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98D" w:rsidRPr="00526559" w:rsidRDefault="006E62D7" w:rsidP="0049157C">
      <w:pPr>
        <w:spacing w:beforeLines="50" w:before="180" w:afterLines="50" w:after="180" w:line="500" w:lineRule="exact"/>
        <w:jc w:val="center"/>
        <w:rPr>
          <w:rFonts w:ascii="Times New Roman" w:eastAsia="標楷體" w:hAnsi="Times New Roman" w:cs="Times New Roman"/>
          <w:b/>
          <w:spacing w:val="-6"/>
          <w:sz w:val="40"/>
          <w:szCs w:val="40"/>
        </w:rPr>
      </w:pPr>
      <w:r w:rsidRPr="00526559">
        <w:rPr>
          <w:rFonts w:ascii="Times New Roman" w:eastAsia="標楷體" w:hAnsi="Times New Roman" w:cs="Times New Roman"/>
          <w:b/>
          <w:spacing w:val="-6"/>
          <w:sz w:val="40"/>
          <w:szCs w:val="40"/>
        </w:rPr>
        <w:t>國際</w:t>
      </w:r>
      <w:r w:rsidR="005F796D" w:rsidRPr="00526559">
        <w:rPr>
          <w:rFonts w:ascii="Times New Roman" w:eastAsia="標楷體" w:hAnsi="Times New Roman" w:cs="Times New Roman"/>
          <w:b/>
          <w:spacing w:val="-6"/>
          <w:sz w:val="40"/>
          <w:szCs w:val="40"/>
        </w:rPr>
        <w:t>經貿新</w:t>
      </w:r>
      <w:r w:rsidRPr="00526559">
        <w:rPr>
          <w:rFonts w:ascii="Times New Roman" w:eastAsia="標楷體" w:hAnsi="Times New Roman" w:cs="Times New Roman"/>
          <w:b/>
          <w:spacing w:val="-6"/>
          <w:sz w:val="40"/>
          <w:szCs w:val="40"/>
        </w:rPr>
        <w:t>局</w:t>
      </w:r>
      <w:proofErr w:type="gramStart"/>
      <w:r w:rsidR="0071136D" w:rsidRPr="00526559">
        <w:rPr>
          <w:rFonts w:ascii="Times New Roman" w:eastAsia="標楷體" w:hAnsi="Times New Roman" w:cs="Times New Roman"/>
          <w:b/>
          <w:spacing w:val="-6"/>
          <w:sz w:val="40"/>
          <w:szCs w:val="40"/>
        </w:rPr>
        <w:t>—</w:t>
      </w:r>
      <w:proofErr w:type="gramEnd"/>
      <w:r w:rsidR="0071136D" w:rsidRPr="00526559">
        <w:rPr>
          <w:rFonts w:ascii="Times New Roman" w:eastAsia="標楷體" w:hAnsi="Times New Roman" w:cs="Times New Roman"/>
          <w:b/>
          <w:spacing w:val="-6"/>
          <w:sz w:val="40"/>
          <w:szCs w:val="40"/>
        </w:rPr>
        <w:t>對美</w:t>
      </w:r>
      <w:r w:rsidR="000B32E2" w:rsidRPr="00526559">
        <w:rPr>
          <w:rFonts w:ascii="Times New Roman" w:eastAsia="標楷體" w:hAnsi="Times New Roman" w:cs="Times New Roman" w:hint="eastAsia"/>
          <w:b/>
          <w:spacing w:val="-6"/>
          <w:sz w:val="40"/>
          <w:szCs w:val="40"/>
        </w:rPr>
        <w:t>中</w:t>
      </w:r>
      <w:r w:rsidR="0071136D" w:rsidRPr="00526559">
        <w:rPr>
          <w:rFonts w:ascii="Times New Roman" w:eastAsia="標楷體" w:hAnsi="Times New Roman" w:cs="Times New Roman"/>
          <w:b/>
          <w:spacing w:val="-6"/>
          <w:sz w:val="40"/>
          <w:szCs w:val="40"/>
        </w:rPr>
        <w:t>貿易失衡的觀點</w:t>
      </w:r>
    </w:p>
    <w:p w:rsidR="00763F03" w:rsidRPr="00526559" w:rsidRDefault="00763F03" w:rsidP="0049157C">
      <w:pPr>
        <w:spacing w:beforeLines="50" w:before="180" w:afterLines="50" w:after="180" w:line="5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526559">
        <w:rPr>
          <w:rFonts w:ascii="Times New Roman" w:eastAsia="標楷體" w:hAnsi="Times New Roman" w:cs="Times New Roman"/>
          <w:b/>
          <w:sz w:val="32"/>
          <w:szCs w:val="32"/>
        </w:rPr>
        <w:t>楊金龍</w:t>
      </w:r>
    </w:p>
    <w:p w:rsidR="00763F03" w:rsidRPr="00526559" w:rsidRDefault="0052122A" w:rsidP="0049157C">
      <w:pPr>
        <w:spacing w:beforeLines="50" w:before="180" w:afterLines="50" w:after="180" w:line="500" w:lineRule="exact"/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  <w:r w:rsidRPr="00526559">
        <w:rPr>
          <w:rFonts w:ascii="Times New Roman" w:eastAsia="標楷體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56477" wp14:editId="4A8BFA3A">
                <wp:simplePos x="0" y="0"/>
                <wp:positionH relativeFrom="column">
                  <wp:posOffset>3634798</wp:posOffset>
                </wp:positionH>
                <wp:positionV relativeFrom="paragraph">
                  <wp:posOffset>17780</wp:posOffset>
                </wp:positionV>
                <wp:extent cx="2080260" cy="50292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260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0A18" w:rsidRPr="00763F03" w:rsidRDefault="00AD0A18" w:rsidP="00763F03">
                            <w:pPr>
                              <w:spacing w:beforeLines="50" w:before="180" w:line="24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63F03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中央銀行</w:t>
                            </w:r>
                            <w:r w:rsidRPr="00763F03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/108.1.4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286.2pt;margin-top:1.4pt;width:163.8pt;height:3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" filled="f" stroked="f" strokeweight=".5pt">
                <v:textbox>
                  <w:txbxContent>
                    <w:p w:rsidR="00AD0A18" w:rsidRPr="00763F03" w:rsidRDefault="00AD0A18" w:rsidP="00763F03">
                      <w:pPr>
                        <w:spacing w:beforeLines="50" w:before="180" w:line="240" w:lineRule="exact"/>
                        <w:jc w:val="center"/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</w:pPr>
                      <w:r w:rsidRPr="00763F03"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中央銀行</w:t>
                      </w:r>
                      <w:r w:rsidRPr="00763F03"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/108.1.4</w:t>
                      </w:r>
                    </w:p>
                  </w:txbxContent>
                </v:textbox>
              </v:shape>
            </w:pict>
          </mc:Fallback>
        </mc:AlternateContent>
      </w:r>
    </w:p>
    <w:p w:rsidR="00763F03" w:rsidRPr="00526559" w:rsidRDefault="009E219A" w:rsidP="00A15630">
      <w:pPr>
        <w:pStyle w:val="a3"/>
        <w:numPr>
          <w:ilvl w:val="0"/>
          <w:numId w:val="3"/>
        </w:numPr>
        <w:tabs>
          <w:tab w:val="left" w:pos="567"/>
        </w:tabs>
        <w:snapToGrid w:val="0"/>
        <w:spacing w:beforeLines="50" w:before="180" w:afterLines="50" w:after="180" w:line="490" w:lineRule="exact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526559">
        <w:rPr>
          <w:rFonts w:ascii="Times New Roman" w:eastAsia="標楷體" w:hAnsi="Times New Roman" w:cs="Times New Roman"/>
          <w:b/>
          <w:sz w:val="28"/>
          <w:szCs w:val="28"/>
        </w:rPr>
        <w:t>序言</w:t>
      </w:r>
    </w:p>
    <w:p w:rsidR="00763F03" w:rsidRPr="00526559" w:rsidRDefault="00E01DC5" w:rsidP="00A15630">
      <w:pPr>
        <w:spacing w:beforeLines="50" w:before="180" w:afterLines="50" w:after="180" w:line="49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吳董事長</w:t>
      </w:r>
      <w:r w:rsidR="000B32E2" w:rsidRPr="00526559">
        <w:rPr>
          <w:rFonts w:ascii="Times New Roman" w:eastAsia="標楷體" w:hAnsi="Times New Roman" w:cs="Times New Roman"/>
          <w:sz w:val="28"/>
          <w:szCs w:val="28"/>
        </w:rPr>
        <w:t>、</w:t>
      </w:r>
      <w:r w:rsidR="00FC279E" w:rsidRPr="00526559">
        <w:rPr>
          <w:rFonts w:ascii="Times New Roman" w:eastAsia="標楷體" w:hAnsi="Times New Roman" w:cs="Times New Roman"/>
          <w:sz w:val="28"/>
          <w:szCs w:val="28"/>
        </w:rPr>
        <w:t>黃院長</w:t>
      </w:r>
      <w:r w:rsidR="00763F03" w:rsidRPr="00526559">
        <w:rPr>
          <w:rFonts w:ascii="Times New Roman" w:eastAsia="標楷體" w:hAnsi="Times New Roman" w:cs="Times New Roman"/>
          <w:sz w:val="28"/>
          <w:szCs w:val="28"/>
        </w:rPr>
        <w:t>、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劉錦添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教授</w:t>
      </w:r>
      <w:r w:rsidRPr="00526559">
        <w:rPr>
          <w:rFonts w:ascii="新細明體" w:eastAsia="新細明體" w:hAnsi="新細明體" w:cs="Times New Roman" w:hint="eastAsia"/>
          <w:sz w:val="28"/>
          <w:szCs w:val="28"/>
        </w:rPr>
        <w:t>、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曹董事長</w:t>
      </w:r>
      <w:r w:rsidR="00035826" w:rsidRPr="00526559">
        <w:rPr>
          <w:rFonts w:ascii="新細明體" w:eastAsia="新細明體" w:hAnsi="新細明體" w:cs="Times New Roman" w:hint="eastAsia"/>
          <w:sz w:val="28"/>
          <w:szCs w:val="28"/>
        </w:rPr>
        <w:t>、</w:t>
      </w:r>
      <w:r w:rsidR="00035826" w:rsidRPr="00526559">
        <w:rPr>
          <w:rFonts w:ascii="Times New Roman" w:eastAsia="標楷體" w:hAnsi="Times New Roman" w:cs="Times New Roman" w:hint="eastAsia"/>
          <w:sz w:val="28"/>
          <w:szCs w:val="28"/>
        </w:rPr>
        <w:t>周鉅原教授</w:t>
      </w:r>
      <w:r w:rsidR="00763F03" w:rsidRPr="00526559">
        <w:rPr>
          <w:rFonts w:ascii="Times New Roman" w:eastAsia="標楷體" w:hAnsi="Times New Roman" w:cs="Times New Roman"/>
          <w:sz w:val="28"/>
          <w:szCs w:val="28"/>
        </w:rPr>
        <w:t>，各位金融界的前輩與先進、各位貴賓及媒體朋友，</w:t>
      </w:r>
      <w:r w:rsidR="006301B8" w:rsidRPr="00526559">
        <w:rPr>
          <w:rFonts w:ascii="Times New Roman" w:eastAsia="標楷體" w:hAnsi="Times New Roman" w:cs="Times New Roman"/>
          <w:sz w:val="28"/>
          <w:szCs w:val="28"/>
        </w:rPr>
        <w:t>大家午安！</w:t>
      </w:r>
    </w:p>
    <w:p w:rsidR="006301B8" w:rsidRPr="00526559" w:rsidRDefault="00121072" w:rsidP="00A15630">
      <w:pPr>
        <w:spacing w:beforeLines="50" w:before="180" w:afterLines="50" w:after="180" w:line="49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/>
          <w:sz w:val="28"/>
          <w:szCs w:val="28"/>
        </w:rPr>
        <w:t>本行</w:t>
      </w:r>
      <w:r w:rsidR="00DE7321" w:rsidRPr="00526559">
        <w:rPr>
          <w:rFonts w:ascii="Times New Roman" w:eastAsia="標楷體" w:hAnsi="Times New Roman" w:cs="Times New Roman" w:hint="eastAsia"/>
          <w:sz w:val="28"/>
          <w:szCs w:val="28"/>
        </w:rPr>
        <w:t>向來</w:t>
      </w:r>
      <w:r w:rsidRPr="00526559">
        <w:rPr>
          <w:rFonts w:ascii="Times New Roman" w:eastAsia="標楷體" w:hAnsi="Times New Roman" w:cs="Times New Roman"/>
          <w:sz w:val="28"/>
          <w:szCs w:val="28"/>
        </w:rPr>
        <w:t>關注</w:t>
      </w:r>
      <w:r w:rsidR="00A60C13" w:rsidRPr="00526559">
        <w:rPr>
          <w:rFonts w:ascii="Times New Roman" w:eastAsia="標楷體" w:hAnsi="Times New Roman" w:cs="Times New Roman"/>
          <w:sz w:val="28"/>
          <w:szCs w:val="28"/>
        </w:rPr>
        <w:t>美中經貿政策發展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及其外溢效果</w:t>
      </w:r>
      <w:r w:rsidR="009E219A" w:rsidRPr="00526559">
        <w:rPr>
          <w:rFonts w:ascii="Times New Roman" w:eastAsia="標楷體" w:hAnsi="Times New Roman" w:cs="Times New Roman"/>
          <w:sz w:val="28"/>
          <w:szCs w:val="28"/>
        </w:rPr>
        <w:t>，</w:t>
      </w:r>
      <w:r w:rsidR="009B7E2F" w:rsidRPr="00526559">
        <w:rPr>
          <w:rFonts w:ascii="Times New Roman" w:eastAsia="標楷體" w:hAnsi="Times New Roman" w:cs="Times New Roman" w:hint="eastAsia"/>
          <w:sz w:val="28"/>
          <w:szCs w:val="28"/>
        </w:rPr>
        <w:t>如</w:t>
      </w:r>
      <w:r w:rsidR="009E219A" w:rsidRPr="00526559">
        <w:rPr>
          <w:rFonts w:ascii="Times New Roman" w:eastAsia="標楷體" w:hAnsi="Times New Roman" w:cs="Times New Roman"/>
          <w:sz w:val="28"/>
          <w:szCs w:val="28"/>
        </w:rPr>
        <w:t>於上</w:t>
      </w:r>
      <w:r w:rsidR="009E219A" w:rsidRPr="00526559">
        <w:rPr>
          <w:rFonts w:ascii="Times New Roman" w:eastAsia="標楷體" w:hAnsi="Times New Roman" w:cs="Times New Roman"/>
          <w:sz w:val="28"/>
          <w:szCs w:val="28"/>
        </w:rPr>
        <w:t>(2018)</w:t>
      </w:r>
      <w:r w:rsidR="009E219A" w:rsidRPr="00526559">
        <w:rPr>
          <w:rFonts w:ascii="Times New Roman" w:eastAsia="標楷體" w:hAnsi="Times New Roman" w:cs="Times New Roman"/>
          <w:sz w:val="28"/>
          <w:szCs w:val="28"/>
        </w:rPr>
        <w:t>年</w:t>
      </w:r>
      <w:r w:rsidR="009E219A" w:rsidRPr="00526559">
        <w:rPr>
          <w:rFonts w:ascii="Times New Roman" w:eastAsia="標楷體" w:hAnsi="Times New Roman" w:cs="Times New Roman"/>
          <w:sz w:val="28"/>
          <w:szCs w:val="28"/>
        </w:rPr>
        <w:t>12</w:t>
      </w:r>
      <w:r w:rsidR="009E219A" w:rsidRPr="00526559">
        <w:rPr>
          <w:rFonts w:ascii="Times New Roman" w:eastAsia="標楷體" w:hAnsi="Times New Roman" w:cs="Times New Roman"/>
          <w:sz w:val="28"/>
          <w:szCs w:val="28"/>
        </w:rPr>
        <w:t>月</w:t>
      </w:r>
      <w:r w:rsidR="009E219A" w:rsidRPr="00526559">
        <w:rPr>
          <w:rFonts w:ascii="Times New Roman" w:eastAsia="標楷體" w:hAnsi="Times New Roman" w:cs="Times New Roman"/>
          <w:sz w:val="28"/>
          <w:szCs w:val="28"/>
        </w:rPr>
        <w:t>20</w:t>
      </w:r>
      <w:r w:rsidR="009E219A" w:rsidRPr="00526559">
        <w:rPr>
          <w:rFonts w:ascii="Times New Roman" w:eastAsia="標楷體" w:hAnsi="Times New Roman" w:cs="Times New Roman"/>
          <w:sz w:val="28"/>
          <w:szCs w:val="28"/>
        </w:rPr>
        <w:t>日</w:t>
      </w:r>
      <w:r w:rsidR="005711C0" w:rsidRPr="00526559">
        <w:rPr>
          <w:rFonts w:ascii="Times New Roman" w:eastAsia="標楷體" w:hAnsi="Times New Roman" w:cs="Times New Roman" w:hint="eastAsia"/>
          <w:sz w:val="28"/>
          <w:szCs w:val="28"/>
        </w:rPr>
        <w:t>本</w:t>
      </w:r>
      <w:r w:rsidR="009E219A" w:rsidRPr="00526559">
        <w:rPr>
          <w:rFonts w:ascii="Times New Roman" w:eastAsia="標楷體" w:hAnsi="Times New Roman" w:cs="Times New Roman"/>
          <w:sz w:val="28"/>
          <w:szCs w:val="28"/>
        </w:rPr>
        <w:t>行理監事會後記者會</w:t>
      </w:r>
      <w:r w:rsidR="00B054A7" w:rsidRPr="00526559">
        <w:rPr>
          <w:rFonts w:ascii="Times New Roman" w:eastAsia="標楷體" w:hAnsi="Times New Roman" w:cs="Times New Roman" w:hint="eastAsia"/>
          <w:sz w:val="28"/>
          <w:szCs w:val="28"/>
        </w:rPr>
        <w:t>發</w:t>
      </w:r>
      <w:r w:rsidR="00F7154A" w:rsidRPr="00526559">
        <w:rPr>
          <w:rFonts w:ascii="Times New Roman" w:eastAsia="標楷體" w:hAnsi="Times New Roman" w:cs="Times New Roman" w:hint="eastAsia"/>
          <w:sz w:val="28"/>
          <w:szCs w:val="28"/>
        </w:rPr>
        <w:t>布</w:t>
      </w:r>
      <w:r w:rsidR="009E219A" w:rsidRPr="00526559">
        <w:rPr>
          <w:rFonts w:ascii="Times New Roman" w:eastAsia="標楷體" w:hAnsi="Times New Roman" w:cs="Times New Roman"/>
          <w:sz w:val="28"/>
          <w:szCs w:val="28"/>
        </w:rPr>
        <w:t>參考資料「川普總統調整美國對外經貿政策之緣由、策略與影響」，供外界參考。</w:t>
      </w:r>
      <w:r w:rsidR="006301B8" w:rsidRPr="00526559">
        <w:rPr>
          <w:rFonts w:ascii="Times New Roman" w:eastAsia="標楷體" w:hAnsi="Times New Roman" w:cs="Times New Roman"/>
          <w:sz w:val="28"/>
          <w:szCs w:val="28"/>
        </w:rPr>
        <w:t>今天很高興能應</w:t>
      </w:r>
      <w:r w:rsidR="00002551" w:rsidRPr="00526559">
        <w:rPr>
          <w:rFonts w:ascii="Times New Roman" w:eastAsia="標楷體" w:hAnsi="Times New Roman" w:cs="Times New Roman"/>
          <w:sz w:val="28"/>
          <w:szCs w:val="28"/>
        </w:rPr>
        <w:t>臺灣金融</w:t>
      </w:r>
      <w:proofErr w:type="gramStart"/>
      <w:r w:rsidR="00002551" w:rsidRPr="00526559">
        <w:rPr>
          <w:rFonts w:ascii="Times New Roman" w:eastAsia="標楷體" w:hAnsi="Times New Roman" w:cs="Times New Roman"/>
          <w:sz w:val="28"/>
          <w:szCs w:val="28"/>
        </w:rPr>
        <w:t>研</w:t>
      </w:r>
      <w:proofErr w:type="gramEnd"/>
      <w:r w:rsidR="00002551" w:rsidRPr="00526559">
        <w:rPr>
          <w:rFonts w:ascii="Times New Roman" w:eastAsia="標楷體" w:hAnsi="Times New Roman" w:cs="Times New Roman"/>
          <w:sz w:val="28"/>
          <w:szCs w:val="28"/>
        </w:rPr>
        <w:t>訓院</w:t>
      </w:r>
      <w:r w:rsidR="00002551" w:rsidRPr="00526559">
        <w:rPr>
          <w:rFonts w:ascii="新細明體" w:eastAsia="新細明體" w:hAnsi="新細明體" w:cs="Times New Roman" w:hint="eastAsia"/>
          <w:sz w:val="28"/>
          <w:szCs w:val="28"/>
        </w:rPr>
        <w:t>、</w:t>
      </w:r>
      <w:r w:rsidR="00C84C97" w:rsidRPr="00526559">
        <w:rPr>
          <w:rFonts w:ascii="Times New Roman" w:eastAsia="標楷體" w:hAnsi="Times New Roman" w:cs="Times New Roman" w:hint="eastAsia"/>
          <w:sz w:val="28"/>
          <w:szCs w:val="28"/>
        </w:rPr>
        <w:t>臺大公共經濟研究中心及</w:t>
      </w:r>
      <w:r w:rsidR="00C84C97" w:rsidRPr="00526559">
        <w:rPr>
          <w:rFonts w:ascii="Times New Roman" w:eastAsia="標楷體" w:hAnsi="Times New Roman" w:cs="Times New Roman"/>
          <w:sz w:val="28"/>
          <w:szCs w:val="28"/>
        </w:rPr>
        <w:t>臺灣</w:t>
      </w:r>
      <w:r w:rsidR="00C84C97" w:rsidRPr="00526559">
        <w:rPr>
          <w:rFonts w:ascii="Times New Roman" w:eastAsia="標楷體" w:hAnsi="Times New Roman" w:cs="Times New Roman" w:hint="eastAsia"/>
          <w:sz w:val="28"/>
          <w:szCs w:val="28"/>
        </w:rPr>
        <w:t>公共議題研究協會</w:t>
      </w:r>
      <w:r w:rsidR="006301B8" w:rsidRPr="00526559">
        <w:rPr>
          <w:rFonts w:ascii="Times New Roman" w:eastAsia="標楷體" w:hAnsi="Times New Roman" w:cs="Times New Roman"/>
          <w:sz w:val="28"/>
          <w:szCs w:val="28"/>
        </w:rPr>
        <w:t>的邀請，參加本次「貿易戰之國際經濟新局與</w:t>
      </w:r>
      <w:r w:rsidR="00B90A74" w:rsidRPr="00526559">
        <w:rPr>
          <w:rFonts w:ascii="Times New Roman" w:eastAsia="標楷體" w:hAnsi="Times New Roman" w:cs="Times New Roman"/>
          <w:sz w:val="28"/>
          <w:szCs w:val="28"/>
        </w:rPr>
        <w:t>臺灣</w:t>
      </w:r>
      <w:r w:rsidR="006301B8" w:rsidRPr="00526559">
        <w:rPr>
          <w:rFonts w:ascii="Times New Roman" w:eastAsia="標楷體" w:hAnsi="Times New Roman" w:cs="Times New Roman"/>
          <w:sz w:val="28"/>
          <w:szCs w:val="28"/>
        </w:rPr>
        <w:t>因應策略」研討會，並以「</w:t>
      </w:r>
      <w:r w:rsidR="0071136D" w:rsidRPr="00526559">
        <w:rPr>
          <w:rFonts w:ascii="Times New Roman" w:eastAsia="標楷體" w:hAnsi="Times New Roman" w:cs="Times New Roman"/>
          <w:sz w:val="28"/>
          <w:szCs w:val="28"/>
        </w:rPr>
        <w:t>國際經貿新局</w:t>
      </w:r>
      <w:proofErr w:type="gramStart"/>
      <w:r w:rsidR="0071136D" w:rsidRPr="00526559">
        <w:rPr>
          <w:rFonts w:ascii="Times New Roman" w:eastAsia="標楷體" w:hAnsi="Times New Roman" w:cs="Times New Roman"/>
          <w:sz w:val="28"/>
          <w:szCs w:val="28"/>
        </w:rPr>
        <w:t>—</w:t>
      </w:r>
      <w:proofErr w:type="gramEnd"/>
      <w:r w:rsidR="0071136D" w:rsidRPr="00526559">
        <w:rPr>
          <w:rFonts w:ascii="Times New Roman" w:eastAsia="標楷體" w:hAnsi="Times New Roman" w:cs="Times New Roman"/>
          <w:sz w:val="28"/>
          <w:szCs w:val="28"/>
        </w:rPr>
        <w:t>對美</w:t>
      </w:r>
      <w:r w:rsidR="000B32E2" w:rsidRPr="00526559">
        <w:rPr>
          <w:rFonts w:ascii="Times New Roman" w:eastAsia="標楷體" w:hAnsi="Times New Roman" w:cs="Times New Roman"/>
          <w:sz w:val="28"/>
          <w:szCs w:val="28"/>
        </w:rPr>
        <w:t>中</w:t>
      </w:r>
      <w:r w:rsidR="0071136D" w:rsidRPr="00526559">
        <w:rPr>
          <w:rFonts w:ascii="Times New Roman" w:eastAsia="標楷體" w:hAnsi="Times New Roman" w:cs="Times New Roman"/>
          <w:sz w:val="28"/>
          <w:szCs w:val="28"/>
        </w:rPr>
        <w:t>貿易失衡的觀點</w:t>
      </w:r>
      <w:r w:rsidR="006301B8" w:rsidRPr="00526559">
        <w:rPr>
          <w:rFonts w:ascii="Times New Roman" w:eastAsia="標楷體" w:hAnsi="Times New Roman" w:cs="Times New Roman"/>
          <w:sz w:val="28"/>
          <w:szCs w:val="28"/>
        </w:rPr>
        <w:t>」為題，就教於各位。</w:t>
      </w:r>
    </w:p>
    <w:p w:rsidR="005927C8" w:rsidRPr="00526559" w:rsidRDefault="005927C8" w:rsidP="00A15630">
      <w:pPr>
        <w:spacing w:beforeLines="50" w:before="180" w:afterLines="50" w:after="180" w:line="49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/>
          <w:sz w:val="28"/>
          <w:szCs w:val="28"/>
        </w:rPr>
        <w:t>2001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年中國大陸正式加入世界貿易組織</w:t>
      </w:r>
      <w:r w:rsidRPr="00526559">
        <w:rPr>
          <w:rFonts w:ascii="Times New Roman" w:eastAsia="標楷體" w:hAnsi="Times New Roman" w:cs="Times New Roman"/>
          <w:sz w:val="28"/>
          <w:szCs w:val="28"/>
        </w:rPr>
        <w:t>(WTO)</w:t>
      </w:r>
      <w:r w:rsidRPr="00526559">
        <w:rPr>
          <w:rFonts w:ascii="Times New Roman" w:eastAsia="標楷體" w:hAnsi="Times New Roman" w:cs="Times New Roman"/>
          <w:sz w:val="28"/>
          <w:szCs w:val="28"/>
        </w:rPr>
        <w:t>，並在全球化的推進過程中，逐步成為世界工廠，之後更在</w:t>
      </w:r>
      <w:r w:rsidRPr="00526559">
        <w:rPr>
          <w:rFonts w:ascii="Times New Roman" w:eastAsia="標楷體" w:hAnsi="Times New Roman" w:cs="Times New Roman"/>
          <w:sz w:val="28"/>
          <w:szCs w:val="28"/>
        </w:rPr>
        <w:t>2009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年取代德國，成為全球第</w:t>
      </w:r>
      <w:r w:rsidRPr="00526559">
        <w:rPr>
          <w:rFonts w:ascii="Times New Roman" w:eastAsia="標楷體" w:hAnsi="Times New Roman" w:cs="Times New Roman"/>
          <w:sz w:val="28"/>
          <w:szCs w:val="28"/>
        </w:rPr>
        <w:t>1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大出口國，並於</w:t>
      </w:r>
      <w:r w:rsidRPr="00526559">
        <w:rPr>
          <w:rFonts w:ascii="Times New Roman" w:eastAsia="標楷體" w:hAnsi="Times New Roman" w:cs="Times New Roman"/>
          <w:sz w:val="28"/>
          <w:szCs w:val="28"/>
        </w:rPr>
        <w:t>2010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年超越日本，成為名目</w:t>
      </w:r>
      <w:r w:rsidRPr="00526559">
        <w:rPr>
          <w:rFonts w:ascii="Times New Roman" w:eastAsia="標楷體" w:hAnsi="Times New Roman" w:cs="Times New Roman"/>
          <w:sz w:val="28"/>
          <w:szCs w:val="28"/>
        </w:rPr>
        <w:t>GDP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僅次於美國的第</w:t>
      </w:r>
      <w:r w:rsidRPr="00526559">
        <w:rPr>
          <w:rFonts w:ascii="Times New Roman" w:eastAsia="標楷體" w:hAnsi="Times New Roman" w:cs="Times New Roman"/>
          <w:sz w:val="28"/>
          <w:szCs w:val="28"/>
        </w:rPr>
        <w:t>2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大經濟體</w:t>
      </w:r>
      <w:r w:rsidR="00153157" w:rsidRPr="00526559">
        <w:rPr>
          <w:rFonts w:ascii="Times New Roman" w:eastAsia="標楷體" w:hAnsi="Times New Roman" w:cs="Times New Roman"/>
          <w:sz w:val="28"/>
          <w:szCs w:val="28"/>
        </w:rPr>
        <w:t>；</w:t>
      </w:r>
      <w:r w:rsidR="006A4976" w:rsidRPr="00526559">
        <w:rPr>
          <w:rFonts w:ascii="Times New Roman" w:eastAsia="標楷體" w:hAnsi="Times New Roman" w:cs="Times New Roman"/>
          <w:sz w:val="28"/>
          <w:szCs w:val="28"/>
        </w:rPr>
        <w:t>英國智庫</w:t>
      </w:r>
      <w:r w:rsidR="006A4976" w:rsidRPr="00526559">
        <w:rPr>
          <w:rFonts w:ascii="Times New Roman" w:eastAsia="標楷體" w:hAnsi="Times New Roman" w:cs="Times New Roman"/>
          <w:sz w:val="28"/>
          <w:szCs w:val="28"/>
        </w:rPr>
        <w:t>C</w:t>
      </w:r>
      <w:r w:rsidR="00D55D8F" w:rsidRPr="00526559">
        <w:rPr>
          <w:rFonts w:ascii="Times New Roman" w:eastAsia="標楷體" w:hAnsi="Times New Roman" w:cs="Times New Roman"/>
          <w:sz w:val="28"/>
          <w:szCs w:val="28"/>
        </w:rPr>
        <w:t>E</w:t>
      </w:r>
      <w:r w:rsidR="006A4976" w:rsidRPr="00526559">
        <w:rPr>
          <w:rFonts w:ascii="Times New Roman" w:eastAsia="標楷體" w:hAnsi="Times New Roman" w:cs="Times New Roman"/>
          <w:sz w:val="28"/>
          <w:szCs w:val="28"/>
        </w:rPr>
        <w:t>BR</w:t>
      </w:r>
      <w:r w:rsidR="006A4976" w:rsidRPr="00526559">
        <w:rPr>
          <w:rFonts w:ascii="Times New Roman" w:eastAsia="標楷體" w:hAnsi="Times New Roman" w:cs="Times New Roman"/>
          <w:sz w:val="28"/>
          <w:szCs w:val="28"/>
        </w:rPr>
        <w:t>並</w:t>
      </w:r>
      <w:r w:rsidRPr="00526559">
        <w:rPr>
          <w:rFonts w:ascii="Times New Roman" w:eastAsia="標楷體" w:hAnsi="Times New Roman" w:cs="Times New Roman"/>
          <w:sz w:val="28"/>
          <w:szCs w:val="28"/>
        </w:rPr>
        <w:t>預估</w:t>
      </w:r>
      <w:r w:rsidR="006A4976" w:rsidRPr="00526559">
        <w:rPr>
          <w:rFonts w:ascii="Times New Roman" w:eastAsia="標楷體" w:hAnsi="Times New Roman" w:cs="Times New Roman"/>
          <w:sz w:val="28"/>
          <w:szCs w:val="28"/>
        </w:rPr>
        <w:t>中國大陸經濟規模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將於</w:t>
      </w:r>
      <w:r w:rsidRPr="00526559">
        <w:rPr>
          <w:rFonts w:ascii="Times New Roman" w:eastAsia="標楷體" w:hAnsi="Times New Roman" w:cs="Times New Roman"/>
          <w:sz w:val="28"/>
          <w:szCs w:val="28"/>
        </w:rPr>
        <w:t>20</w:t>
      </w:r>
      <w:r w:rsidR="006A4976" w:rsidRPr="00526559">
        <w:rPr>
          <w:rFonts w:ascii="Times New Roman" w:eastAsia="標楷體" w:hAnsi="Times New Roman" w:cs="Times New Roman"/>
          <w:sz w:val="28"/>
          <w:szCs w:val="28"/>
        </w:rPr>
        <w:t>32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年超越美國，躍居全球第</w:t>
      </w:r>
      <w:r w:rsidRPr="00526559">
        <w:rPr>
          <w:rFonts w:ascii="Times New Roman" w:eastAsia="標楷體" w:hAnsi="Times New Roman" w:cs="Times New Roman"/>
          <w:sz w:val="28"/>
          <w:szCs w:val="28"/>
        </w:rPr>
        <w:t>1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大經濟體</w:t>
      </w:r>
      <w:r w:rsidR="00B876D9" w:rsidRPr="00526559">
        <w:rPr>
          <w:rStyle w:val="aa"/>
          <w:rFonts w:ascii="Times New Roman" w:eastAsia="標楷體" w:hAnsi="Times New Roman" w:cs="Times New Roman"/>
          <w:sz w:val="28"/>
          <w:szCs w:val="28"/>
        </w:rPr>
        <w:footnoteReference w:id="1"/>
      </w:r>
      <w:r w:rsidRPr="00526559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C87348" w:rsidRPr="00526559" w:rsidRDefault="00A366F9" w:rsidP="002B7B5C">
      <w:pPr>
        <w:spacing w:beforeLines="30" w:before="108" w:afterLines="30" w:after="108" w:line="48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/>
          <w:sz w:val="28"/>
          <w:szCs w:val="28"/>
        </w:rPr>
        <w:t>中國大陸</w:t>
      </w:r>
      <w:r w:rsidR="00C75630" w:rsidRPr="00526559">
        <w:rPr>
          <w:rFonts w:ascii="Times New Roman" w:eastAsia="標楷體" w:hAnsi="Times New Roman" w:cs="Times New Roman"/>
          <w:sz w:val="28"/>
          <w:szCs w:val="28"/>
        </w:rPr>
        <w:t>的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崛起，引發美國</w:t>
      </w:r>
      <w:r w:rsidR="006E62D7" w:rsidRPr="00526559">
        <w:rPr>
          <w:rFonts w:ascii="Times New Roman" w:eastAsia="標楷體" w:hAnsi="Times New Roman" w:cs="Times New Roman"/>
          <w:sz w:val="28"/>
          <w:szCs w:val="28"/>
        </w:rPr>
        <w:t>各界</w:t>
      </w:r>
      <w:r w:rsidRPr="00526559">
        <w:rPr>
          <w:rFonts w:ascii="Times New Roman" w:eastAsia="標楷體" w:hAnsi="Times New Roman" w:cs="Times New Roman"/>
          <w:sz w:val="28"/>
          <w:szCs w:val="28"/>
        </w:rPr>
        <w:t>的高度危機感，</w:t>
      </w:r>
      <w:r w:rsidR="00B04018" w:rsidRPr="00526559">
        <w:rPr>
          <w:rFonts w:ascii="Times New Roman" w:eastAsia="標楷體" w:hAnsi="Times New Roman" w:cs="Times New Roman" w:hint="eastAsia"/>
          <w:sz w:val="28"/>
          <w:szCs w:val="28"/>
        </w:rPr>
        <w:t>2015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年</w:t>
      </w:r>
      <w:r w:rsidR="001C10A3" w:rsidRPr="00526559">
        <w:rPr>
          <w:rFonts w:ascii="Times New Roman" w:eastAsia="標楷體" w:hAnsi="Times New Roman" w:cs="Times New Roman" w:hint="eastAsia"/>
          <w:sz w:val="28"/>
          <w:szCs w:val="28"/>
        </w:rPr>
        <w:t>哈佛甘</w:t>
      </w:r>
      <w:proofErr w:type="gramStart"/>
      <w:r w:rsidR="001C10A3" w:rsidRPr="00526559">
        <w:rPr>
          <w:rFonts w:ascii="Times New Roman" w:eastAsia="標楷體" w:hAnsi="Times New Roman" w:cs="Times New Roman" w:hint="eastAsia"/>
          <w:sz w:val="28"/>
          <w:szCs w:val="28"/>
        </w:rPr>
        <w:t>迺迪</w:t>
      </w:r>
      <w:proofErr w:type="gramEnd"/>
      <w:r w:rsidR="001C10A3" w:rsidRPr="00526559">
        <w:rPr>
          <w:rFonts w:ascii="Times New Roman" w:eastAsia="標楷體" w:hAnsi="Times New Roman" w:cs="Times New Roman" w:hint="eastAsia"/>
          <w:sz w:val="28"/>
          <w:szCs w:val="28"/>
        </w:rPr>
        <w:t>政府學院教授</w:t>
      </w:r>
      <w:r w:rsidRPr="00526559">
        <w:rPr>
          <w:rFonts w:ascii="Times New Roman" w:eastAsia="標楷體" w:hAnsi="Times New Roman" w:cs="Times New Roman"/>
          <w:sz w:val="28"/>
          <w:szCs w:val="28"/>
        </w:rPr>
        <w:t>Graham Allison</w:t>
      </w:r>
      <w:r w:rsidR="006A4976" w:rsidRPr="00526559">
        <w:rPr>
          <w:rFonts w:ascii="Times New Roman" w:eastAsia="標楷體" w:hAnsi="Times New Roman" w:cs="Times New Roman"/>
          <w:sz w:val="28"/>
          <w:szCs w:val="28"/>
        </w:rPr>
        <w:t>所</w:t>
      </w:r>
      <w:r w:rsidRPr="00526559">
        <w:rPr>
          <w:rFonts w:ascii="Times New Roman" w:eastAsia="標楷體" w:hAnsi="Times New Roman" w:cs="Times New Roman"/>
          <w:sz w:val="28"/>
          <w:szCs w:val="28"/>
        </w:rPr>
        <w:t>提出的「修</w:t>
      </w:r>
      <w:proofErr w:type="gramStart"/>
      <w:r w:rsidRPr="00526559">
        <w:rPr>
          <w:rFonts w:ascii="Times New Roman" w:eastAsia="標楷體" w:hAnsi="Times New Roman" w:cs="Times New Roman"/>
          <w:sz w:val="28"/>
          <w:szCs w:val="28"/>
        </w:rPr>
        <w:t>昔底德</w:t>
      </w:r>
      <w:proofErr w:type="gramEnd"/>
      <w:r w:rsidRPr="00526559">
        <w:rPr>
          <w:rFonts w:ascii="Times New Roman" w:eastAsia="標楷體" w:hAnsi="Times New Roman" w:cs="Times New Roman"/>
          <w:sz w:val="28"/>
          <w:szCs w:val="28"/>
        </w:rPr>
        <w:t>陷阱」</w:t>
      </w:r>
      <w:r w:rsidRPr="00526559">
        <w:rPr>
          <w:rFonts w:ascii="Times New Roman" w:eastAsia="標楷體" w:hAnsi="Times New Roman" w:cs="Times New Roman"/>
          <w:sz w:val="28"/>
          <w:szCs w:val="28"/>
        </w:rPr>
        <w:t>(The Thucydides Trap)</w:t>
      </w:r>
      <w:r w:rsidRPr="00526559">
        <w:rPr>
          <w:rFonts w:ascii="Times New Roman" w:eastAsia="標楷體" w:hAnsi="Times New Roman" w:cs="Times New Roman"/>
          <w:vertAlign w:val="superscript"/>
        </w:rPr>
        <w:footnoteReference w:id="2"/>
      </w:r>
      <w:r w:rsidRPr="00526559">
        <w:rPr>
          <w:rFonts w:ascii="Times New Roman" w:eastAsia="標楷體" w:hAnsi="Times New Roman" w:cs="Times New Roman"/>
          <w:sz w:val="28"/>
          <w:szCs w:val="28"/>
        </w:rPr>
        <w:t>觀點</w:t>
      </w:r>
      <w:proofErr w:type="gramStart"/>
      <w:r w:rsidR="00080229" w:rsidRPr="00526559">
        <w:rPr>
          <w:rFonts w:ascii="新細明體" w:eastAsia="新細明體" w:hAnsi="新細明體" w:cs="Times New Roman" w:hint="eastAsia"/>
          <w:sz w:val="28"/>
          <w:szCs w:val="28"/>
        </w:rPr>
        <w:t>—</w:t>
      </w:r>
      <w:proofErr w:type="gramEnd"/>
      <w:r w:rsidRPr="00526559">
        <w:rPr>
          <w:rFonts w:ascii="Times New Roman" w:eastAsia="標楷體" w:hAnsi="Times New Roman" w:cs="Times New Roman"/>
          <w:sz w:val="28"/>
          <w:szCs w:val="28"/>
        </w:rPr>
        <w:t>亦即有關新舊強權的互動與對立，再度為各界所關注</w:t>
      </w:r>
      <w:r w:rsidR="00725733" w:rsidRPr="00526559">
        <w:rPr>
          <w:rFonts w:ascii="Times New Roman" w:eastAsia="標楷體" w:hAnsi="Times New Roman" w:cs="Times New Roman"/>
          <w:sz w:val="28"/>
          <w:szCs w:val="28"/>
        </w:rPr>
        <w:t>。</w:t>
      </w:r>
      <w:r w:rsidR="00080229" w:rsidRPr="00526559">
        <w:rPr>
          <w:rFonts w:ascii="Times New Roman" w:eastAsia="標楷體" w:hAnsi="Times New Roman" w:cs="Times New Roman" w:hint="eastAsia"/>
          <w:sz w:val="28"/>
          <w:szCs w:val="28"/>
        </w:rPr>
        <w:t>回顧歷史</w:t>
      </w:r>
      <w:r w:rsidR="00C87348" w:rsidRPr="00526559">
        <w:rPr>
          <w:rFonts w:ascii="Times New Roman" w:eastAsia="標楷體" w:hAnsi="Times New Roman" w:cs="Times New Roman"/>
          <w:sz w:val="28"/>
          <w:szCs w:val="28"/>
        </w:rPr>
        <w:t>，日本曾在</w:t>
      </w:r>
      <w:r w:rsidR="00C87348" w:rsidRPr="00526559">
        <w:rPr>
          <w:rFonts w:ascii="Times New Roman" w:eastAsia="標楷體" w:hAnsi="Times New Roman" w:cs="Times New Roman"/>
          <w:sz w:val="28"/>
          <w:szCs w:val="28"/>
        </w:rPr>
        <w:t>1980</w:t>
      </w:r>
      <w:r w:rsidR="00C87348" w:rsidRPr="00526559">
        <w:rPr>
          <w:rFonts w:ascii="Times New Roman" w:eastAsia="標楷體" w:hAnsi="Times New Roman" w:cs="Times New Roman"/>
          <w:sz w:val="28"/>
          <w:szCs w:val="28"/>
        </w:rPr>
        <w:t>年代躍居全球第二大經濟體，</w:t>
      </w:r>
      <w:r w:rsidR="00C87348" w:rsidRPr="00526559">
        <w:rPr>
          <w:rFonts w:ascii="Times New Roman" w:eastAsia="標楷體" w:hAnsi="Times New Roman" w:cs="Times New Roman"/>
          <w:sz w:val="28"/>
          <w:szCs w:val="28"/>
        </w:rPr>
        <w:lastRenderedPageBreak/>
        <w:t>對各國</w:t>
      </w:r>
      <w:r w:rsidR="00C87348" w:rsidRPr="00526559">
        <w:rPr>
          <w:rFonts w:ascii="Times New Roman" w:eastAsia="標楷體" w:hAnsi="Times New Roman" w:cs="Times New Roman"/>
          <w:sz w:val="28"/>
          <w:szCs w:val="28"/>
        </w:rPr>
        <w:t>—</w:t>
      </w:r>
      <w:r w:rsidR="00C87348" w:rsidRPr="00526559">
        <w:rPr>
          <w:rFonts w:ascii="Times New Roman" w:eastAsia="標楷體" w:hAnsi="Times New Roman" w:cs="Times New Roman"/>
          <w:sz w:val="28"/>
          <w:szCs w:val="28"/>
        </w:rPr>
        <w:t>尤其是美國</w:t>
      </w:r>
      <w:r w:rsidR="00C87348" w:rsidRPr="00526559">
        <w:rPr>
          <w:rFonts w:ascii="Times New Roman" w:eastAsia="標楷體" w:hAnsi="Times New Roman" w:cs="Times New Roman"/>
          <w:sz w:val="28"/>
          <w:szCs w:val="28"/>
        </w:rPr>
        <w:t>—</w:t>
      </w:r>
      <w:r w:rsidR="00C87348" w:rsidRPr="00526559">
        <w:rPr>
          <w:rFonts w:ascii="Times New Roman" w:eastAsia="標楷體" w:hAnsi="Times New Roman" w:cs="Times New Roman"/>
          <w:sz w:val="28"/>
          <w:szCs w:val="28"/>
        </w:rPr>
        <w:t>享有鉅額貿易順差，當時各界多認為日本</w:t>
      </w:r>
      <w:r w:rsidR="005215DA" w:rsidRPr="00526559">
        <w:rPr>
          <w:rFonts w:ascii="Times New Roman" w:eastAsia="標楷體" w:hAnsi="Times New Roman" w:cs="Times New Roman" w:hint="eastAsia"/>
          <w:sz w:val="28"/>
          <w:szCs w:val="28"/>
        </w:rPr>
        <w:t>似</w:t>
      </w:r>
      <w:r w:rsidR="00C87348" w:rsidRPr="00526559">
        <w:rPr>
          <w:rFonts w:ascii="Times New Roman" w:eastAsia="標楷體" w:hAnsi="Times New Roman" w:cs="Times New Roman"/>
          <w:sz w:val="28"/>
          <w:szCs w:val="28"/>
        </w:rPr>
        <w:t>已迎頭趕上美國，此亦可由當年哈佛大學教授傅高義</w:t>
      </w:r>
      <w:r w:rsidR="00C87348" w:rsidRPr="00526559">
        <w:rPr>
          <w:rFonts w:ascii="Times New Roman" w:eastAsia="標楷體" w:hAnsi="Times New Roman" w:cs="Times New Roman"/>
          <w:sz w:val="28"/>
          <w:szCs w:val="28"/>
        </w:rPr>
        <w:t>(Ezra Vogel)</w:t>
      </w:r>
      <w:r w:rsidR="00C87348" w:rsidRPr="00526559">
        <w:rPr>
          <w:rFonts w:ascii="Times New Roman" w:eastAsia="標楷體" w:hAnsi="Times New Roman" w:cs="Times New Roman"/>
          <w:sz w:val="28"/>
          <w:szCs w:val="28"/>
        </w:rPr>
        <w:t>知名著作「日本第一」</w:t>
      </w:r>
      <w:r w:rsidR="00C87348" w:rsidRPr="00526559">
        <w:rPr>
          <w:rFonts w:ascii="Times New Roman" w:eastAsia="標楷體" w:hAnsi="Times New Roman" w:cs="Times New Roman"/>
          <w:vertAlign w:val="superscript"/>
        </w:rPr>
        <w:footnoteReference w:id="3"/>
      </w:r>
      <w:r w:rsidR="00C87348" w:rsidRPr="00526559">
        <w:rPr>
          <w:rFonts w:ascii="Times New Roman" w:eastAsia="標楷體" w:hAnsi="Times New Roman" w:cs="Times New Roman"/>
          <w:sz w:val="28"/>
          <w:szCs w:val="28"/>
        </w:rPr>
        <w:t>廣為流傳，可略知其一二。也因此，美國於</w:t>
      </w:r>
      <w:proofErr w:type="gramStart"/>
      <w:r w:rsidR="00C87348" w:rsidRPr="00526559">
        <w:rPr>
          <w:rFonts w:ascii="Times New Roman" w:eastAsia="標楷體" w:hAnsi="Times New Roman" w:cs="Times New Roman"/>
          <w:sz w:val="28"/>
          <w:szCs w:val="28"/>
        </w:rPr>
        <w:t>1980</w:t>
      </w:r>
      <w:proofErr w:type="gramEnd"/>
      <w:r w:rsidR="00C87348" w:rsidRPr="00526559">
        <w:rPr>
          <w:rFonts w:ascii="Times New Roman" w:eastAsia="標楷體" w:hAnsi="Times New Roman" w:cs="Times New Roman"/>
          <w:sz w:val="28"/>
          <w:szCs w:val="28"/>
        </w:rPr>
        <w:t>年代中期透過</w:t>
      </w:r>
      <w:r w:rsidR="00596FE1" w:rsidRPr="00526559">
        <w:rPr>
          <w:rFonts w:ascii="新細明體" w:eastAsia="新細明體" w:hAnsi="新細明體" w:cs="Times New Roman" w:hint="eastAsia"/>
          <w:sz w:val="28"/>
          <w:szCs w:val="28"/>
        </w:rPr>
        <w:t>「</w:t>
      </w:r>
      <w:r w:rsidR="004B3B71" w:rsidRPr="00526559">
        <w:rPr>
          <w:rFonts w:ascii="Times New Roman" w:eastAsia="標楷體" w:hAnsi="Times New Roman" w:cs="Times New Roman"/>
          <w:sz w:val="28"/>
          <w:szCs w:val="28"/>
        </w:rPr>
        <w:t>廣場協議</w:t>
      </w:r>
      <w:r w:rsidR="00596FE1" w:rsidRPr="00526559">
        <w:rPr>
          <w:rFonts w:ascii="標楷體" w:eastAsia="標楷體" w:hAnsi="標楷體" w:cs="Times New Roman" w:hint="eastAsia"/>
          <w:sz w:val="28"/>
          <w:szCs w:val="28"/>
        </w:rPr>
        <w:t>」</w:t>
      </w:r>
      <w:r w:rsidR="00C87348" w:rsidRPr="00526559">
        <w:rPr>
          <w:rFonts w:ascii="Times New Roman" w:eastAsia="標楷體" w:hAnsi="Times New Roman" w:cs="Times New Roman"/>
          <w:sz w:val="28"/>
          <w:szCs w:val="28"/>
        </w:rPr>
        <w:t>(Plaza Accord)</w:t>
      </w:r>
      <w:r w:rsidR="00C87348" w:rsidRPr="00526559">
        <w:rPr>
          <w:rFonts w:ascii="Times New Roman" w:eastAsia="標楷體" w:hAnsi="Times New Roman" w:cs="Times New Roman"/>
          <w:vertAlign w:val="superscript"/>
        </w:rPr>
        <w:footnoteReference w:id="4"/>
      </w:r>
      <w:r w:rsidR="00C87348" w:rsidRPr="00526559">
        <w:rPr>
          <w:rFonts w:ascii="Times New Roman" w:eastAsia="標楷體" w:hAnsi="Times New Roman" w:cs="Times New Roman"/>
          <w:sz w:val="28"/>
          <w:szCs w:val="28"/>
        </w:rPr>
        <w:t>使日圓</w:t>
      </w:r>
      <w:r w:rsidR="00320CBF" w:rsidRPr="00526559">
        <w:rPr>
          <w:rFonts w:ascii="Times New Roman" w:eastAsia="標楷體" w:hAnsi="Times New Roman" w:cs="Times New Roman" w:hint="eastAsia"/>
          <w:sz w:val="28"/>
          <w:szCs w:val="28"/>
        </w:rPr>
        <w:t>等主要貨幣對美元</w:t>
      </w:r>
      <w:r w:rsidR="00C87348" w:rsidRPr="00526559">
        <w:rPr>
          <w:rFonts w:ascii="Times New Roman" w:eastAsia="標楷體" w:hAnsi="Times New Roman" w:cs="Times New Roman"/>
          <w:sz w:val="28"/>
          <w:szCs w:val="28"/>
        </w:rPr>
        <w:t>大幅升值，並對日本</w:t>
      </w:r>
      <w:proofErr w:type="gramStart"/>
      <w:r w:rsidR="00C87348" w:rsidRPr="00526559">
        <w:rPr>
          <w:rFonts w:ascii="Times New Roman" w:eastAsia="標楷體" w:hAnsi="Times New Roman" w:cs="Times New Roman"/>
          <w:sz w:val="28"/>
          <w:szCs w:val="28"/>
        </w:rPr>
        <w:t>採</w:t>
      </w:r>
      <w:proofErr w:type="gramEnd"/>
      <w:r w:rsidR="00C87348" w:rsidRPr="00526559">
        <w:rPr>
          <w:rFonts w:ascii="Times New Roman" w:eastAsia="標楷體" w:hAnsi="Times New Roman" w:cs="Times New Roman"/>
          <w:sz w:val="28"/>
          <w:szCs w:val="28"/>
        </w:rPr>
        <w:t>行多項貿易制裁措施，藉以「痛擊日本」</w:t>
      </w:r>
      <w:r w:rsidR="00C87348" w:rsidRPr="00526559">
        <w:rPr>
          <w:rFonts w:ascii="Times New Roman" w:eastAsia="標楷體" w:hAnsi="Times New Roman" w:cs="Times New Roman"/>
          <w:sz w:val="28"/>
          <w:szCs w:val="28"/>
        </w:rPr>
        <w:t>(Japan-bashing)</w:t>
      </w:r>
      <w:r w:rsidR="00C87348" w:rsidRPr="00526559">
        <w:rPr>
          <w:rFonts w:ascii="Times New Roman" w:eastAsia="標楷體" w:hAnsi="Times New Roman" w:cs="Times New Roman"/>
          <w:sz w:val="28"/>
          <w:szCs w:val="28"/>
        </w:rPr>
        <w:t>，期使美國產業恢復競爭力</w:t>
      </w:r>
      <w:r w:rsidR="00D675FF" w:rsidRPr="00526559">
        <w:rPr>
          <w:rFonts w:ascii="Times New Roman" w:eastAsia="標楷體" w:hAnsi="Times New Roman" w:cs="Times New Roman"/>
          <w:sz w:val="28"/>
          <w:szCs w:val="28"/>
        </w:rPr>
        <w:t>及原本的市場占有率</w:t>
      </w:r>
      <w:r w:rsidR="00C87348" w:rsidRPr="00526559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C75630" w:rsidRPr="00526559" w:rsidRDefault="00C20BC8" w:rsidP="002B7B5C">
      <w:pPr>
        <w:pStyle w:val="a3"/>
        <w:numPr>
          <w:ilvl w:val="0"/>
          <w:numId w:val="3"/>
        </w:numPr>
        <w:tabs>
          <w:tab w:val="left" w:pos="567"/>
        </w:tabs>
        <w:snapToGrid w:val="0"/>
        <w:spacing w:beforeLines="30" w:before="108" w:afterLines="30" w:after="108" w:line="480" w:lineRule="exact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美</w:t>
      </w:r>
      <w:r w:rsidR="00C75630" w:rsidRPr="00526559">
        <w:rPr>
          <w:rFonts w:ascii="Times New Roman" w:eastAsia="標楷體" w:hAnsi="Times New Roman" w:cs="Times New Roman"/>
          <w:b/>
          <w:sz w:val="28"/>
          <w:szCs w:val="28"/>
        </w:rPr>
        <w:t>中</w:t>
      </w:r>
      <w:r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附加價值出口消長</w:t>
      </w:r>
      <w:r w:rsidR="00604465" w:rsidRPr="00526559">
        <w:rPr>
          <w:rFonts w:ascii="新細明體" w:eastAsia="新細明體" w:hAnsi="新細明體" w:cs="Times New Roman" w:hint="eastAsia"/>
          <w:b/>
          <w:sz w:val="28"/>
          <w:szCs w:val="28"/>
        </w:rPr>
        <w:t>、</w:t>
      </w:r>
      <w:r w:rsidR="00C75630" w:rsidRPr="00526559">
        <w:rPr>
          <w:rFonts w:ascii="Times New Roman" w:eastAsia="標楷體" w:hAnsi="Times New Roman" w:cs="Times New Roman"/>
          <w:b/>
          <w:sz w:val="28"/>
          <w:szCs w:val="28"/>
        </w:rPr>
        <w:t>美國製造業就業流失與川普</w:t>
      </w:r>
      <w:r w:rsidR="00C05F5C" w:rsidRPr="00526559">
        <w:rPr>
          <w:rFonts w:ascii="Times New Roman" w:eastAsia="標楷體" w:hAnsi="Times New Roman" w:cs="Times New Roman"/>
          <w:b/>
          <w:sz w:val="28"/>
          <w:szCs w:val="28"/>
        </w:rPr>
        <w:t>新</w:t>
      </w:r>
      <w:r w:rsidR="00C75630" w:rsidRPr="00526559">
        <w:rPr>
          <w:rFonts w:ascii="Times New Roman" w:eastAsia="標楷體" w:hAnsi="Times New Roman" w:cs="Times New Roman"/>
          <w:b/>
          <w:sz w:val="28"/>
          <w:szCs w:val="28"/>
        </w:rPr>
        <w:t>經貿政策</w:t>
      </w:r>
    </w:p>
    <w:p w:rsidR="00417952" w:rsidRPr="00526559" w:rsidRDefault="00417952" w:rsidP="002B7B5C">
      <w:pPr>
        <w:pStyle w:val="a3"/>
        <w:numPr>
          <w:ilvl w:val="0"/>
          <w:numId w:val="16"/>
        </w:numPr>
        <w:spacing w:beforeLines="30" w:before="108" w:afterLines="30" w:after="108" w:line="480" w:lineRule="exact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526559">
        <w:rPr>
          <w:rFonts w:ascii="Times New Roman" w:eastAsia="標楷體" w:hAnsi="Times New Roman" w:cs="Times New Roman"/>
          <w:b/>
          <w:sz w:val="28"/>
          <w:szCs w:val="28"/>
        </w:rPr>
        <w:tab/>
      </w:r>
      <w:r w:rsidRPr="00526559">
        <w:rPr>
          <w:rFonts w:ascii="Times New Roman" w:eastAsia="標楷體" w:hAnsi="Times New Roman" w:cs="Times New Roman"/>
          <w:b/>
          <w:sz w:val="28"/>
          <w:szCs w:val="28"/>
        </w:rPr>
        <w:t>中國大陸</w:t>
      </w:r>
      <w:r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成為美國最大入超國</w:t>
      </w:r>
      <w:r w:rsidRPr="00526559">
        <w:rPr>
          <w:rFonts w:ascii="Times New Roman" w:eastAsia="標楷體" w:hAnsi="Times New Roman" w:cs="Times New Roman"/>
          <w:b/>
          <w:sz w:val="28"/>
          <w:szCs w:val="28"/>
        </w:rPr>
        <w:t>，美</w:t>
      </w:r>
      <w:r w:rsidR="00AA4621" w:rsidRPr="00526559">
        <w:rPr>
          <w:rFonts w:ascii="新細明體" w:eastAsia="新細明體" w:hAnsi="新細明體" w:cs="Times New Roman" w:hint="eastAsia"/>
          <w:b/>
          <w:sz w:val="28"/>
          <w:szCs w:val="28"/>
        </w:rPr>
        <w:t>、</w:t>
      </w:r>
      <w:r w:rsidRPr="00526559">
        <w:rPr>
          <w:rFonts w:ascii="Times New Roman" w:eastAsia="標楷體" w:hAnsi="Times New Roman" w:cs="Times New Roman"/>
          <w:b/>
          <w:sz w:val="28"/>
          <w:szCs w:val="28"/>
        </w:rPr>
        <w:t>中</w:t>
      </w:r>
      <w:r w:rsidR="00AA4621"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的</w:t>
      </w:r>
      <w:r w:rsidRPr="00526559">
        <w:rPr>
          <w:rFonts w:ascii="Times New Roman" w:eastAsia="標楷體" w:hAnsi="Times New Roman" w:cs="Times New Roman"/>
          <w:b/>
          <w:sz w:val="28"/>
          <w:szCs w:val="28"/>
        </w:rPr>
        <w:t>國內附加價值出口</w:t>
      </w:r>
      <w:r w:rsidR="006912DC"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的</w:t>
      </w:r>
      <w:r w:rsidRPr="00526559">
        <w:rPr>
          <w:rFonts w:ascii="Times New Roman" w:eastAsia="標楷體" w:hAnsi="Times New Roman" w:cs="Times New Roman"/>
          <w:b/>
          <w:sz w:val="28"/>
          <w:szCs w:val="28"/>
        </w:rPr>
        <w:t>全球市占率</w:t>
      </w:r>
      <w:r w:rsidR="00B035FA"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出現</w:t>
      </w:r>
      <w:r w:rsidRPr="00526559">
        <w:rPr>
          <w:rFonts w:ascii="Times New Roman" w:eastAsia="標楷體" w:hAnsi="Times New Roman" w:cs="Times New Roman"/>
          <w:b/>
          <w:sz w:val="28"/>
          <w:szCs w:val="28"/>
        </w:rPr>
        <w:t>消長</w:t>
      </w:r>
    </w:p>
    <w:p w:rsidR="007E3ACD" w:rsidRPr="00526559" w:rsidRDefault="006A4976" w:rsidP="002B7B5C">
      <w:pPr>
        <w:spacing w:beforeLines="30" w:before="108" w:afterLines="30" w:after="108" w:line="48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/>
          <w:sz w:val="28"/>
          <w:szCs w:val="28"/>
        </w:rPr>
        <w:t>時至今日，</w:t>
      </w:r>
      <w:r w:rsidR="00045417" w:rsidRPr="00526559">
        <w:rPr>
          <w:rFonts w:ascii="Times New Roman" w:eastAsia="標楷體" w:hAnsi="Times New Roman" w:cs="Times New Roman"/>
          <w:sz w:val="28"/>
          <w:szCs w:val="28"/>
        </w:rPr>
        <w:t>中國大陸已</w:t>
      </w:r>
      <w:r w:rsidR="00045417" w:rsidRPr="00526559">
        <w:rPr>
          <w:rFonts w:ascii="Times New Roman" w:eastAsia="標楷體" w:hAnsi="Times New Roman" w:cs="Times New Roman" w:hint="eastAsia"/>
          <w:sz w:val="28"/>
          <w:szCs w:val="28"/>
        </w:rPr>
        <w:t>取代日本成為</w:t>
      </w:r>
      <w:r w:rsidRPr="00526559">
        <w:rPr>
          <w:rFonts w:ascii="Times New Roman" w:eastAsia="標楷體" w:hAnsi="Times New Roman" w:cs="Times New Roman"/>
          <w:sz w:val="28"/>
          <w:szCs w:val="28"/>
        </w:rPr>
        <w:t>美國商品貿易入超</w:t>
      </w:r>
      <w:r w:rsidR="00C97F11" w:rsidRPr="00526559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="00C97F11" w:rsidRPr="00526559">
        <w:rPr>
          <w:rFonts w:ascii="Times New Roman" w:eastAsia="標楷體" w:hAnsi="Times New Roman" w:cs="Times New Roman"/>
          <w:sz w:val="28"/>
          <w:szCs w:val="28"/>
        </w:rPr>
        <w:t>最大</w:t>
      </w:r>
      <w:r w:rsidR="00C97F11" w:rsidRPr="00526559">
        <w:rPr>
          <w:rFonts w:ascii="Times New Roman" w:eastAsia="標楷體" w:hAnsi="Times New Roman" w:cs="Times New Roman" w:hint="eastAsia"/>
          <w:sz w:val="28"/>
          <w:szCs w:val="28"/>
        </w:rPr>
        <w:t>來源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國，在</w:t>
      </w:r>
      <w:r w:rsidR="00C75630" w:rsidRPr="00526559">
        <w:rPr>
          <w:rFonts w:ascii="Times New Roman" w:eastAsia="標楷體" w:hAnsi="Times New Roman" w:cs="Times New Roman"/>
          <w:sz w:val="28"/>
          <w:szCs w:val="28"/>
        </w:rPr>
        <w:t>2017</w:t>
      </w:r>
      <w:r w:rsidR="00C75630" w:rsidRPr="00526559">
        <w:rPr>
          <w:rFonts w:ascii="Times New Roman" w:eastAsia="標楷體" w:hAnsi="Times New Roman" w:cs="Times New Roman"/>
          <w:sz w:val="28"/>
          <w:szCs w:val="28"/>
        </w:rPr>
        <w:t>年，美國</w:t>
      </w:r>
      <w:r w:rsidR="00AA4621" w:rsidRPr="00526559">
        <w:rPr>
          <w:rFonts w:ascii="Times New Roman" w:eastAsia="標楷體" w:hAnsi="Times New Roman" w:cs="Times New Roman"/>
          <w:sz w:val="28"/>
          <w:szCs w:val="28"/>
        </w:rPr>
        <w:t>近</w:t>
      </w:r>
      <w:r w:rsidR="00AA4621" w:rsidRPr="00526559">
        <w:rPr>
          <w:rFonts w:ascii="Times New Roman" w:eastAsia="標楷體" w:hAnsi="Times New Roman" w:cs="Times New Roman"/>
          <w:sz w:val="28"/>
          <w:szCs w:val="28"/>
        </w:rPr>
        <w:t>8,000</w:t>
      </w:r>
      <w:r w:rsidR="00AA4621" w:rsidRPr="00526559">
        <w:rPr>
          <w:rFonts w:ascii="Times New Roman" w:eastAsia="標楷體" w:hAnsi="Times New Roman" w:cs="Times New Roman"/>
          <w:sz w:val="28"/>
          <w:szCs w:val="28"/>
        </w:rPr>
        <w:t>億美元的入超中，</w:t>
      </w:r>
      <w:r w:rsidR="00C75630" w:rsidRPr="00526559">
        <w:rPr>
          <w:rFonts w:ascii="Times New Roman" w:eastAsia="標楷體" w:hAnsi="Times New Roman" w:cs="Times New Roman"/>
          <w:sz w:val="28"/>
          <w:szCs w:val="28"/>
        </w:rPr>
        <w:t>對中國大陸入超金額為</w:t>
      </w:r>
      <w:r w:rsidR="00C75630" w:rsidRPr="00526559">
        <w:rPr>
          <w:rFonts w:ascii="Times New Roman" w:eastAsia="標楷體" w:hAnsi="Times New Roman" w:cs="Times New Roman"/>
          <w:sz w:val="28"/>
          <w:szCs w:val="28"/>
        </w:rPr>
        <w:t>3</w:t>
      </w:r>
      <w:r w:rsidR="00D1128A" w:rsidRPr="00526559">
        <w:rPr>
          <w:rFonts w:ascii="Times New Roman" w:eastAsia="標楷體" w:hAnsi="Times New Roman" w:cs="Times New Roman"/>
          <w:sz w:val="28"/>
          <w:szCs w:val="28"/>
        </w:rPr>
        <w:t>,</w:t>
      </w:r>
      <w:r w:rsidR="00C75630" w:rsidRPr="00526559">
        <w:rPr>
          <w:rFonts w:ascii="Times New Roman" w:eastAsia="標楷體" w:hAnsi="Times New Roman" w:cs="Times New Roman"/>
          <w:sz w:val="28"/>
          <w:szCs w:val="28"/>
        </w:rPr>
        <w:t>7</w:t>
      </w:r>
      <w:r w:rsidR="00D1128A" w:rsidRPr="00526559">
        <w:rPr>
          <w:rFonts w:ascii="Times New Roman" w:eastAsia="標楷體" w:hAnsi="Times New Roman" w:cs="Times New Roman"/>
          <w:sz w:val="28"/>
          <w:szCs w:val="28"/>
        </w:rPr>
        <w:t>55.8</w:t>
      </w:r>
      <w:r w:rsidR="00C75630" w:rsidRPr="00526559">
        <w:rPr>
          <w:rFonts w:ascii="Times New Roman" w:eastAsia="標楷體" w:hAnsi="Times New Roman" w:cs="Times New Roman"/>
          <w:sz w:val="28"/>
          <w:szCs w:val="28"/>
        </w:rPr>
        <w:t>億美元，</w:t>
      </w:r>
      <w:r w:rsidR="00425D94" w:rsidRPr="00526559">
        <w:rPr>
          <w:rFonts w:ascii="Times New Roman" w:eastAsia="標楷體" w:hAnsi="Times New Roman" w:cs="Times New Roman"/>
          <w:sz w:val="28"/>
          <w:szCs w:val="28"/>
        </w:rPr>
        <w:t>占</w:t>
      </w:r>
      <w:r w:rsidR="00C75630" w:rsidRPr="00526559">
        <w:rPr>
          <w:rFonts w:ascii="Times New Roman" w:eastAsia="標楷體" w:hAnsi="Times New Roman" w:cs="Times New Roman"/>
          <w:sz w:val="28"/>
          <w:szCs w:val="28"/>
        </w:rPr>
        <w:t>了</w:t>
      </w:r>
      <w:r w:rsidR="003C415B" w:rsidRPr="00526559">
        <w:rPr>
          <w:rFonts w:ascii="Times New Roman" w:eastAsia="標楷體" w:hAnsi="Times New Roman" w:cs="Times New Roman"/>
          <w:sz w:val="28"/>
          <w:szCs w:val="28"/>
        </w:rPr>
        <w:t>47.</w:t>
      </w:r>
      <w:r w:rsidR="00D1128A" w:rsidRPr="00526559">
        <w:rPr>
          <w:rFonts w:ascii="Times New Roman" w:eastAsia="標楷體" w:hAnsi="Times New Roman" w:cs="Times New Roman"/>
          <w:sz w:val="28"/>
          <w:szCs w:val="28"/>
        </w:rPr>
        <w:t>2</w:t>
      </w:r>
      <w:r w:rsidR="003C415B" w:rsidRPr="00526559">
        <w:rPr>
          <w:rFonts w:ascii="Times New Roman" w:eastAsia="標楷體" w:hAnsi="Times New Roman" w:cs="Times New Roman"/>
          <w:sz w:val="28"/>
          <w:szCs w:val="28"/>
        </w:rPr>
        <w:t>%</w:t>
      </w:r>
      <w:r w:rsidR="003C3F15" w:rsidRPr="00526559">
        <w:rPr>
          <w:rFonts w:ascii="Times New Roman" w:eastAsia="標楷體" w:hAnsi="Times New Roman" w:cs="Times New Roman"/>
          <w:sz w:val="28"/>
          <w:szCs w:val="28"/>
        </w:rPr>
        <w:t>。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另一方面，</w:t>
      </w:r>
      <w:r w:rsidR="00C87CE3" w:rsidRPr="00526559">
        <w:rPr>
          <w:rFonts w:ascii="Times New Roman" w:eastAsia="標楷體" w:hAnsi="Times New Roman" w:cs="Times New Roman"/>
          <w:sz w:val="28"/>
          <w:szCs w:val="28"/>
        </w:rPr>
        <w:t>隨</w:t>
      </w:r>
      <w:r w:rsidR="00EC7933" w:rsidRPr="00526559">
        <w:rPr>
          <w:rFonts w:ascii="Times New Roman" w:eastAsia="標楷體" w:hAnsi="Times New Roman" w:cs="Times New Roman"/>
          <w:sz w:val="28"/>
          <w:szCs w:val="28"/>
        </w:rPr>
        <w:t>著</w:t>
      </w:r>
      <w:r w:rsidR="00C87CE3" w:rsidRPr="00526559">
        <w:rPr>
          <w:rFonts w:ascii="Times New Roman" w:eastAsia="標楷體" w:hAnsi="Times New Roman" w:cs="Times New Roman"/>
          <w:sz w:val="28"/>
          <w:szCs w:val="28"/>
        </w:rPr>
        <w:t>全球供應鏈的興起，中國大陸</w:t>
      </w:r>
      <w:r w:rsidR="00C75630" w:rsidRPr="00526559">
        <w:rPr>
          <w:rFonts w:ascii="Times New Roman" w:eastAsia="標楷體" w:hAnsi="Times New Roman" w:cs="Times New Roman"/>
          <w:sz w:val="28"/>
          <w:szCs w:val="28"/>
        </w:rPr>
        <w:t>所生產之</w:t>
      </w:r>
      <w:r w:rsidR="00C87CE3" w:rsidRPr="00526559">
        <w:rPr>
          <w:rFonts w:ascii="Times New Roman" w:eastAsia="標楷體" w:hAnsi="Times New Roman" w:cs="Times New Roman"/>
          <w:sz w:val="28"/>
          <w:szCs w:val="28"/>
        </w:rPr>
        <w:t>國內附加價值出口</w:t>
      </w:r>
      <w:r w:rsidR="00C75630" w:rsidRPr="00526559">
        <w:rPr>
          <w:rFonts w:ascii="Times New Roman" w:eastAsia="標楷體" w:hAnsi="Times New Roman" w:cs="Times New Roman"/>
          <w:sz w:val="28"/>
          <w:szCs w:val="28"/>
        </w:rPr>
        <w:t>，其</w:t>
      </w:r>
      <w:r w:rsidR="00C87CE3" w:rsidRPr="00526559">
        <w:rPr>
          <w:rFonts w:ascii="Times New Roman" w:eastAsia="標楷體" w:hAnsi="Times New Roman" w:cs="Times New Roman"/>
          <w:sz w:val="28"/>
          <w:szCs w:val="28"/>
        </w:rPr>
        <w:t>全球市占率</w:t>
      </w:r>
      <w:r w:rsidRPr="00526559">
        <w:rPr>
          <w:rFonts w:ascii="Times New Roman" w:eastAsia="標楷體" w:hAnsi="Times New Roman" w:cs="Times New Roman"/>
          <w:sz w:val="28"/>
          <w:szCs w:val="28"/>
        </w:rPr>
        <w:t>亦</w:t>
      </w:r>
      <w:r w:rsidR="00C87CE3" w:rsidRPr="00526559">
        <w:rPr>
          <w:rFonts w:ascii="Times New Roman" w:eastAsia="標楷體" w:hAnsi="Times New Roman" w:cs="Times New Roman"/>
          <w:sz w:val="28"/>
          <w:szCs w:val="28"/>
        </w:rPr>
        <w:t>自</w:t>
      </w:r>
      <w:r w:rsidR="00C87CE3" w:rsidRPr="00526559">
        <w:rPr>
          <w:rFonts w:ascii="Times New Roman" w:eastAsia="標楷體" w:hAnsi="Times New Roman" w:cs="Times New Roman"/>
          <w:sz w:val="28"/>
          <w:szCs w:val="28"/>
        </w:rPr>
        <w:t>1995</w:t>
      </w:r>
      <w:r w:rsidR="00C87CE3" w:rsidRPr="00526559">
        <w:rPr>
          <w:rFonts w:ascii="Times New Roman" w:eastAsia="標楷體" w:hAnsi="Times New Roman" w:cs="Times New Roman"/>
          <w:sz w:val="28"/>
          <w:szCs w:val="28"/>
        </w:rPr>
        <w:t>年的</w:t>
      </w:r>
      <w:r w:rsidR="00C87CE3" w:rsidRPr="00526559">
        <w:rPr>
          <w:rFonts w:ascii="Times New Roman" w:eastAsia="標楷體" w:hAnsi="Times New Roman" w:cs="Times New Roman"/>
          <w:sz w:val="28"/>
          <w:szCs w:val="28"/>
        </w:rPr>
        <w:t>2%</w:t>
      </w:r>
      <w:r w:rsidR="00C87CE3" w:rsidRPr="00526559">
        <w:rPr>
          <w:rFonts w:ascii="Times New Roman" w:eastAsia="標楷體" w:hAnsi="Times New Roman" w:cs="Times New Roman"/>
          <w:sz w:val="28"/>
          <w:szCs w:val="28"/>
        </w:rPr>
        <w:t>，大幅增加至</w:t>
      </w:r>
      <w:r w:rsidR="00C87CE3" w:rsidRPr="00526559">
        <w:rPr>
          <w:rFonts w:ascii="Times New Roman" w:eastAsia="標楷體" w:hAnsi="Times New Roman" w:cs="Times New Roman"/>
          <w:sz w:val="28"/>
          <w:szCs w:val="28"/>
        </w:rPr>
        <w:t>2011</w:t>
      </w:r>
      <w:r w:rsidR="00C87CE3" w:rsidRPr="00526559">
        <w:rPr>
          <w:rFonts w:ascii="Times New Roman" w:eastAsia="標楷體" w:hAnsi="Times New Roman" w:cs="Times New Roman"/>
          <w:sz w:val="28"/>
          <w:szCs w:val="28"/>
        </w:rPr>
        <w:t>年</w:t>
      </w:r>
      <w:r w:rsidR="00054DC5" w:rsidRPr="00526559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="00C87CE3" w:rsidRPr="00526559">
        <w:rPr>
          <w:rFonts w:ascii="Times New Roman" w:eastAsia="標楷體" w:hAnsi="Times New Roman" w:cs="Times New Roman"/>
          <w:sz w:val="28"/>
          <w:szCs w:val="28"/>
        </w:rPr>
        <w:t>9.2%</w:t>
      </w:r>
      <w:r w:rsidR="00C87CE3" w:rsidRPr="00526559">
        <w:rPr>
          <w:rFonts w:ascii="Times New Roman" w:eastAsia="標楷體" w:hAnsi="Times New Roman" w:cs="Times New Roman"/>
          <w:sz w:val="28"/>
          <w:szCs w:val="28"/>
        </w:rPr>
        <w:t>；同期間</w:t>
      </w:r>
      <w:r w:rsidR="00D93CE3" w:rsidRPr="00526559">
        <w:rPr>
          <w:rFonts w:ascii="Times New Roman" w:eastAsia="標楷體" w:hAnsi="Times New Roman" w:cs="Times New Roman"/>
          <w:sz w:val="28"/>
          <w:szCs w:val="28"/>
        </w:rPr>
        <w:t>，</w:t>
      </w:r>
      <w:r w:rsidR="00C87CE3" w:rsidRPr="00526559">
        <w:rPr>
          <w:rFonts w:ascii="Times New Roman" w:eastAsia="標楷體" w:hAnsi="Times New Roman" w:cs="Times New Roman"/>
          <w:sz w:val="28"/>
          <w:szCs w:val="28"/>
        </w:rPr>
        <w:t>美國國內附加價值出口在全球市占率則由</w:t>
      </w:r>
      <w:r w:rsidR="00C87CE3" w:rsidRPr="00526559">
        <w:rPr>
          <w:rFonts w:ascii="Times New Roman" w:eastAsia="標楷體" w:hAnsi="Times New Roman" w:cs="Times New Roman"/>
          <w:sz w:val="28"/>
          <w:szCs w:val="28"/>
        </w:rPr>
        <w:t>14.5%</w:t>
      </w:r>
      <w:r w:rsidR="00C87CE3" w:rsidRPr="00526559">
        <w:rPr>
          <w:rFonts w:ascii="Times New Roman" w:eastAsia="標楷體" w:hAnsi="Times New Roman" w:cs="Times New Roman"/>
          <w:sz w:val="28"/>
          <w:szCs w:val="28"/>
        </w:rPr>
        <w:t>下降至</w:t>
      </w:r>
      <w:r w:rsidR="00C87CE3" w:rsidRPr="00526559">
        <w:rPr>
          <w:rFonts w:ascii="Times New Roman" w:eastAsia="標楷體" w:hAnsi="Times New Roman" w:cs="Times New Roman"/>
          <w:sz w:val="28"/>
          <w:szCs w:val="28"/>
        </w:rPr>
        <w:t>11.2%</w:t>
      </w:r>
      <w:r w:rsidR="00C87CE3" w:rsidRPr="00526559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417952" w:rsidRPr="00526559" w:rsidRDefault="00417952" w:rsidP="002B7B5C">
      <w:pPr>
        <w:pStyle w:val="a3"/>
        <w:numPr>
          <w:ilvl w:val="0"/>
          <w:numId w:val="16"/>
        </w:numPr>
        <w:spacing w:beforeLines="30" w:before="108" w:afterLines="30" w:after="108" w:line="480" w:lineRule="exact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美國</w:t>
      </w:r>
      <w:r w:rsidR="00114030"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就業流失與</w:t>
      </w:r>
      <w:r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所得分配不均之現象惡化，川普</w:t>
      </w:r>
      <w:r w:rsidR="00F84CCA"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競選政見</w:t>
      </w:r>
      <w:r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吸引「鐵鏽帶</w:t>
      </w:r>
      <w:r w:rsidR="006E1F3F" w:rsidRPr="00526559">
        <w:rPr>
          <w:rFonts w:ascii="Times New Roman" w:eastAsia="標楷體" w:hAnsi="Times New Roman" w:cs="Times New Roman"/>
          <w:sz w:val="28"/>
          <w:szCs w:val="28"/>
          <w:vertAlign w:val="superscript"/>
        </w:rPr>
        <w:footnoteReference w:id="5"/>
      </w:r>
      <w:r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」</w:t>
      </w:r>
      <w:r w:rsidR="006E1F3F"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="006E1F3F" w:rsidRPr="00526559">
        <w:rPr>
          <w:rFonts w:ascii="Times New Roman" w:eastAsia="標楷體" w:hAnsi="Times New Roman" w:cs="Times New Roman"/>
          <w:b/>
          <w:sz w:val="28"/>
          <w:szCs w:val="28"/>
        </w:rPr>
        <w:t>Rust Belt</w:t>
      </w:r>
      <w:r w:rsidR="006E1F3F"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  <w:r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選民，入主白宮</w:t>
      </w:r>
    </w:p>
    <w:p w:rsidR="00D33846" w:rsidRPr="00526559" w:rsidRDefault="00C75630" w:rsidP="0044110A">
      <w:pPr>
        <w:spacing w:beforeLines="30" w:before="108" w:afterLines="30" w:after="108" w:line="480" w:lineRule="exact"/>
        <w:ind w:firstLineChars="202" w:firstLine="566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/>
          <w:sz w:val="28"/>
          <w:szCs w:val="28"/>
        </w:rPr>
        <w:t>全球化過程中，</w:t>
      </w:r>
      <w:r w:rsidR="00D33846" w:rsidRPr="00526559">
        <w:rPr>
          <w:rFonts w:ascii="Times New Roman" w:eastAsia="標楷體" w:hAnsi="Times New Roman" w:cs="Times New Roman"/>
          <w:sz w:val="28"/>
          <w:szCs w:val="28"/>
        </w:rPr>
        <w:t>美國企業</w:t>
      </w:r>
      <w:r w:rsidR="00CD4596" w:rsidRPr="00526559">
        <w:rPr>
          <w:rFonts w:ascii="Times New Roman" w:eastAsia="標楷體" w:hAnsi="Times New Roman" w:cs="Times New Roman"/>
          <w:sz w:val="28"/>
          <w:szCs w:val="28"/>
        </w:rPr>
        <w:t>運</w:t>
      </w:r>
      <w:r w:rsidR="00725733" w:rsidRPr="00526559">
        <w:rPr>
          <w:rFonts w:ascii="Times New Roman" w:eastAsia="標楷體" w:hAnsi="Times New Roman" w:cs="Times New Roman"/>
          <w:sz w:val="28"/>
          <w:szCs w:val="28"/>
        </w:rPr>
        <w:t>用</w:t>
      </w:r>
      <w:r w:rsidR="00D33846" w:rsidRPr="00526559">
        <w:rPr>
          <w:rFonts w:ascii="Times New Roman" w:eastAsia="標楷體" w:hAnsi="Times New Roman" w:cs="Times New Roman"/>
          <w:sz w:val="28"/>
          <w:szCs w:val="28"/>
        </w:rPr>
        <w:t>「比較</w:t>
      </w:r>
      <w:r w:rsidR="006912DC" w:rsidRPr="00526559">
        <w:rPr>
          <w:rFonts w:ascii="Times New Roman" w:eastAsia="標楷體" w:hAnsi="Times New Roman" w:cs="Times New Roman" w:hint="eastAsia"/>
          <w:sz w:val="28"/>
          <w:szCs w:val="28"/>
        </w:rPr>
        <w:t>利益</w:t>
      </w:r>
      <w:r w:rsidR="00D33846" w:rsidRPr="00526559">
        <w:rPr>
          <w:rFonts w:ascii="Times New Roman" w:eastAsia="標楷體" w:hAnsi="Times New Roman" w:cs="Times New Roman"/>
          <w:sz w:val="28"/>
          <w:szCs w:val="28"/>
        </w:rPr>
        <w:t>」的營運模式，</w:t>
      </w:r>
      <w:r w:rsidR="006A4976" w:rsidRPr="00526559">
        <w:rPr>
          <w:rFonts w:ascii="Times New Roman" w:eastAsia="標楷體" w:hAnsi="Times New Roman" w:cs="Times New Roman"/>
          <w:sz w:val="28"/>
          <w:szCs w:val="28"/>
        </w:rPr>
        <w:t>許多勞力密集產業或附加價值較低的產品，已不在美國生產，使得</w:t>
      </w:r>
      <w:r w:rsidR="00D33846" w:rsidRPr="00526559">
        <w:rPr>
          <w:rFonts w:ascii="Times New Roman" w:eastAsia="標楷體" w:hAnsi="Times New Roman" w:cs="Times New Roman"/>
          <w:sz w:val="28"/>
          <w:szCs w:val="28"/>
        </w:rPr>
        <w:t>美國製造業就業</w:t>
      </w:r>
      <w:r w:rsidR="00AD35D8" w:rsidRPr="00526559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3C3F15" w:rsidRPr="00526559">
        <w:rPr>
          <w:rFonts w:ascii="Times New Roman" w:eastAsia="標楷體" w:hAnsi="Times New Roman" w:cs="Times New Roman"/>
          <w:sz w:val="28"/>
          <w:szCs w:val="28"/>
        </w:rPr>
        <w:t>如</w:t>
      </w:r>
      <w:r w:rsidR="00AD4D91" w:rsidRPr="00526559">
        <w:rPr>
          <w:rFonts w:ascii="Times New Roman" w:eastAsia="標楷體" w:hAnsi="Times New Roman" w:cs="Times New Roman"/>
          <w:sz w:val="28"/>
          <w:szCs w:val="28"/>
        </w:rPr>
        <w:t>「</w:t>
      </w:r>
      <w:r w:rsidR="003C3F15" w:rsidRPr="00526559">
        <w:rPr>
          <w:rFonts w:ascii="Times New Roman" w:eastAsia="標楷體" w:hAnsi="Times New Roman" w:cs="Times New Roman"/>
          <w:sz w:val="28"/>
          <w:szCs w:val="28"/>
        </w:rPr>
        <w:t>鐵鏽帶</w:t>
      </w:r>
      <w:r w:rsidR="00AD4D91" w:rsidRPr="00526559">
        <w:rPr>
          <w:rFonts w:ascii="Times New Roman" w:eastAsia="標楷體" w:hAnsi="Times New Roman" w:cs="Times New Roman"/>
          <w:sz w:val="28"/>
          <w:szCs w:val="28"/>
        </w:rPr>
        <w:t>」</w:t>
      </w:r>
      <w:r w:rsidR="00114030" w:rsidRPr="00526559">
        <w:rPr>
          <w:rFonts w:ascii="Times New Roman" w:eastAsia="標楷體" w:hAnsi="Times New Roman" w:cs="Times New Roman" w:hint="eastAsia"/>
          <w:sz w:val="28"/>
          <w:szCs w:val="28"/>
        </w:rPr>
        <w:t>就業</w:t>
      </w:r>
      <w:r w:rsidR="006A4976" w:rsidRPr="00526559">
        <w:rPr>
          <w:rFonts w:ascii="Times New Roman" w:eastAsia="標楷體" w:hAnsi="Times New Roman" w:cs="Times New Roman"/>
          <w:sz w:val="28"/>
          <w:szCs w:val="28"/>
        </w:rPr>
        <w:t>大幅</w:t>
      </w:r>
      <w:r w:rsidR="00D33846" w:rsidRPr="00526559">
        <w:rPr>
          <w:rFonts w:ascii="Times New Roman" w:eastAsia="標楷體" w:hAnsi="Times New Roman" w:cs="Times New Roman"/>
          <w:sz w:val="28"/>
          <w:szCs w:val="28"/>
        </w:rPr>
        <w:t>流失</w:t>
      </w:r>
      <w:r w:rsidR="006A4976" w:rsidRPr="00526559">
        <w:rPr>
          <w:rFonts w:ascii="Times New Roman" w:eastAsia="標楷體" w:hAnsi="Times New Roman" w:cs="Times New Roman"/>
          <w:sz w:val="28"/>
          <w:szCs w:val="28"/>
        </w:rPr>
        <w:t>，</w:t>
      </w:r>
      <w:r w:rsidR="00D33846" w:rsidRPr="00526559">
        <w:rPr>
          <w:rFonts w:ascii="Times New Roman" w:eastAsia="標楷體" w:hAnsi="Times New Roman" w:cs="Times New Roman"/>
          <w:sz w:val="28"/>
          <w:szCs w:val="28"/>
        </w:rPr>
        <w:t>所得分配不均之現象</w:t>
      </w:r>
      <w:r w:rsidR="006A4976" w:rsidRPr="00526559">
        <w:rPr>
          <w:rFonts w:ascii="Times New Roman" w:eastAsia="標楷體" w:hAnsi="Times New Roman" w:cs="Times New Roman"/>
          <w:sz w:val="28"/>
          <w:szCs w:val="28"/>
        </w:rPr>
        <w:t>亦呈現惡化</w:t>
      </w:r>
      <w:r w:rsidR="00D33846" w:rsidRPr="00526559">
        <w:rPr>
          <w:rFonts w:ascii="Times New Roman" w:eastAsia="標楷體" w:hAnsi="Times New Roman" w:cs="Times New Roman"/>
          <w:sz w:val="28"/>
          <w:szCs w:val="28"/>
        </w:rPr>
        <w:t>。「</w:t>
      </w:r>
      <w:r w:rsidR="00D33846" w:rsidRPr="00526559">
        <w:rPr>
          <w:rFonts w:ascii="Times New Roman" w:eastAsia="標楷體" w:hAnsi="Times New Roman" w:cs="Times New Roman"/>
          <w:sz w:val="28"/>
          <w:szCs w:val="28"/>
        </w:rPr>
        <w:t>2018</w:t>
      </w:r>
      <w:r w:rsidR="00D33846" w:rsidRPr="00526559">
        <w:rPr>
          <w:rFonts w:ascii="Times New Roman" w:eastAsia="標楷體" w:hAnsi="Times New Roman" w:cs="Times New Roman"/>
          <w:sz w:val="28"/>
          <w:szCs w:val="28"/>
        </w:rPr>
        <w:t>年世界不平均報告」指出</w:t>
      </w:r>
      <w:r w:rsidR="00D33846" w:rsidRPr="00526559">
        <w:rPr>
          <w:rStyle w:val="aa"/>
          <w:rFonts w:ascii="Times New Roman" w:eastAsia="標楷體" w:hAnsi="Times New Roman" w:cs="Times New Roman"/>
          <w:sz w:val="28"/>
          <w:szCs w:val="28"/>
        </w:rPr>
        <w:footnoteReference w:id="6"/>
      </w:r>
      <w:r w:rsidR="00D33846" w:rsidRPr="00526559">
        <w:rPr>
          <w:rFonts w:ascii="Times New Roman" w:eastAsia="標楷體" w:hAnsi="Times New Roman" w:cs="Times New Roman"/>
          <w:sz w:val="28"/>
          <w:szCs w:val="28"/>
        </w:rPr>
        <w:t>，在所有先進國家中，美國貧富差距問題最為嚴重，</w:t>
      </w:r>
      <w:r w:rsidR="00D33846" w:rsidRPr="00526559">
        <w:rPr>
          <w:rFonts w:ascii="Times New Roman" w:eastAsia="標楷體" w:hAnsi="Times New Roman" w:cs="Times New Roman"/>
          <w:sz w:val="28"/>
          <w:szCs w:val="28"/>
        </w:rPr>
        <w:t>2014</w:t>
      </w:r>
      <w:r w:rsidR="00D33846" w:rsidRPr="00526559">
        <w:rPr>
          <w:rFonts w:ascii="Times New Roman" w:eastAsia="標楷體" w:hAnsi="Times New Roman" w:cs="Times New Roman"/>
          <w:sz w:val="28"/>
          <w:szCs w:val="28"/>
        </w:rPr>
        <w:t>年美國最富有</w:t>
      </w:r>
      <w:r w:rsidR="00D33846" w:rsidRPr="00526559">
        <w:rPr>
          <w:rFonts w:ascii="Times New Roman" w:eastAsia="標楷體" w:hAnsi="Times New Roman" w:cs="Times New Roman"/>
          <w:sz w:val="28"/>
          <w:szCs w:val="28"/>
        </w:rPr>
        <w:t>1%</w:t>
      </w:r>
      <w:r w:rsidR="00D33846" w:rsidRPr="00526559">
        <w:rPr>
          <w:rFonts w:ascii="Times New Roman" w:eastAsia="標楷體" w:hAnsi="Times New Roman" w:cs="Times New Roman"/>
          <w:sz w:val="28"/>
          <w:szCs w:val="28"/>
        </w:rPr>
        <w:t>族群擁有全</w:t>
      </w:r>
      <w:r w:rsidR="00A90355" w:rsidRPr="00526559">
        <w:rPr>
          <w:rFonts w:ascii="Times New Roman" w:eastAsia="標楷體" w:hAnsi="Times New Roman" w:cs="Times New Roman" w:hint="eastAsia"/>
          <w:sz w:val="28"/>
          <w:szCs w:val="28"/>
        </w:rPr>
        <w:t>美</w:t>
      </w:r>
      <w:r w:rsidR="00D33846" w:rsidRPr="00526559">
        <w:rPr>
          <w:rFonts w:ascii="Times New Roman" w:eastAsia="標楷體" w:hAnsi="Times New Roman" w:cs="Times New Roman"/>
          <w:sz w:val="28"/>
          <w:szCs w:val="28"/>
        </w:rPr>
        <w:t>國民所得的</w:t>
      </w:r>
      <w:r w:rsidR="00D33846" w:rsidRPr="00526559">
        <w:rPr>
          <w:rFonts w:ascii="Times New Roman" w:eastAsia="標楷體" w:hAnsi="Times New Roman" w:cs="Times New Roman"/>
          <w:sz w:val="28"/>
          <w:szCs w:val="28"/>
        </w:rPr>
        <w:t>20.2%</w:t>
      </w:r>
      <w:r w:rsidR="00D33846" w:rsidRPr="00526559">
        <w:rPr>
          <w:rFonts w:ascii="Times New Roman" w:eastAsia="標楷體" w:hAnsi="Times New Roman" w:cs="Times New Roman"/>
          <w:sz w:val="28"/>
          <w:szCs w:val="28"/>
        </w:rPr>
        <w:t>，遠高於最貧窮</w:t>
      </w:r>
      <w:r w:rsidR="00D33846" w:rsidRPr="00526559">
        <w:rPr>
          <w:rFonts w:ascii="Times New Roman" w:eastAsia="標楷體" w:hAnsi="Times New Roman" w:cs="Times New Roman"/>
          <w:sz w:val="28"/>
          <w:szCs w:val="28"/>
        </w:rPr>
        <w:t>50%</w:t>
      </w:r>
      <w:r w:rsidR="00D33846" w:rsidRPr="00526559">
        <w:rPr>
          <w:rFonts w:ascii="Times New Roman" w:eastAsia="標楷體" w:hAnsi="Times New Roman" w:cs="Times New Roman"/>
          <w:sz w:val="28"/>
          <w:szCs w:val="28"/>
        </w:rPr>
        <w:t>族群的</w:t>
      </w:r>
      <w:r w:rsidR="00D33846" w:rsidRPr="00526559">
        <w:rPr>
          <w:rFonts w:ascii="Times New Roman" w:eastAsia="標楷體" w:hAnsi="Times New Roman" w:cs="Times New Roman"/>
          <w:sz w:val="28"/>
          <w:szCs w:val="28"/>
        </w:rPr>
        <w:t>12.5%</w:t>
      </w:r>
      <w:r w:rsidR="00D33846" w:rsidRPr="00526559">
        <w:rPr>
          <w:rFonts w:ascii="Times New Roman" w:eastAsia="標楷體" w:hAnsi="Times New Roman" w:cs="Times New Roman"/>
          <w:sz w:val="28"/>
          <w:szCs w:val="28"/>
        </w:rPr>
        <w:t>，且差距持續擴大。</w:t>
      </w:r>
    </w:p>
    <w:p w:rsidR="006C2E7A" w:rsidRPr="00526559" w:rsidRDefault="00CD4596" w:rsidP="0044110A">
      <w:pPr>
        <w:spacing w:beforeLines="50" w:before="180" w:afterLines="50" w:after="180" w:line="49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/>
          <w:sz w:val="28"/>
          <w:szCs w:val="28"/>
        </w:rPr>
        <w:lastRenderedPageBreak/>
        <w:t>有</w:t>
      </w:r>
      <w:r w:rsidR="006C2E7A" w:rsidRPr="00526559">
        <w:rPr>
          <w:rFonts w:ascii="Times New Roman" w:eastAsia="標楷體" w:hAnsi="Times New Roman" w:cs="Times New Roman"/>
          <w:sz w:val="28"/>
          <w:szCs w:val="28"/>
        </w:rPr>
        <w:t>鑑於</w:t>
      </w:r>
      <w:r w:rsidR="00E17FD7" w:rsidRPr="00526559">
        <w:rPr>
          <w:rFonts w:ascii="Times New Roman" w:eastAsia="標楷體" w:hAnsi="Times New Roman" w:cs="Times New Roman"/>
          <w:sz w:val="28"/>
          <w:szCs w:val="28"/>
        </w:rPr>
        <w:t>此</w:t>
      </w:r>
      <w:r w:rsidR="006C2E7A" w:rsidRPr="00526559">
        <w:rPr>
          <w:rFonts w:ascii="Times New Roman" w:eastAsia="標楷體" w:hAnsi="Times New Roman" w:cs="Times New Roman"/>
          <w:sz w:val="28"/>
          <w:szCs w:val="28"/>
        </w:rPr>
        <w:t>，川普在</w:t>
      </w:r>
      <w:r w:rsidR="00B25349" w:rsidRPr="00526559">
        <w:rPr>
          <w:rFonts w:ascii="Times New Roman" w:eastAsia="標楷體" w:hAnsi="Times New Roman" w:cs="Times New Roman"/>
          <w:sz w:val="28"/>
          <w:szCs w:val="28"/>
        </w:rPr>
        <w:t>總統</w:t>
      </w:r>
      <w:r w:rsidR="00B25349" w:rsidRPr="00526559">
        <w:rPr>
          <w:rFonts w:ascii="Times New Roman" w:eastAsia="標楷體" w:hAnsi="Times New Roman" w:cs="Times New Roman" w:hint="eastAsia"/>
          <w:sz w:val="28"/>
          <w:szCs w:val="28"/>
        </w:rPr>
        <w:t>大選</w:t>
      </w:r>
      <w:r w:rsidR="006C2E7A" w:rsidRPr="00526559">
        <w:rPr>
          <w:rFonts w:ascii="Times New Roman" w:eastAsia="標楷體" w:hAnsi="Times New Roman" w:cs="Times New Roman"/>
          <w:sz w:val="28"/>
          <w:szCs w:val="28"/>
        </w:rPr>
        <w:t>期間即提倡「購買美國商品、僱用美國人」</w:t>
      </w:r>
      <w:r w:rsidR="006C2E7A" w:rsidRPr="00526559">
        <w:rPr>
          <w:rFonts w:ascii="Times New Roman" w:eastAsia="標楷體" w:hAnsi="Times New Roman" w:cs="Times New Roman"/>
          <w:sz w:val="28"/>
          <w:szCs w:val="28"/>
        </w:rPr>
        <w:t>(Buy American and Hire American)</w:t>
      </w:r>
      <w:r w:rsidR="006C2E7A" w:rsidRPr="00526559">
        <w:rPr>
          <w:rFonts w:ascii="Times New Roman" w:eastAsia="標楷體" w:hAnsi="Times New Roman" w:cs="Times New Roman"/>
          <w:sz w:val="28"/>
          <w:szCs w:val="28"/>
        </w:rPr>
        <w:t>、「美國製造」</w:t>
      </w:r>
      <w:r w:rsidR="006C2E7A" w:rsidRPr="00526559">
        <w:rPr>
          <w:rFonts w:ascii="Times New Roman" w:eastAsia="標楷體" w:hAnsi="Times New Roman" w:cs="Times New Roman"/>
          <w:sz w:val="28"/>
          <w:szCs w:val="28"/>
        </w:rPr>
        <w:t>(Made in USA)</w:t>
      </w:r>
      <w:r w:rsidR="006C2E7A" w:rsidRPr="00526559">
        <w:rPr>
          <w:rFonts w:ascii="Times New Roman" w:eastAsia="標楷體" w:hAnsi="Times New Roman" w:cs="Times New Roman"/>
          <w:sz w:val="28"/>
          <w:szCs w:val="28"/>
        </w:rPr>
        <w:t>及貿易保護措施</w:t>
      </w:r>
      <w:r w:rsidR="00C05F5C" w:rsidRPr="00526559">
        <w:rPr>
          <w:rFonts w:ascii="Times New Roman" w:eastAsia="標楷體" w:hAnsi="Times New Roman" w:cs="Times New Roman"/>
          <w:sz w:val="28"/>
          <w:szCs w:val="28"/>
        </w:rPr>
        <w:t>等政見</w:t>
      </w:r>
      <w:r w:rsidR="006C2E7A" w:rsidRPr="00526559">
        <w:rPr>
          <w:rFonts w:ascii="Times New Roman" w:eastAsia="標楷體" w:hAnsi="Times New Roman" w:cs="Times New Roman"/>
          <w:sz w:val="28"/>
          <w:szCs w:val="28"/>
        </w:rPr>
        <w:t>，</w:t>
      </w:r>
      <w:r w:rsidR="0039615D" w:rsidRPr="00526559">
        <w:rPr>
          <w:rFonts w:ascii="Times New Roman" w:eastAsia="標楷體" w:hAnsi="Times New Roman" w:cs="Times New Roman" w:hint="eastAsia"/>
          <w:sz w:val="28"/>
          <w:szCs w:val="28"/>
        </w:rPr>
        <w:t>打動</w:t>
      </w:r>
      <w:r w:rsidR="006C2E7A" w:rsidRPr="00526559">
        <w:rPr>
          <w:rFonts w:ascii="Times New Roman" w:eastAsia="標楷體" w:hAnsi="Times New Roman" w:cs="Times New Roman"/>
          <w:sz w:val="28"/>
          <w:szCs w:val="28"/>
        </w:rPr>
        <w:t>「鐵鏽帶」龐大的藍領階級選民，最後協助川普入主白宮。</w:t>
      </w:r>
    </w:p>
    <w:p w:rsidR="00417952" w:rsidRPr="00526559" w:rsidRDefault="00417952" w:rsidP="009A5943">
      <w:pPr>
        <w:pStyle w:val="a3"/>
        <w:numPr>
          <w:ilvl w:val="0"/>
          <w:numId w:val="16"/>
        </w:numPr>
        <w:spacing w:beforeLines="50" w:before="180" w:afterLines="50" w:after="180" w:line="490" w:lineRule="exact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526559">
        <w:rPr>
          <w:rFonts w:ascii="Times New Roman" w:eastAsia="標楷體" w:hAnsi="Times New Roman" w:cs="Times New Roman"/>
          <w:b/>
          <w:sz w:val="28"/>
          <w:szCs w:val="28"/>
        </w:rPr>
        <w:t>川普</w:t>
      </w:r>
      <w:r w:rsidR="00E70D81"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政府</w:t>
      </w:r>
      <w:r w:rsidR="00C20BC8"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新經貿政策</w:t>
      </w:r>
    </w:p>
    <w:p w:rsidR="005D787B" w:rsidRPr="00526559" w:rsidRDefault="00052F6F" w:rsidP="0044110A">
      <w:pPr>
        <w:spacing w:beforeLines="50" w:before="180" w:afterLines="50" w:after="180" w:line="49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美國</w:t>
      </w:r>
      <w:r w:rsidRPr="00526559">
        <w:rPr>
          <w:rFonts w:ascii="Times New Roman" w:eastAsia="標楷體" w:hAnsi="Times New Roman" w:cs="Times New Roman"/>
          <w:sz w:val="28"/>
          <w:szCs w:val="28"/>
        </w:rPr>
        <w:t>總統</w:t>
      </w:r>
      <w:r w:rsidR="00C05F5C" w:rsidRPr="00526559">
        <w:rPr>
          <w:rFonts w:ascii="Times New Roman" w:eastAsia="標楷體" w:hAnsi="Times New Roman" w:cs="Times New Roman"/>
          <w:sz w:val="28"/>
          <w:szCs w:val="28"/>
        </w:rPr>
        <w:t>川普上任</w:t>
      </w:r>
      <w:r w:rsidR="006C7FE2" w:rsidRPr="00526559">
        <w:rPr>
          <w:rFonts w:ascii="Times New Roman" w:eastAsia="標楷體" w:hAnsi="Times New Roman" w:cs="Times New Roman"/>
          <w:sz w:val="28"/>
          <w:szCs w:val="28"/>
        </w:rPr>
        <w:t>以來，即</w:t>
      </w:r>
      <w:r w:rsidR="00C05F5C" w:rsidRPr="00526559">
        <w:rPr>
          <w:rFonts w:ascii="Times New Roman" w:eastAsia="標楷體" w:hAnsi="Times New Roman" w:cs="Times New Roman"/>
          <w:sz w:val="28"/>
          <w:szCs w:val="28"/>
        </w:rPr>
        <w:t>開始</w:t>
      </w:r>
      <w:r w:rsidR="00811A49" w:rsidRPr="00526559">
        <w:rPr>
          <w:rFonts w:ascii="Times New Roman" w:eastAsia="標楷體" w:hAnsi="Times New Roman" w:cs="Times New Roman"/>
          <w:sz w:val="28"/>
          <w:szCs w:val="28"/>
        </w:rPr>
        <w:t>兌現</w:t>
      </w:r>
      <w:r w:rsidR="00C05F5C" w:rsidRPr="00526559">
        <w:rPr>
          <w:rFonts w:ascii="Times New Roman" w:eastAsia="標楷體" w:hAnsi="Times New Roman" w:cs="Times New Roman"/>
          <w:sz w:val="28"/>
          <w:szCs w:val="28"/>
        </w:rPr>
        <w:t>其政見，大幅度調整過去對外經貿政策，包含退出多邊談判架構</w:t>
      </w:r>
      <w:r w:rsidR="00C05F5C" w:rsidRPr="00526559">
        <w:rPr>
          <w:rFonts w:ascii="Times New Roman" w:eastAsia="標楷體" w:hAnsi="Times New Roman" w:cs="Times New Roman"/>
          <w:sz w:val="28"/>
          <w:szCs w:val="28"/>
          <w:vertAlign w:val="superscript"/>
        </w:rPr>
        <w:footnoteReference w:id="7"/>
      </w:r>
      <w:r w:rsidR="00C05F5C" w:rsidRPr="00526559">
        <w:rPr>
          <w:rFonts w:ascii="Times New Roman" w:eastAsia="標楷體" w:hAnsi="Times New Roman" w:cs="Times New Roman"/>
          <w:sz w:val="28"/>
          <w:szCs w:val="28"/>
        </w:rPr>
        <w:t>，改</w:t>
      </w:r>
      <w:proofErr w:type="gramStart"/>
      <w:r w:rsidR="00C05F5C" w:rsidRPr="00526559">
        <w:rPr>
          <w:rFonts w:ascii="Times New Roman" w:eastAsia="標楷體" w:hAnsi="Times New Roman" w:cs="Times New Roman"/>
          <w:sz w:val="28"/>
          <w:szCs w:val="28"/>
        </w:rPr>
        <w:t>採</w:t>
      </w:r>
      <w:proofErr w:type="gramEnd"/>
      <w:r w:rsidR="00C05F5C" w:rsidRPr="00526559">
        <w:rPr>
          <w:rFonts w:ascii="Times New Roman" w:eastAsia="標楷體" w:hAnsi="Times New Roman" w:cs="Times New Roman"/>
          <w:sz w:val="28"/>
          <w:szCs w:val="28"/>
        </w:rPr>
        <w:t>雙邊協商方式，使美方重新簽署對其更有利的美韓</w:t>
      </w:r>
      <w:r w:rsidR="00C05F5C" w:rsidRPr="00526559">
        <w:rPr>
          <w:rFonts w:ascii="Times New Roman" w:eastAsia="標楷體" w:hAnsi="Times New Roman" w:cs="Times New Roman"/>
          <w:sz w:val="28"/>
          <w:szCs w:val="28"/>
        </w:rPr>
        <w:t>FTA</w:t>
      </w:r>
      <w:r w:rsidR="00C05F5C" w:rsidRPr="00526559">
        <w:rPr>
          <w:rFonts w:ascii="Times New Roman" w:eastAsia="標楷體" w:hAnsi="Times New Roman" w:cs="Times New Roman"/>
          <w:sz w:val="28"/>
          <w:szCs w:val="28"/>
          <w:vertAlign w:val="superscript"/>
        </w:rPr>
        <w:footnoteReference w:id="8"/>
      </w:r>
      <w:r w:rsidR="00C05F5C" w:rsidRPr="00526559">
        <w:rPr>
          <w:rFonts w:ascii="Times New Roman" w:eastAsia="標楷體" w:hAnsi="Times New Roman" w:cs="Times New Roman"/>
          <w:sz w:val="28"/>
          <w:szCs w:val="28"/>
        </w:rPr>
        <w:t>及</w:t>
      </w:r>
      <w:proofErr w:type="gramStart"/>
      <w:r w:rsidR="00C05F5C" w:rsidRPr="00526559">
        <w:rPr>
          <w:rFonts w:ascii="Times New Roman" w:eastAsia="標楷體" w:hAnsi="Times New Roman" w:cs="Times New Roman"/>
          <w:sz w:val="28"/>
          <w:szCs w:val="28"/>
        </w:rPr>
        <w:t>美墨加貿易</w:t>
      </w:r>
      <w:proofErr w:type="gramEnd"/>
      <w:r w:rsidR="00C05F5C" w:rsidRPr="00526559">
        <w:rPr>
          <w:rFonts w:ascii="Times New Roman" w:eastAsia="標楷體" w:hAnsi="Times New Roman" w:cs="Times New Roman"/>
          <w:sz w:val="28"/>
          <w:szCs w:val="28"/>
        </w:rPr>
        <w:t>協定</w:t>
      </w:r>
      <w:r w:rsidR="00C05F5C" w:rsidRPr="00526559">
        <w:rPr>
          <w:rFonts w:ascii="Times New Roman" w:eastAsia="標楷體" w:hAnsi="Times New Roman" w:cs="Times New Roman"/>
          <w:sz w:val="28"/>
          <w:szCs w:val="28"/>
        </w:rPr>
        <w:t>(USMCA)</w:t>
      </w:r>
      <w:r w:rsidR="00C05F5C" w:rsidRPr="00526559">
        <w:rPr>
          <w:rFonts w:ascii="Times New Roman" w:eastAsia="標楷體" w:hAnsi="Times New Roman" w:cs="Times New Roman"/>
          <w:sz w:val="28"/>
          <w:szCs w:val="28"/>
          <w:vertAlign w:val="superscript"/>
        </w:rPr>
        <w:footnoteReference w:id="9"/>
      </w:r>
      <w:r w:rsidR="00C05F5C" w:rsidRPr="00526559">
        <w:rPr>
          <w:rFonts w:ascii="Times New Roman" w:eastAsia="標楷體" w:hAnsi="Times New Roman" w:cs="Times New Roman"/>
          <w:sz w:val="28"/>
          <w:szCs w:val="28"/>
        </w:rPr>
        <w:t>，且對進口商品加徵關稅</w:t>
      </w:r>
      <w:r w:rsidR="00C05F5C" w:rsidRPr="00526559">
        <w:rPr>
          <w:rFonts w:ascii="Times New Roman" w:eastAsia="標楷體" w:hAnsi="Times New Roman" w:cs="Times New Roman"/>
          <w:vertAlign w:val="superscript"/>
        </w:rPr>
        <w:footnoteReference w:id="10"/>
      </w:r>
      <w:r w:rsidR="00C05F5C" w:rsidRPr="00526559">
        <w:rPr>
          <w:rFonts w:ascii="Times New Roman" w:eastAsia="標楷體" w:hAnsi="Times New Roman" w:cs="Times New Roman"/>
          <w:sz w:val="28"/>
          <w:szCs w:val="28"/>
        </w:rPr>
        <w:t>、禁止高科技產品出口及外人投資國內重要產業；同時透過美國財政部匯率政策報告</w:t>
      </w:r>
      <w:r w:rsidR="00C05F5C" w:rsidRPr="00526559">
        <w:rPr>
          <w:rStyle w:val="aa"/>
          <w:rFonts w:ascii="Times New Roman" w:eastAsia="標楷體" w:hAnsi="Times New Roman" w:cs="Times New Roman"/>
          <w:sz w:val="28"/>
          <w:szCs w:val="28"/>
        </w:rPr>
        <w:footnoteReference w:id="11"/>
      </w:r>
      <w:r w:rsidR="00C05F5C" w:rsidRPr="00526559">
        <w:rPr>
          <w:rFonts w:ascii="Times New Roman" w:eastAsia="標楷體" w:hAnsi="Times New Roman" w:cs="Times New Roman"/>
          <w:sz w:val="28"/>
          <w:szCs w:val="28"/>
        </w:rPr>
        <w:t>及未來擬在新的貿易協定中，增列匯率條款</w:t>
      </w:r>
      <w:r w:rsidR="00C05F5C" w:rsidRPr="00526559">
        <w:rPr>
          <w:rFonts w:ascii="Times New Roman" w:eastAsia="標楷體" w:hAnsi="Times New Roman" w:cs="Times New Roman"/>
          <w:vertAlign w:val="superscript"/>
        </w:rPr>
        <w:footnoteReference w:id="12"/>
      </w:r>
      <w:r w:rsidR="00C05F5C" w:rsidRPr="00526559">
        <w:rPr>
          <w:rFonts w:ascii="Times New Roman" w:eastAsia="標楷體" w:hAnsi="Times New Roman" w:cs="Times New Roman"/>
          <w:sz w:val="28"/>
          <w:szCs w:val="28"/>
        </w:rPr>
        <w:t>與非市場經濟國家條款</w:t>
      </w:r>
      <w:r w:rsidR="00C05F5C" w:rsidRPr="00526559">
        <w:rPr>
          <w:rStyle w:val="aa"/>
          <w:rFonts w:ascii="Times New Roman" w:eastAsia="標楷體" w:hAnsi="Times New Roman" w:cs="Times New Roman"/>
          <w:sz w:val="28"/>
          <w:szCs w:val="28"/>
        </w:rPr>
        <w:footnoteReference w:id="13"/>
      </w:r>
      <w:r w:rsidR="00C05F5C" w:rsidRPr="00526559">
        <w:rPr>
          <w:rFonts w:ascii="Times New Roman" w:eastAsia="標楷體" w:hAnsi="Times New Roman" w:cs="Times New Roman"/>
          <w:sz w:val="28"/>
          <w:szCs w:val="28"/>
        </w:rPr>
        <w:t>，圍堵中國大陸等特定國家，以維護其科技優勢地位</w:t>
      </w:r>
      <w:r w:rsidR="00C05F5C" w:rsidRPr="00526559">
        <w:rPr>
          <w:rFonts w:ascii="Times New Roman" w:eastAsia="標楷體" w:hAnsi="Times New Roman" w:cs="Times New Roman"/>
          <w:vertAlign w:val="superscript"/>
        </w:rPr>
        <w:footnoteReference w:id="14"/>
      </w:r>
      <w:r w:rsidR="00E17FD7" w:rsidRPr="00526559">
        <w:rPr>
          <w:rFonts w:ascii="Times New Roman" w:eastAsia="標楷體" w:hAnsi="Times New Roman" w:cs="Times New Roman"/>
          <w:sz w:val="28"/>
          <w:szCs w:val="28"/>
        </w:rPr>
        <w:t>。</w:t>
      </w:r>
      <w:r w:rsidR="005D787B" w:rsidRPr="00526559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C20BC8" w:rsidRPr="00526559" w:rsidRDefault="00C20BC8" w:rsidP="009A5943">
      <w:pPr>
        <w:pStyle w:val="a3"/>
        <w:numPr>
          <w:ilvl w:val="0"/>
          <w:numId w:val="16"/>
        </w:numPr>
        <w:spacing w:beforeLines="50" w:before="180" w:afterLines="50" w:after="180" w:line="490" w:lineRule="exact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526559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川普認為中國大陸扭曲市場機制，並藉不公平競爭取得優勢，發展「中國製造</w:t>
      </w:r>
      <w:r w:rsidRPr="00526559">
        <w:rPr>
          <w:rFonts w:ascii="Times New Roman" w:eastAsia="標楷體" w:hAnsi="Times New Roman" w:cs="Times New Roman"/>
          <w:b/>
          <w:sz w:val="28"/>
          <w:szCs w:val="28"/>
        </w:rPr>
        <w:t>2025</w:t>
      </w:r>
      <w:r w:rsidRPr="00526559">
        <w:rPr>
          <w:rFonts w:ascii="Times New Roman" w:eastAsia="標楷體" w:hAnsi="Times New Roman" w:cs="Times New Roman"/>
          <w:b/>
          <w:sz w:val="28"/>
          <w:szCs w:val="28"/>
        </w:rPr>
        <w:t>」，故</w:t>
      </w:r>
      <w:r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對中方多次啟動貿易制裁手段</w:t>
      </w:r>
    </w:p>
    <w:p w:rsidR="00B61C87" w:rsidRPr="00526559" w:rsidRDefault="00B61C87" w:rsidP="0044110A">
      <w:pPr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作為美國最大貿易逆差來源</w:t>
      </w:r>
      <w:r w:rsidR="00B25349" w:rsidRPr="00526559">
        <w:rPr>
          <w:rFonts w:ascii="Times New Roman" w:eastAsia="標楷體" w:hAnsi="Times New Roman" w:cs="Times New Roman" w:hint="eastAsia"/>
          <w:sz w:val="28"/>
          <w:szCs w:val="28"/>
        </w:rPr>
        <w:t>國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的中國大陸，更是川普所指責的對象。</w:t>
      </w:r>
      <w:r w:rsidR="00FD01FA" w:rsidRPr="00526559">
        <w:rPr>
          <w:rFonts w:ascii="Times New Roman" w:eastAsia="標楷體" w:hAnsi="Times New Roman" w:cs="Times New Roman" w:hint="eastAsia"/>
          <w:sz w:val="28"/>
          <w:szCs w:val="28"/>
        </w:rPr>
        <w:t>川普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一直</w:t>
      </w:r>
      <w:r w:rsidRPr="00526559">
        <w:rPr>
          <w:rFonts w:ascii="Times New Roman" w:eastAsia="標楷體" w:hAnsi="Times New Roman" w:cs="Times New Roman"/>
          <w:sz w:val="28"/>
          <w:szCs w:val="28"/>
        </w:rPr>
        <w:t>認為，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中國大陸扭曲市場機制，現行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WTO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貿易體制無法規範中國大陸不公平競爭的行為，且其貿易爭端解決機制的成效亦</w:t>
      </w:r>
      <w:proofErr w:type="gramStart"/>
      <w:r w:rsidRPr="00526559">
        <w:rPr>
          <w:rFonts w:ascii="Times New Roman" w:eastAsia="標楷體" w:hAnsi="Times New Roman" w:cs="Times New Roman" w:hint="eastAsia"/>
          <w:sz w:val="28"/>
          <w:szCs w:val="28"/>
        </w:rPr>
        <w:t>不</w:t>
      </w:r>
      <w:proofErr w:type="gramEnd"/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彰，</w:t>
      </w:r>
      <w:r w:rsidR="005F5085" w:rsidRPr="00526559">
        <w:rPr>
          <w:rFonts w:ascii="Times New Roman" w:eastAsia="標楷體" w:hAnsi="Times New Roman" w:cs="Times New Roman" w:hint="eastAsia"/>
          <w:spacing w:val="-4"/>
          <w:sz w:val="28"/>
          <w:szCs w:val="28"/>
        </w:rPr>
        <w:t>故與</w:t>
      </w:r>
      <w:r w:rsidR="005F5085" w:rsidRPr="00526559">
        <w:rPr>
          <w:rFonts w:ascii="Times New Roman" w:eastAsia="標楷體" w:hAnsi="Times New Roman" w:cs="Times New Roman" w:hint="eastAsia"/>
          <w:spacing w:val="-4"/>
          <w:sz w:val="28"/>
          <w:szCs w:val="28"/>
        </w:rPr>
        <w:t>G20</w:t>
      </w:r>
      <w:r w:rsidR="005F5085" w:rsidRPr="00526559">
        <w:rPr>
          <w:rFonts w:ascii="Times New Roman" w:eastAsia="標楷體" w:hAnsi="Times New Roman" w:cs="Times New Roman" w:hint="eastAsia"/>
          <w:spacing w:val="-4"/>
          <w:sz w:val="28"/>
          <w:szCs w:val="28"/>
        </w:rPr>
        <w:t>其他會員國共同</w:t>
      </w:r>
      <w:r w:rsidR="005F5085" w:rsidRPr="00526559">
        <w:rPr>
          <w:rFonts w:ascii="Times New Roman" w:eastAsia="標楷體" w:hAnsi="Times New Roman" w:cs="Times New Roman"/>
          <w:spacing w:val="-4"/>
          <w:sz w:val="28"/>
          <w:szCs w:val="28"/>
        </w:rPr>
        <w:t>呼籲</w:t>
      </w:r>
      <w:r w:rsidRPr="00526559">
        <w:rPr>
          <w:rFonts w:ascii="Times New Roman" w:eastAsia="標楷體" w:hAnsi="Times New Roman" w:cs="Times New Roman"/>
          <w:sz w:val="28"/>
          <w:szCs w:val="28"/>
        </w:rPr>
        <w:t>進行強化</w:t>
      </w:r>
      <w:r w:rsidRPr="00526559">
        <w:rPr>
          <w:rFonts w:ascii="Times New Roman" w:eastAsia="標楷體" w:hAnsi="Times New Roman" w:cs="Times New Roman"/>
          <w:sz w:val="28"/>
          <w:szCs w:val="28"/>
        </w:rPr>
        <w:t>WTO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功能的相關改革</w:t>
      </w:r>
      <w:r w:rsidRPr="00526559">
        <w:rPr>
          <w:rStyle w:val="aa"/>
          <w:rFonts w:ascii="Times New Roman" w:eastAsia="標楷體" w:hAnsi="Times New Roman" w:cs="Times New Roman"/>
          <w:kern w:val="0"/>
          <w:sz w:val="28"/>
          <w:szCs w:val="28"/>
        </w:rPr>
        <w:footnoteReference w:id="15"/>
      </w:r>
      <w:r w:rsidRPr="00526559">
        <w:rPr>
          <w:rFonts w:ascii="Times New Roman" w:eastAsia="標楷體" w:hAnsi="Times New Roman" w:cs="Times New Roman"/>
          <w:sz w:val="28"/>
          <w:szCs w:val="28"/>
        </w:rPr>
        <w:t>。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例如，川普政府認為中國大陸限制外資投資比例，強迫美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商技術移轉換取進入中國大陸市場，又以非市場價格要求美商技術授權，並透過政策支持陸企在美投資，獲取尖端科技，</w:t>
      </w:r>
      <w:r w:rsidR="006912DC" w:rsidRPr="00526559">
        <w:rPr>
          <w:rFonts w:ascii="Times New Roman" w:eastAsia="標楷體" w:hAnsi="Times New Roman" w:cs="Times New Roman" w:hint="eastAsia"/>
          <w:sz w:val="28"/>
          <w:szCs w:val="28"/>
        </w:rPr>
        <w:t>或藉由</w:t>
      </w:r>
      <w:r w:rsidRPr="00526559">
        <w:rPr>
          <w:rFonts w:ascii="Times New Roman" w:eastAsia="標楷體" w:hAnsi="Times New Roman" w:cs="Times New Roman"/>
          <w:sz w:val="28"/>
          <w:szCs w:val="28"/>
        </w:rPr>
        <w:t>網路竊取美商營業秘密等，</w:t>
      </w:r>
      <w:r w:rsidR="006912DC" w:rsidRPr="00526559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取得不公平競爭優勢，</w:t>
      </w:r>
      <w:r w:rsidR="006912DC" w:rsidRPr="00526559">
        <w:rPr>
          <w:rFonts w:ascii="Times New Roman" w:eastAsia="標楷體" w:hAnsi="Times New Roman" w:cs="Times New Roman" w:hint="eastAsia"/>
          <w:sz w:val="28"/>
          <w:szCs w:val="28"/>
        </w:rPr>
        <w:t>有利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先進科技</w:t>
      </w:r>
      <w:r w:rsidR="006912DC" w:rsidRPr="00526559">
        <w:rPr>
          <w:rFonts w:ascii="Times New Roman" w:eastAsia="標楷體" w:hAnsi="Times New Roman" w:cs="Times New Roman"/>
          <w:sz w:val="28"/>
          <w:szCs w:val="28"/>
        </w:rPr>
        <w:t>加速發展</w:t>
      </w:r>
      <w:r w:rsidRPr="00526559">
        <w:rPr>
          <w:rFonts w:ascii="Times New Roman" w:eastAsia="標楷體" w:hAnsi="Times New Roman" w:cs="Times New Roman"/>
          <w:sz w:val="28"/>
          <w:szCs w:val="28"/>
        </w:rPr>
        <w:t>，</w:t>
      </w:r>
      <w:r w:rsidR="006912DC" w:rsidRPr="00526559">
        <w:rPr>
          <w:rFonts w:ascii="Times New Roman" w:eastAsia="標楷體" w:hAnsi="Times New Roman" w:cs="Times New Roman" w:hint="eastAsia"/>
          <w:sz w:val="28"/>
          <w:szCs w:val="28"/>
        </w:rPr>
        <w:t>進而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對美國經濟及國家安全造成威脅</w:t>
      </w:r>
      <w:r w:rsidR="006912DC" w:rsidRPr="00526559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Pr="00526559">
        <w:rPr>
          <w:rFonts w:ascii="Times New Roman" w:eastAsia="標楷體" w:hAnsi="Times New Roman" w:cs="Times New Roman"/>
          <w:sz w:val="28"/>
          <w:szCs w:val="28"/>
        </w:rPr>
        <w:t>特別是「中國製造</w:t>
      </w:r>
      <w:r w:rsidRPr="00526559">
        <w:rPr>
          <w:rFonts w:ascii="Times New Roman" w:eastAsia="標楷體" w:hAnsi="Times New Roman" w:cs="Times New Roman"/>
          <w:sz w:val="28"/>
          <w:szCs w:val="28"/>
        </w:rPr>
        <w:t>2025</w:t>
      </w:r>
      <w:r w:rsidRPr="00526559">
        <w:rPr>
          <w:rFonts w:ascii="Times New Roman" w:eastAsia="標楷體" w:hAnsi="Times New Roman" w:cs="Times New Roman"/>
          <w:sz w:val="28"/>
          <w:szCs w:val="28"/>
        </w:rPr>
        <w:t>」</w:t>
      </w:r>
      <w:r w:rsidR="00D559B7" w:rsidRPr="00526559">
        <w:rPr>
          <w:rFonts w:ascii="Times New Roman" w:eastAsia="標楷體" w:hAnsi="Times New Roman" w:cs="Times New Roman" w:hint="eastAsia"/>
          <w:sz w:val="28"/>
          <w:szCs w:val="28"/>
        </w:rPr>
        <w:t>以成為與美國平起平坐的全球製造強國為目標</w:t>
      </w:r>
      <w:r w:rsidRPr="00526559">
        <w:rPr>
          <w:rFonts w:ascii="Times New Roman" w:eastAsia="標楷體" w:hAnsi="Times New Roman" w:cs="Times New Roman"/>
          <w:sz w:val="28"/>
          <w:szCs w:val="28"/>
        </w:rPr>
        <w:t>，更令美國感到擔憂，故啟動「技術冷戰」，全力圍堵中國大陸科技擴張</w:t>
      </w:r>
      <w:r w:rsidR="00E7006B" w:rsidRPr="00526559">
        <w:rPr>
          <w:rFonts w:ascii="Times New Roman" w:eastAsia="標楷體" w:hAnsi="Times New Roman" w:cs="Times New Roman"/>
          <w:sz w:val="28"/>
          <w:szCs w:val="28"/>
        </w:rPr>
        <w:t>，</w:t>
      </w:r>
      <w:r w:rsidR="006912DC" w:rsidRPr="00526559">
        <w:rPr>
          <w:rFonts w:ascii="Times New Roman" w:eastAsia="標楷體" w:hAnsi="Times New Roman" w:cs="Times New Roman" w:hint="eastAsia"/>
          <w:sz w:val="28"/>
          <w:szCs w:val="28"/>
        </w:rPr>
        <w:t>致</w:t>
      </w:r>
      <w:r w:rsidR="00E7006B" w:rsidRPr="00526559">
        <w:rPr>
          <w:rFonts w:ascii="Times New Roman" w:eastAsia="標楷體" w:hAnsi="Times New Roman" w:cs="Times New Roman"/>
          <w:sz w:val="28"/>
          <w:szCs w:val="28"/>
        </w:rPr>
        <w:t>過去一年</w:t>
      </w:r>
      <w:r w:rsidR="00126578" w:rsidRPr="00526559">
        <w:rPr>
          <w:rFonts w:ascii="Times New Roman" w:eastAsia="標楷體" w:hAnsi="Times New Roman" w:cs="Times New Roman" w:hint="eastAsia"/>
          <w:sz w:val="28"/>
          <w:szCs w:val="28"/>
        </w:rPr>
        <w:t>多</w:t>
      </w:r>
      <w:r w:rsidR="00E7006B" w:rsidRPr="00526559">
        <w:rPr>
          <w:rFonts w:ascii="Times New Roman" w:eastAsia="標楷體" w:hAnsi="Times New Roman" w:cs="Times New Roman"/>
          <w:sz w:val="28"/>
          <w:szCs w:val="28"/>
        </w:rPr>
        <w:t>來美國</w:t>
      </w:r>
      <w:r w:rsidR="00126578" w:rsidRPr="00526559">
        <w:rPr>
          <w:rFonts w:ascii="Times New Roman" w:eastAsia="標楷體" w:hAnsi="Times New Roman" w:cs="Times New Roman" w:hint="eastAsia"/>
          <w:sz w:val="28"/>
          <w:szCs w:val="28"/>
        </w:rPr>
        <w:t>已</w:t>
      </w:r>
      <w:r w:rsidR="00E7006B" w:rsidRPr="00526559">
        <w:rPr>
          <w:rFonts w:ascii="Times New Roman" w:eastAsia="標楷體" w:hAnsi="Times New Roman" w:cs="Times New Roman" w:hint="eastAsia"/>
          <w:sz w:val="28"/>
          <w:szCs w:val="28"/>
        </w:rPr>
        <w:t>針</w:t>
      </w:r>
      <w:r w:rsidR="00E7006B" w:rsidRPr="00526559">
        <w:rPr>
          <w:rFonts w:ascii="Times New Roman" w:eastAsia="標楷體" w:hAnsi="Times New Roman" w:cs="Times New Roman"/>
          <w:sz w:val="28"/>
          <w:szCs w:val="28"/>
        </w:rPr>
        <w:t>對</w:t>
      </w:r>
      <w:r w:rsidR="00E7006B" w:rsidRPr="00526559">
        <w:rPr>
          <w:rFonts w:ascii="Times New Roman" w:eastAsia="標楷體" w:hAnsi="Times New Roman" w:cs="Times New Roman" w:hint="eastAsia"/>
          <w:sz w:val="28"/>
          <w:szCs w:val="28"/>
        </w:rPr>
        <w:t>中國大陸</w:t>
      </w:r>
      <w:r w:rsidR="00E7006B" w:rsidRPr="00526559">
        <w:rPr>
          <w:rFonts w:ascii="Times New Roman" w:eastAsia="標楷體" w:hAnsi="Times New Roman" w:cs="Times New Roman"/>
          <w:sz w:val="28"/>
          <w:szCs w:val="28"/>
        </w:rPr>
        <w:t>啟動</w:t>
      </w:r>
      <w:r w:rsidR="006912DC" w:rsidRPr="00526559">
        <w:rPr>
          <w:rFonts w:ascii="Times New Roman" w:eastAsia="標楷體" w:hAnsi="Times New Roman" w:cs="Times New Roman"/>
          <w:sz w:val="28"/>
          <w:szCs w:val="28"/>
        </w:rPr>
        <w:t>多次</w:t>
      </w:r>
      <w:r w:rsidR="00E7006B" w:rsidRPr="00526559">
        <w:rPr>
          <w:rFonts w:ascii="Times New Roman" w:eastAsia="標楷體" w:hAnsi="Times New Roman" w:cs="Times New Roman"/>
          <w:sz w:val="28"/>
          <w:szCs w:val="28"/>
        </w:rPr>
        <w:t>貿易制裁</w:t>
      </w:r>
      <w:r w:rsidR="004B70A4" w:rsidRPr="00526559">
        <w:rPr>
          <w:rFonts w:ascii="Times New Roman" w:eastAsia="標楷體" w:hAnsi="Times New Roman" w:cs="Times New Roman" w:hint="eastAsia"/>
          <w:sz w:val="28"/>
          <w:szCs w:val="28"/>
        </w:rPr>
        <w:t>手段</w:t>
      </w:r>
      <w:r w:rsidRPr="00526559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AD35D8" w:rsidRPr="00526559" w:rsidRDefault="006C7FE2" w:rsidP="0044110A">
      <w:pPr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/>
          <w:sz w:val="28"/>
          <w:szCs w:val="28"/>
        </w:rPr>
        <w:t>當前美方反制中方的種種作法，我們似乎又看到當年「痛擊日本」的往事；當然，今天美國所面</w:t>
      </w:r>
      <w:r w:rsidR="002B5F80" w:rsidRPr="00526559">
        <w:rPr>
          <w:rFonts w:ascii="Times New Roman" w:eastAsia="標楷體" w:hAnsi="Times New Roman" w:cs="Times New Roman" w:hint="eastAsia"/>
          <w:sz w:val="28"/>
          <w:szCs w:val="28"/>
        </w:rPr>
        <w:t>對</w:t>
      </w:r>
      <w:r w:rsidRPr="00526559">
        <w:rPr>
          <w:rFonts w:ascii="Times New Roman" w:eastAsia="標楷體" w:hAnsi="Times New Roman" w:cs="Times New Roman"/>
          <w:sz w:val="28"/>
          <w:szCs w:val="28"/>
        </w:rPr>
        <w:t>的中國大陸，與昔日的日本並不相同，中國大陸在美方</w:t>
      </w:r>
      <w:r w:rsidR="00D77F5E" w:rsidRPr="00526559">
        <w:rPr>
          <w:rFonts w:ascii="Times New Roman" w:eastAsia="標楷體" w:hAnsi="Times New Roman" w:cs="Times New Roman"/>
          <w:sz w:val="28"/>
          <w:szCs w:val="28"/>
        </w:rPr>
        <w:t>宣布制裁</w:t>
      </w:r>
      <w:r w:rsidRPr="00526559">
        <w:rPr>
          <w:rFonts w:ascii="Times New Roman" w:eastAsia="標楷體" w:hAnsi="Times New Roman" w:cs="Times New Roman"/>
          <w:sz w:val="28"/>
          <w:szCs w:val="28"/>
        </w:rPr>
        <w:t>措施</w:t>
      </w:r>
      <w:r w:rsidR="00FC0D02" w:rsidRPr="00526559">
        <w:rPr>
          <w:rFonts w:ascii="Times New Roman" w:eastAsia="標楷體" w:hAnsi="Times New Roman" w:cs="Times New Roman" w:hint="eastAsia"/>
          <w:sz w:val="28"/>
          <w:szCs w:val="28"/>
        </w:rPr>
        <w:t>後</w:t>
      </w:r>
      <w:r w:rsidR="00C11AAA" w:rsidRPr="00526559">
        <w:rPr>
          <w:rFonts w:ascii="Times New Roman" w:eastAsia="標楷體" w:hAnsi="Times New Roman" w:cs="Times New Roman" w:hint="eastAsia"/>
          <w:sz w:val="28"/>
          <w:szCs w:val="28"/>
        </w:rPr>
        <w:t>，多</w:t>
      </w:r>
      <w:r w:rsidR="00FC0D02" w:rsidRPr="00526559">
        <w:rPr>
          <w:rFonts w:ascii="Times New Roman" w:eastAsia="標楷體" w:hAnsi="Times New Roman" w:cs="Times New Roman" w:hint="eastAsia"/>
          <w:sz w:val="28"/>
          <w:szCs w:val="28"/>
        </w:rPr>
        <w:t>同步</w:t>
      </w:r>
      <w:r w:rsidR="00D77F5E" w:rsidRPr="00526559">
        <w:rPr>
          <w:rFonts w:ascii="Times New Roman" w:eastAsia="標楷體" w:hAnsi="Times New Roman" w:cs="Times New Roman"/>
          <w:sz w:val="28"/>
          <w:szCs w:val="28"/>
        </w:rPr>
        <w:t>祭出</w:t>
      </w:r>
      <w:r w:rsidR="00551D4C" w:rsidRPr="00526559">
        <w:rPr>
          <w:rFonts w:ascii="Times New Roman" w:eastAsia="標楷體" w:hAnsi="Times New Roman" w:cs="Times New Roman"/>
          <w:sz w:val="28"/>
          <w:szCs w:val="28"/>
        </w:rPr>
        <w:t>反制</w:t>
      </w:r>
      <w:r w:rsidRPr="00526559">
        <w:rPr>
          <w:rFonts w:ascii="Times New Roman" w:eastAsia="標楷體" w:hAnsi="Times New Roman" w:cs="Times New Roman"/>
          <w:sz w:val="28"/>
          <w:szCs w:val="28"/>
        </w:rPr>
        <w:t>措施，</w:t>
      </w:r>
      <w:r w:rsidR="00FC0D02" w:rsidRPr="00526559">
        <w:rPr>
          <w:rFonts w:ascii="Times New Roman" w:eastAsia="標楷體" w:hAnsi="Times New Roman" w:cs="Times New Roman" w:hint="eastAsia"/>
          <w:sz w:val="28"/>
          <w:szCs w:val="28"/>
        </w:rPr>
        <w:t>使</w:t>
      </w:r>
      <w:r w:rsidRPr="00526559">
        <w:rPr>
          <w:rFonts w:ascii="Times New Roman" w:eastAsia="標楷體" w:hAnsi="Times New Roman" w:cs="Times New Roman"/>
          <w:sz w:val="28"/>
          <w:szCs w:val="28"/>
        </w:rPr>
        <w:t>美中貿易</w:t>
      </w:r>
      <w:r w:rsidR="00AD35D8" w:rsidRPr="00526559">
        <w:rPr>
          <w:rFonts w:ascii="Times New Roman" w:eastAsia="標楷體" w:hAnsi="Times New Roman" w:cs="Times New Roman" w:hint="eastAsia"/>
          <w:sz w:val="28"/>
          <w:szCs w:val="28"/>
        </w:rPr>
        <w:t>關係</w:t>
      </w:r>
      <w:r w:rsidRPr="00526559">
        <w:rPr>
          <w:rFonts w:ascii="Times New Roman" w:eastAsia="標楷體" w:hAnsi="Times New Roman" w:cs="Times New Roman"/>
          <w:sz w:val="28"/>
          <w:szCs w:val="28"/>
        </w:rPr>
        <w:t>持續</w:t>
      </w:r>
      <w:r w:rsidR="00AD35D8" w:rsidRPr="00526559">
        <w:rPr>
          <w:rFonts w:ascii="Times New Roman" w:eastAsia="標楷體" w:hAnsi="Times New Roman" w:cs="Times New Roman" w:hint="eastAsia"/>
          <w:sz w:val="28"/>
          <w:szCs w:val="28"/>
        </w:rPr>
        <w:t>緊繃</w:t>
      </w:r>
      <w:r w:rsidR="00C11AAA" w:rsidRPr="00526559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AD35D8" w:rsidRPr="00526559">
        <w:rPr>
          <w:rFonts w:ascii="Times New Roman" w:eastAsia="標楷體" w:hAnsi="Times New Roman" w:cs="Times New Roman" w:hint="eastAsia"/>
          <w:sz w:val="28"/>
          <w:szCs w:val="28"/>
        </w:rPr>
        <w:t>雖然</w:t>
      </w:r>
      <w:r w:rsidR="00C11AAA" w:rsidRPr="00526559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AD35D8" w:rsidRPr="00526559">
        <w:rPr>
          <w:rFonts w:ascii="Times New Roman" w:eastAsia="標楷體" w:hAnsi="Times New Roman" w:cs="Times New Roman" w:hint="eastAsia"/>
          <w:sz w:val="28"/>
          <w:szCs w:val="28"/>
        </w:rPr>
        <w:t>近期中國大陸</w:t>
      </w:r>
      <w:r w:rsidR="00AD0AEE" w:rsidRPr="00526559">
        <w:rPr>
          <w:rFonts w:ascii="Times New Roman" w:eastAsia="標楷體" w:hAnsi="Times New Roman" w:cs="Times New Roman" w:hint="eastAsia"/>
          <w:sz w:val="28"/>
          <w:szCs w:val="28"/>
        </w:rPr>
        <w:t>宣布多項開放市場措施</w:t>
      </w:r>
      <w:r w:rsidR="00AD35D8" w:rsidRPr="00526559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0E2176" w:rsidRPr="00526559">
        <w:rPr>
          <w:rFonts w:ascii="Times New Roman" w:eastAsia="標楷體" w:hAnsi="Times New Roman" w:cs="Times New Roman" w:hint="eastAsia"/>
          <w:sz w:val="28"/>
          <w:szCs w:val="28"/>
        </w:rPr>
        <w:t>並</w:t>
      </w:r>
      <w:r w:rsidR="004161D8" w:rsidRPr="00526559">
        <w:rPr>
          <w:rFonts w:ascii="Times New Roman" w:eastAsia="標楷體" w:hAnsi="Times New Roman" w:cs="Times New Roman" w:hint="eastAsia"/>
          <w:sz w:val="28"/>
          <w:szCs w:val="28"/>
        </w:rPr>
        <w:t>放緩</w:t>
      </w:r>
      <w:r w:rsidR="00AD35D8" w:rsidRPr="00526559">
        <w:rPr>
          <w:rFonts w:ascii="Times New Roman" w:eastAsia="標楷體" w:hAnsi="Times New Roman" w:cs="Times New Roman" w:hint="eastAsia"/>
          <w:sz w:val="28"/>
          <w:szCs w:val="28"/>
        </w:rPr>
        <w:t>發展「中國製造</w:t>
      </w:r>
      <w:r w:rsidR="00AD35D8" w:rsidRPr="00526559">
        <w:rPr>
          <w:rFonts w:ascii="Times New Roman" w:eastAsia="標楷體" w:hAnsi="Times New Roman" w:cs="Times New Roman" w:hint="eastAsia"/>
          <w:sz w:val="28"/>
          <w:szCs w:val="28"/>
        </w:rPr>
        <w:t>2025</w:t>
      </w:r>
      <w:r w:rsidR="00AD35D8" w:rsidRPr="00526559">
        <w:rPr>
          <w:rFonts w:ascii="Times New Roman" w:eastAsia="標楷體" w:hAnsi="Times New Roman" w:cs="Times New Roman" w:hint="eastAsia"/>
          <w:sz w:val="28"/>
          <w:szCs w:val="28"/>
        </w:rPr>
        <w:t>」</w:t>
      </w:r>
      <w:r w:rsidR="00AD35D8" w:rsidRPr="00526559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FD01FA" w:rsidRPr="00526559">
        <w:rPr>
          <w:rFonts w:ascii="Times New Roman" w:eastAsia="標楷體" w:hAnsi="Times New Roman" w:cs="Times New Roman" w:hint="eastAsia"/>
          <w:sz w:val="28"/>
          <w:szCs w:val="28"/>
        </w:rPr>
        <w:t>川普</w:t>
      </w:r>
      <w:r w:rsidR="005F07E6" w:rsidRPr="00526559">
        <w:rPr>
          <w:rFonts w:ascii="Times New Roman" w:eastAsia="標楷體" w:hAnsi="Times New Roman" w:cs="Times New Roman" w:hint="eastAsia"/>
          <w:sz w:val="28"/>
          <w:szCs w:val="28"/>
        </w:rPr>
        <w:t>於</w:t>
      </w:r>
      <w:r w:rsidR="00C11AAA" w:rsidRPr="00526559">
        <w:rPr>
          <w:rFonts w:ascii="Times New Roman" w:eastAsia="標楷體" w:hAnsi="Times New Roman" w:cs="Times New Roman" w:hint="eastAsia"/>
          <w:sz w:val="28"/>
          <w:szCs w:val="28"/>
        </w:rPr>
        <w:t>近日亦</w:t>
      </w:r>
      <w:r w:rsidR="00AD35D8" w:rsidRPr="00526559">
        <w:rPr>
          <w:rFonts w:ascii="Times New Roman" w:eastAsia="標楷體" w:hAnsi="Times New Roman" w:cs="Times New Roman" w:hint="eastAsia"/>
          <w:sz w:val="28"/>
          <w:szCs w:val="28"/>
        </w:rPr>
        <w:t>宣稱美中貿易談判似有進展</w:t>
      </w:r>
      <w:r w:rsidR="00AD35D8" w:rsidRPr="00526559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AD35D8" w:rsidRPr="00526559">
        <w:rPr>
          <w:rFonts w:ascii="Times New Roman" w:eastAsia="標楷體" w:hAnsi="Times New Roman" w:cs="Times New Roman" w:hint="eastAsia"/>
          <w:sz w:val="28"/>
          <w:szCs w:val="28"/>
        </w:rPr>
        <w:t>惟</w:t>
      </w:r>
      <w:r w:rsidR="00C11AAA" w:rsidRPr="00526559">
        <w:rPr>
          <w:rFonts w:ascii="Times New Roman" w:eastAsia="標楷體" w:hAnsi="Times New Roman" w:cs="Times New Roman" w:hint="eastAsia"/>
          <w:sz w:val="28"/>
          <w:szCs w:val="28"/>
        </w:rPr>
        <w:t>各界認為</w:t>
      </w:r>
      <w:r w:rsidR="00AD35D8" w:rsidRPr="00526559">
        <w:rPr>
          <w:rFonts w:ascii="Times New Roman" w:eastAsia="標楷體" w:hAnsi="Times New Roman" w:cs="Times New Roman" w:hint="eastAsia"/>
          <w:sz w:val="28"/>
          <w:szCs w:val="28"/>
        </w:rPr>
        <w:t>美中貿易衝突</w:t>
      </w:r>
      <w:r w:rsidR="00C11AAA" w:rsidRPr="00526559">
        <w:rPr>
          <w:rFonts w:ascii="Times New Roman" w:eastAsia="標楷體" w:hAnsi="Times New Roman" w:cs="Times New Roman" w:hint="eastAsia"/>
          <w:sz w:val="28"/>
          <w:szCs w:val="28"/>
        </w:rPr>
        <w:t>的發展</w:t>
      </w:r>
      <w:r w:rsidR="008F56D0" w:rsidRPr="00526559">
        <w:rPr>
          <w:rFonts w:ascii="Times New Roman" w:eastAsia="標楷體" w:hAnsi="Times New Roman" w:cs="Times New Roman" w:hint="eastAsia"/>
          <w:sz w:val="28"/>
          <w:szCs w:val="28"/>
        </w:rPr>
        <w:t>仍存在</w:t>
      </w:r>
      <w:r w:rsidR="00C11AAA" w:rsidRPr="00526559">
        <w:rPr>
          <w:rFonts w:ascii="Times New Roman" w:eastAsia="標楷體" w:hAnsi="Times New Roman" w:cs="Times New Roman" w:hint="eastAsia"/>
          <w:sz w:val="28"/>
          <w:szCs w:val="28"/>
        </w:rPr>
        <w:t>高度</w:t>
      </w:r>
      <w:r w:rsidR="00AD35D8" w:rsidRPr="00526559">
        <w:rPr>
          <w:rFonts w:ascii="Times New Roman" w:eastAsia="標楷體" w:hAnsi="Times New Roman" w:cs="Times New Roman" w:hint="eastAsia"/>
          <w:sz w:val="28"/>
          <w:szCs w:val="28"/>
        </w:rPr>
        <w:t>不確定性</w:t>
      </w:r>
      <w:r w:rsidR="007D6C98" w:rsidRPr="00526559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7020C2" w:rsidRPr="00526559" w:rsidRDefault="006C7FE2" w:rsidP="005D787B">
      <w:pPr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526559">
        <w:rPr>
          <w:rFonts w:ascii="Times New Roman" w:eastAsia="標楷體" w:hAnsi="Times New Roman" w:cs="Times New Roman"/>
          <w:sz w:val="28"/>
          <w:szCs w:val="28"/>
        </w:rPr>
        <w:t>今天</w:t>
      </w:r>
      <w:r w:rsidR="007D44AB" w:rsidRPr="00526559">
        <w:rPr>
          <w:rFonts w:ascii="Times New Roman" w:eastAsia="標楷體" w:hAnsi="Times New Roman" w:cs="Times New Roman"/>
          <w:sz w:val="28"/>
          <w:szCs w:val="28"/>
        </w:rPr>
        <w:t>，我們想在美中貿易政策</w:t>
      </w:r>
      <w:r w:rsidR="00DB6768" w:rsidRPr="00526559">
        <w:rPr>
          <w:rFonts w:ascii="Times New Roman" w:eastAsia="標楷體" w:hAnsi="Times New Roman" w:cs="Times New Roman"/>
          <w:sz w:val="28"/>
          <w:szCs w:val="28"/>
        </w:rPr>
        <w:t>議題</w:t>
      </w:r>
      <w:r w:rsidR="007D44AB" w:rsidRPr="00526559">
        <w:rPr>
          <w:rFonts w:ascii="Times New Roman" w:eastAsia="標楷體" w:hAnsi="Times New Roman" w:cs="Times New Roman"/>
          <w:sz w:val="28"/>
          <w:szCs w:val="28"/>
        </w:rPr>
        <w:t>外，談談國際金融貨幣體系及美國經貿發展的結構性問題，</w:t>
      </w:r>
      <w:r w:rsidR="00DB6768" w:rsidRPr="00526559">
        <w:rPr>
          <w:rFonts w:ascii="Times New Roman" w:eastAsia="標楷體" w:hAnsi="Times New Roman" w:cs="Times New Roman"/>
          <w:sz w:val="28"/>
          <w:szCs w:val="28"/>
        </w:rPr>
        <w:t>並</w:t>
      </w:r>
      <w:r w:rsidR="007D44AB" w:rsidRPr="00526559">
        <w:rPr>
          <w:rFonts w:ascii="Times New Roman" w:eastAsia="標楷體" w:hAnsi="Times New Roman" w:cs="Times New Roman"/>
          <w:sz w:val="28"/>
          <w:szCs w:val="28"/>
        </w:rPr>
        <w:t>說明</w:t>
      </w:r>
      <w:r w:rsidR="00DB6768" w:rsidRPr="00526559">
        <w:rPr>
          <w:rFonts w:ascii="Times New Roman" w:eastAsia="標楷體" w:hAnsi="Times New Roman" w:cs="Times New Roman"/>
          <w:sz w:val="28"/>
          <w:szCs w:val="28"/>
        </w:rPr>
        <w:t>未來可能的</w:t>
      </w:r>
      <w:r w:rsidR="006E62D7" w:rsidRPr="00526559">
        <w:rPr>
          <w:rFonts w:ascii="Times New Roman" w:eastAsia="標楷體" w:hAnsi="Times New Roman" w:cs="Times New Roman"/>
          <w:sz w:val="28"/>
          <w:szCs w:val="28"/>
        </w:rPr>
        <w:t>發展方向</w:t>
      </w:r>
      <w:r w:rsidR="00DB6768" w:rsidRPr="00526559">
        <w:rPr>
          <w:rFonts w:ascii="Times New Roman" w:eastAsia="標楷體" w:hAnsi="Times New Roman" w:cs="Times New Roman"/>
          <w:sz w:val="28"/>
          <w:szCs w:val="28"/>
        </w:rPr>
        <w:t>。</w:t>
      </w:r>
      <w:r w:rsidR="007020C2" w:rsidRPr="00526559"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C43422" w:rsidRPr="00526559" w:rsidRDefault="00C43422" w:rsidP="00132B3F">
      <w:pPr>
        <w:pStyle w:val="a3"/>
        <w:numPr>
          <w:ilvl w:val="0"/>
          <w:numId w:val="3"/>
        </w:numPr>
        <w:tabs>
          <w:tab w:val="left" w:pos="567"/>
        </w:tabs>
        <w:snapToGrid w:val="0"/>
        <w:spacing w:beforeLines="50" w:before="180" w:afterLines="50" w:after="180" w:line="480" w:lineRule="exact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國際金融體系及全球貿易失衡</w:t>
      </w:r>
    </w:p>
    <w:p w:rsidR="005F4CCE" w:rsidRPr="00526559" w:rsidRDefault="005F4CCE" w:rsidP="00C9287E">
      <w:pPr>
        <w:pStyle w:val="a3"/>
        <w:numPr>
          <w:ilvl w:val="0"/>
          <w:numId w:val="13"/>
        </w:numPr>
        <w:spacing w:beforeLines="50" w:before="180" w:afterLines="50" w:after="180" w:line="480" w:lineRule="exact"/>
        <w:ind w:leftChars="0"/>
        <w:jc w:val="both"/>
        <w:rPr>
          <w:rFonts w:ascii="Times New Roman" w:eastAsia="標楷體" w:hAnsi="Times New Roman" w:cs="Times New Roman"/>
          <w:b/>
          <w:spacing w:val="-4"/>
          <w:sz w:val="28"/>
          <w:szCs w:val="28"/>
        </w:rPr>
      </w:pPr>
      <w:r w:rsidRPr="00526559">
        <w:rPr>
          <w:rFonts w:ascii="Times New Roman" w:eastAsia="標楷體" w:hAnsi="Times New Roman" w:cs="Times New Roman"/>
          <w:b/>
          <w:spacing w:val="-4"/>
          <w:sz w:val="28"/>
          <w:szCs w:val="28"/>
        </w:rPr>
        <w:t>美元作為核心國際準備貨幣，美國享有鑄幣稅等特權，卻得面對貿易持續入超的難題</w:t>
      </w:r>
    </w:p>
    <w:p w:rsidR="005F4CCE" w:rsidRPr="00526559" w:rsidRDefault="005F4CCE" w:rsidP="00C9287E">
      <w:pPr>
        <w:spacing w:beforeLines="50" w:before="180" w:afterLines="50" w:after="180" w:line="48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/>
          <w:sz w:val="28"/>
          <w:szCs w:val="28"/>
        </w:rPr>
        <w:t>1960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年代美國經濟學家</w:t>
      </w:r>
      <w:r w:rsidRPr="00526559">
        <w:rPr>
          <w:rFonts w:ascii="Times New Roman" w:eastAsia="標楷體" w:hAnsi="Times New Roman" w:cs="Times New Roman"/>
          <w:sz w:val="28"/>
          <w:szCs w:val="28"/>
        </w:rPr>
        <w:t>Robert Triffin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曾指出，美元因布列敦森林體系</w:t>
      </w:r>
      <w:r w:rsidRPr="00526559">
        <w:rPr>
          <w:rFonts w:ascii="Times New Roman" w:eastAsia="標楷體" w:hAnsi="Times New Roman" w:cs="Times New Roman"/>
          <w:sz w:val="28"/>
          <w:szCs w:val="28"/>
        </w:rPr>
        <w:t>(Bretton Wood System)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之新金匯本位制度，</w:t>
      </w:r>
      <w:r w:rsidR="00013208" w:rsidRPr="00526559">
        <w:rPr>
          <w:rFonts w:ascii="Times New Roman" w:eastAsia="標楷體" w:hAnsi="Times New Roman" w:cs="Times New Roman" w:hint="eastAsia"/>
          <w:sz w:val="28"/>
          <w:szCs w:val="28"/>
        </w:rPr>
        <w:t>必須同時面對「增加美元供給量以支持全球經貿成長」與「控管美元發行量以維護其幣值穩定」之兩難局面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，後人稱此為「特里芬難題」</w:t>
      </w:r>
      <w:r w:rsidRPr="00526559">
        <w:rPr>
          <w:rFonts w:ascii="Times New Roman" w:eastAsia="標楷體" w:hAnsi="Times New Roman" w:cs="Times New Roman"/>
          <w:sz w:val="28"/>
          <w:szCs w:val="28"/>
        </w:rPr>
        <w:t>(Triffin Dilemma)</w:t>
      </w:r>
      <w:r w:rsidRPr="00526559">
        <w:rPr>
          <w:rFonts w:ascii="Times New Roman" w:eastAsia="標楷體" w:hAnsi="Times New Roman" w:cs="Times New Roman"/>
          <w:sz w:val="28"/>
          <w:szCs w:val="28"/>
          <w:vertAlign w:val="superscript"/>
        </w:rPr>
        <w:footnoteReference w:id="16"/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5F4CCE" w:rsidRPr="00526559" w:rsidRDefault="005F4CCE" w:rsidP="00C9287E">
      <w:pPr>
        <w:spacing w:beforeLines="50" w:before="180" w:afterLines="50" w:after="180" w:line="48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/>
          <w:sz w:val="28"/>
          <w:szCs w:val="28"/>
        </w:rPr>
        <w:t>1971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年美國總統尼克森宣布暫停美元對黃金之兌換，布列敦森林體系瓦解，原本的固定匯率制度</w:t>
      </w:r>
      <w:r w:rsidR="00114030" w:rsidRPr="00526559">
        <w:rPr>
          <w:rFonts w:ascii="Times New Roman" w:eastAsia="標楷體" w:hAnsi="Times New Roman" w:cs="Times New Roman" w:hint="eastAsia"/>
          <w:sz w:val="28"/>
          <w:szCs w:val="28"/>
        </w:rPr>
        <w:t>逐漸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轉為以美元本位的浮動匯率制度，此後美元作為最主要的國際準備貨幣，已無需以足夠黃金當作其發行準備。由於各國對美元的需求仍大，美國透過貿易入超供應全球美元需求，使得「特里芬難題」</w:t>
      </w:r>
      <w:r w:rsidR="00402105" w:rsidRPr="00526559">
        <w:rPr>
          <w:rFonts w:ascii="Times New Roman" w:eastAsia="標楷體" w:hAnsi="Times New Roman" w:cs="Times New Roman" w:hint="eastAsia"/>
          <w:sz w:val="28"/>
          <w:szCs w:val="28"/>
        </w:rPr>
        <w:t>的本質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依舊存在。</w:t>
      </w:r>
    </w:p>
    <w:p w:rsidR="005F4CCE" w:rsidRPr="00526559" w:rsidRDefault="005F4CCE" w:rsidP="00C9287E">
      <w:pPr>
        <w:spacing w:beforeLines="50" w:before="180" w:afterLines="50" w:after="180" w:line="48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美元的獨特地位除可替美國</w:t>
      </w:r>
      <w:proofErr w:type="gramStart"/>
      <w:r w:rsidRPr="00526559">
        <w:rPr>
          <w:rFonts w:ascii="Times New Roman" w:eastAsia="標楷體" w:hAnsi="Times New Roman" w:cs="Times New Roman" w:hint="eastAsia"/>
          <w:sz w:val="28"/>
          <w:szCs w:val="28"/>
        </w:rPr>
        <w:t>挹</w:t>
      </w:r>
      <w:proofErr w:type="gramEnd"/>
      <w:r w:rsidRPr="00526559">
        <w:rPr>
          <w:rFonts w:ascii="Times New Roman" w:eastAsia="標楷體" w:hAnsi="Times New Roman" w:cs="Times New Roman" w:hint="eastAsia"/>
          <w:sz w:val="28"/>
          <w:szCs w:val="28"/>
        </w:rPr>
        <w:t>注為數可觀的鑄幣稅等收入</w:t>
      </w:r>
      <w:r w:rsidRPr="00526559">
        <w:rPr>
          <w:rFonts w:ascii="Times New Roman" w:eastAsia="標楷體" w:hAnsi="Times New Roman" w:cs="Times New Roman"/>
          <w:sz w:val="28"/>
          <w:szCs w:val="28"/>
          <w:vertAlign w:val="superscript"/>
        </w:rPr>
        <w:footnoteReference w:id="17"/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外，</w:t>
      </w:r>
      <w:r w:rsidR="00AA67F5" w:rsidRPr="00526559">
        <w:rPr>
          <w:rFonts w:ascii="Times New Roman" w:eastAsia="標楷體" w:hAnsi="Times New Roman" w:cs="Times New Roman" w:hint="eastAsia"/>
          <w:sz w:val="28"/>
          <w:szCs w:val="28"/>
        </w:rPr>
        <w:t>美國</w:t>
      </w:r>
      <w:r w:rsidR="00AE7CAB" w:rsidRPr="00526559">
        <w:rPr>
          <w:rFonts w:ascii="Times New Roman" w:eastAsia="標楷體" w:hAnsi="Times New Roman" w:cs="Times New Roman" w:hint="eastAsia"/>
          <w:sz w:val="28"/>
          <w:szCs w:val="28"/>
        </w:rPr>
        <w:t>Fed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多半僅依國內經濟情勢，調整貨幣政策鬆緊，惟他國卻常因此而須承受其政策的外溢效果。對此，</w:t>
      </w:r>
      <w:r w:rsidRPr="00526559">
        <w:rPr>
          <w:rFonts w:ascii="Times New Roman" w:eastAsia="標楷體" w:hAnsi="Times New Roman" w:cs="Times New Roman"/>
          <w:sz w:val="28"/>
          <w:szCs w:val="28"/>
        </w:rPr>
        <w:t>1971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年美國時任財政部長</w:t>
      </w:r>
      <w:r w:rsidRPr="00526559">
        <w:rPr>
          <w:rFonts w:ascii="Times New Roman" w:eastAsia="標楷體" w:hAnsi="Times New Roman" w:cs="Times New Roman"/>
          <w:sz w:val="28"/>
          <w:szCs w:val="28"/>
        </w:rPr>
        <w:t xml:space="preserve">John </w:t>
      </w:r>
      <w:proofErr w:type="spellStart"/>
      <w:r w:rsidRPr="00526559">
        <w:rPr>
          <w:rFonts w:ascii="Times New Roman" w:eastAsia="標楷體" w:hAnsi="Times New Roman" w:cs="Times New Roman"/>
          <w:sz w:val="28"/>
          <w:szCs w:val="28"/>
        </w:rPr>
        <w:t>Connally</w:t>
      </w:r>
      <w:proofErr w:type="spellEnd"/>
      <w:r w:rsidRPr="00526559">
        <w:rPr>
          <w:rFonts w:ascii="Times New Roman" w:eastAsia="標楷體" w:hAnsi="Times New Roman" w:cs="Times New Roman" w:hint="eastAsia"/>
          <w:sz w:val="28"/>
          <w:szCs w:val="28"/>
        </w:rPr>
        <w:t>曾不諱言：「美元是我們的通貨，但卻是你們的問題」</w:t>
      </w:r>
      <w:r w:rsidRPr="00526559">
        <w:rPr>
          <w:rFonts w:ascii="Times New Roman" w:eastAsia="標楷體" w:hAnsi="Times New Roman" w:cs="Times New Roman"/>
          <w:sz w:val="28"/>
          <w:szCs w:val="28"/>
        </w:rPr>
        <w:t>(the dollar “is our currency, but your problem”)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，回應當時歐洲多位財長對美元供給過多之擔憂。</w:t>
      </w:r>
    </w:p>
    <w:p w:rsidR="003521A3" w:rsidRPr="00526559" w:rsidRDefault="003521A3" w:rsidP="00132B3F">
      <w:pPr>
        <w:pStyle w:val="a3"/>
        <w:numPr>
          <w:ilvl w:val="0"/>
          <w:numId w:val="13"/>
        </w:numPr>
        <w:spacing w:beforeLines="50" w:before="180" w:afterLines="50" w:after="180" w:line="480" w:lineRule="exact"/>
        <w:ind w:leftChars="0"/>
        <w:jc w:val="both"/>
        <w:rPr>
          <w:rFonts w:ascii="Times New Roman" w:eastAsia="標楷體" w:hAnsi="Times New Roman" w:cs="Times New Roman"/>
          <w:b/>
          <w:spacing w:val="-4"/>
          <w:sz w:val="28"/>
          <w:szCs w:val="28"/>
        </w:rPr>
      </w:pPr>
      <w:r w:rsidRPr="00526559">
        <w:rPr>
          <w:rFonts w:ascii="Times New Roman" w:eastAsia="標楷體" w:hAnsi="Times New Roman" w:cs="Times New Roman"/>
          <w:b/>
          <w:spacing w:val="-4"/>
          <w:sz w:val="28"/>
          <w:szCs w:val="28"/>
        </w:rPr>
        <w:t>全球化促成跨國供應鏈</w:t>
      </w:r>
      <w:r w:rsidR="000C3E76" w:rsidRPr="00526559">
        <w:rPr>
          <w:rFonts w:ascii="Times New Roman" w:eastAsia="標楷體" w:hAnsi="Times New Roman" w:cs="Times New Roman"/>
          <w:b/>
          <w:spacing w:val="-4"/>
          <w:sz w:val="28"/>
          <w:szCs w:val="28"/>
        </w:rPr>
        <w:t>興起</w:t>
      </w:r>
      <w:r w:rsidRPr="00526559">
        <w:rPr>
          <w:rFonts w:ascii="Times New Roman" w:eastAsia="標楷體" w:hAnsi="Times New Roman" w:cs="Times New Roman"/>
          <w:b/>
          <w:spacing w:val="-4"/>
          <w:sz w:val="28"/>
          <w:szCs w:val="28"/>
        </w:rPr>
        <w:t>，</w:t>
      </w:r>
      <w:r w:rsidR="00D82B4F" w:rsidRPr="00526559">
        <w:rPr>
          <w:rFonts w:ascii="Times New Roman" w:eastAsia="標楷體" w:hAnsi="Times New Roman" w:cs="Times New Roman"/>
          <w:b/>
          <w:spacing w:val="-4"/>
          <w:sz w:val="28"/>
          <w:szCs w:val="28"/>
        </w:rPr>
        <w:t>擴大美國商品進口</w:t>
      </w:r>
      <w:r w:rsidR="004E6564"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及貿易逆差</w:t>
      </w:r>
    </w:p>
    <w:p w:rsidR="00FA1245" w:rsidRPr="00526559" w:rsidRDefault="00FA1245" w:rsidP="0044110A">
      <w:pPr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/>
          <w:sz w:val="28"/>
          <w:szCs w:val="28"/>
        </w:rPr>
        <w:t>1981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年美國總統雷根上任後，與英國</w:t>
      </w:r>
      <w:r w:rsidR="004E6564" w:rsidRPr="00526559">
        <w:rPr>
          <w:rFonts w:ascii="Times New Roman" w:eastAsia="標楷體" w:hAnsi="Times New Roman" w:cs="Times New Roman" w:hint="eastAsia"/>
          <w:sz w:val="28"/>
          <w:szCs w:val="28"/>
        </w:rPr>
        <w:t>柴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契爾夫人催化「新自由</w:t>
      </w:r>
      <w:r w:rsidRPr="00526559">
        <w:rPr>
          <w:rFonts w:ascii="Times New Roman" w:eastAsia="標楷體" w:hAnsi="Times New Roman" w:cs="Times New Roman"/>
          <w:sz w:val="28"/>
          <w:szCs w:val="28"/>
        </w:rPr>
        <w:lastRenderedPageBreak/>
        <w:t>主義」</w:t>
      </w:r>
      <w:r w:rsidRPr="00526559">
        <w:rPr>
          <w:rFonts w:ascii="Times New Roman" w:eastAsia="標楷體" w:hAnsi="Times New Roman" w:cs="Times New Roman"/>
          <w:sz w:val="28"/>
          <w:szCs w:val="28"/>
        </w:rPr>
        <w:t>(Neoliberalism)</w:t>
      </w:r>
      <w:r w:rsidRPr="00526559">
        <w:rPr>
          <w:rStyle w:val="aa"/>
          <w:rFonts w:ascii="Times New Roman" w:eastAsia="標楷體" w:hAnsi="Times New Roman" w:cs="Times New Roman"/>
          <w:sz w:val="28"/>
          <w:szCs w:val="28"/>
        </w:rPr>
        <w:footnoteReference w:id="18"/>
      </w:r>
      <w:r w:rsidRPr="00526559">
        <w:rPr>
          <w:rFonts w:ascii="Times New Roman" w:eastAsia="標楷體" w:hAnsi="Times New Roman" w:cs="Times New Roman"/>
          <w:sz w:val="28"/>
          <w:szCs w:val="28"/>
        </w:rPr>
        <w:t>的興起，為全球化帶來重大突破。</w:t>
      </w:r>
      <w:r w:rsidR="00AE7CAB" w:rsidRPr="00526559">
        <w:rPr>
          <w:rFonts w:ascii="Times New Roman" w:eastAsia="標楷體" w:hAnsi="Times New Roman" w:cs="Times New Roman" w:hint="eastAsia"/>
          <w:sz w:val="28"/>
          <w:szCs w:val="28"/>
        </w:rPr>
        <w:t>Fed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前主席葛林斯潘曾表示</w:t>
      </w:r>
      <w:r w:rsidRPr="00526559">
        <w:rPr>
          <w:rStyle w:val="aa"/>
          <w:rFonts w:ascii="Times New Roman" w:eastAsia="標楷體" w:hAnsi="Times New Roman" w:cs="Times New Roman"/>
          <w:sz w:val="28"/>
          <w:szCs w:val="28"/>
        </w:rPr>
        <w:footnoteReference w:id="19"/>
      </w:r>
      <w:r w:rsidRPr="00526559">
        <w:rPr>
          <w:rFonts w:ascii="Times New Roman" w:eastAsia="標楷體" w:hAnsi="Times New Roman" w:cs="Times New Roman"/>
          <w:sz w:val="28"/>
          <w:szCs w:val="28"/>
        </w:rPr>
        <w:t>，美國經濟在柯林頓總統任內所呈現的低通膨與低失業率，即是受益於全球化發展。</w:t>
      </w:r>
    </w:p>
    <w:p w:rsidR="000E5526" w:rsidRPr="00526559" w:rsidRDefault="000E5526" w:rsidP="0044110A">
      <w:pPr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/>
          <w:sz w:val="28"/>
          <w:szCs w:val="28"/>
        </w:rPr>
        <w:t>全球化的發展使得廠商可在世界各地尋找低廉的勞工與原料，並提高生產效率，形成跨國產業分工的供應鏈體系。在此過程中，美國企業捨棄微笑曲線中段的低附加價值製造，轉而專注於微笑曲線兩端具高附加價值之研發與行銷。影響所及，美國從國外大量進口生產成本較低的商品，商品貿易入超不斷擴大，但智慧財產權使用費等服務</w:t>
      </w:r>
      <w:r w:rsidR="00344373" w:rsidRPr="00526559">
        <w:rPr>
          <w:rFonts w:ascii="Times New Roman" w:eastAsia="標楷體" w:hAnsi="Times New Roman" w:cs="Times New Roman" w:hint="eastAsia"/>
          <w:sz w:val="28"/>
          <w:szCs w:val="28"/>
        </w:rPr>
        <w:t>貿</w:t>
      </w:r>
      <w:r w:rsidRPr="00526559">
        <w:rPr>
          <w:rFonts w:ascii="Times New Roman" w:eastAsia="標楷體" w:hAnsi="Times New Roman" w:cs="Times New Roman"/>
          <w:sz w:val="28"/>
          <w:szCs w:val="28"/>
        </w:rPr>
        <w:t>易收入則明顯擴增。從美國製造業及服務業就業人口的相對變化，可看到服務業就業人口</w:t>
      </w:r>
      <w:r w:rsidR="00501C8E" w:rsidRPr="00526559">
        <w:rPr>
          <w:rFonts w:ascii="Times New Roman" w:eastAsia="標楷體" w:hAnsi="Times New Roman" w:cs="Times New Roman" w:hint="eastAsia"/>
          <w:sz w:val="28"/>
          <w:szCs w:val="28"/>
        </w:rPr>
        <w:t>比重</w:t>
      </w:r>
      <w:r w:rsidRPr="00526559">
        <w:rPr>
          <w:rFonts w:ascii="Times New Roman" w:eastAsia="標楷體" w:hAnsi="Times New Roman" w:cs="Times New Roman"/>
          <w:sz w:val="28"/>
          <w:szCs w:val="28"/>
        </w:rPr>
        <w:t>不斷攀升，製造業就業人口比重則持續下降，也反映出此一現象。</w:t>
      </w:r>
    </w:p>
    <w:p w:rsidR="00547933" w:rsidRPr="00526559" w:rsidRDefault="00683A57" w:rsidP="005A7F74">
      <w:pPr>
        <w:pStyle w:val="a3"/>
        <w:numPr>
          <w:ilvl w:val="0"/>
          <w:numId w:val="13"/>
        </w:numPr>
        <w:spacing w:beforeLines="50" w:before="180" w:afterLines="50" w:after="180" w:line="500" w:lineRule="exact"/>
        <w:ind w:leftChars="0"/>
        <w:jc w:val="both"/>
        <w:rPr>
          <w:rFonts w:ascii="Times New Roman" w:eastAsia="標楷體" w:hAnsi="Times New Roman" w:cs="Times New Roman"/>
          <w:b/>
          <w:spacing w:val="-6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全球</w:t>
      </w:r>
      <w:r w:rsidR="00547933" w:rsidRPr="00526559">
        <w:rPr>
          <w:rFonts w:ascii="Times New Roman" w:eastAsia="標楷體" w:hAnsi="Times New Roman" w:cs="Times New Roman"/>
          <w:b/>
          <w:spacing w:val="-4"/>
          <w:sz w:val="28"/>
          <w:szCs w:val="28"/>
        </w:rPr>
        <w:t>金融整合提高美國金融業發展的利基，並有利美國吸引國際資</w:t>
      </w:r>
      <w:r w:rsidR="00547933" w:rsidRPr="00526559">
        <w:rPr>
          <w:rFonts w:ascii="Times New Roman" w:eastAsia="標楷體" w:hAnsi="Times New Roman" w:cs="Times New Roman"/>
          <w:b/>
          <w:spacing w:val="-6"/>
          <w:sz w:val="28"/>
          <w:szCs w:val="28"/>
        </w:rPr>
        <w:t>金流入，持續融通其儲蓄的不足</w:t>
      </w:r>
      <w:r w:rsidR="00952F1A" w:rsidRPr="00526559">
        <w:rPr>
          <w:rFonts w:ascii="Times New Roman" w:eastAsia="標楷體" w:hAnsi="Times New Roman" w:cs="Times New Roman"/>
          <w:b/>
          <w:spacing w:val="-6"/>
          <w:sz w:val="28"/>
          <w:szCs w:val="28"/>
        </w:rPr>
        <w:t>，使美國</w:t>
      </w:r>
      <w:r w:rsidR="00114030" w:rsidRPr="00526559">
        <w:rPr>
          <w:rFonts w:ascii="Times New Roman" w:eastAsia="標楷體" w:hAnsi="Times New Roman" w:cs="Times New Roman" w:hint="eastAsia"/>
          <w:b/>
          <w:spacing w:val="-6"/>
          <w:sz w:val="28"/>
          <w:szCs w:val="28"/>
        </w:rPr>
        <w:t>得以維持</w:t>
      </w:r>
      <w:r w:rsidR="00114030" w:rsidRPr="00526559">
        <w:rPr>
          <w:rFonts w:ascii="Times New Roman" w:eastAsia="標楷體" w:hAnsi="Times New Roman" w:cs="Times New Roman"/>
          <w:b/>
          <w:spacing w:val="-6"/>
          <w:sz w:val="28"/>
          <w:szCs w:val="28"/>
        </w:rPr>
        <w:t>長期</w:t>
      </w:r>
      <w:r w:rsidR="00952F1A" w:rsidRPr="00526559">
        <w:rPr>
          <w:rFonts w:ascii="Times New Roman" w:eastAsia="標楷體" w:hAnsi="Times New Roman" w:cs="Times New Roman"/>
          <w:b/>
          <w:spacing w:val="-6"/>
          <w:sz w:val="28"/>
          <w:szCs w:val="28"/>
        </w:rPr>
        <w:t>經常帳逆差</w:t>
      </w:r>
    </w:p>
    <w:p w:rsidR="003845F1" w:rsidRPr="00526559" w:rsidRDefault="003845F1" w:rsidP="0044110A">
      <w:pPr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pacing w:val="-4"/>
          <w:sz w:val="28"/>
          <w:szCs w:val="28"/>
        </w:rPr>
      </w:pPr>
      <w:r w:rsidRPr="00526559">
        <w:rPr>
          <w:rFonts w:ascii="Times New Roman" w:eastAsia="標楷體" w:hAnsi="Times New Roman" w:cs="Times New Roman"/>
          <w:sz w:val="28"/>
          <w:szCs w:val="28"/>
        </w:rPr>
        <w:t>全球化浪潮</w:t>
      </w:r>
      <w:r w:rsidR="005E7F9F" w:rsidRPr="00526559">
        <w:rPr>
          <w:rFonts w:ascii="Times New Roman" w:eastAsia="標楷體" w:hAnsi="Times New Roman" w:cs="Times New Roman" w:hint="eastAsia"/>
          <w:sz w:val="28"/>
          <w:szCs w:val="28"/>
        </w:rPr>
        <w:t>不</w:t>
      </w:r>
      <w:r w:rsidRPr="00526559">
        <w:rPr>
          <w:rFonts w:ascii="Times New Roman" w:eastAsia="標楷體" w:hAnsi="Times New Roman" w:cs="Times New Roman"/>
          <w:sz w:val="28"/>
          <w:szCs w:val="28"/>
        </w:rPr>
        <w:t>但深刻影響製造業的生產模式，各國金融市場</w:t>
      </w:r>
      <w:r w:rsidR="005E7F9F" w:rsidRPr="00526559">
        <w:rPr>
          <w:rFonts w:ascii="Times New Roman" w:eastAsia="標楷體" w:hAnsi="Times New Roman" w:cs="Times New Roman" w:hint="eastAsia"/>
          <w:sz w:val="28"/>
          <w:szCs w:val="28"/>
        </w:rPr>
        <w:t>亦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因美國大力推動金融自由化</w:t>
      </w:r>
      <w:r w:rsidRPr="00526559">
        <w:rPr>
          <w:rFonts w:ascii="Times New Roman" w:eastAsia="標楷體" w:hAnsi="Times New Roman" w:cs="Times New Roman"/>
          <w:sz w:val="28"/>
          <w:szCs w:val="28"/>
        </w:rPr>
        <w:t>(financial liberalization)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及全球化，變得更緊密結合，加以美元的「過度特權」</w:t>
      </w:r>
      <w:r w:rsidR="001905B3" w:rsidRPr="00526559">
        <w:rPr>
          <w:rStyle w:val="aa"/>
          <w:rFonts w:ascii="Times New Roman" w:eastAsia="標楷體" w:hAnsi="Times New Roman" w:cs="Times New Roman"/>
          <w:sz w:val="28"/>
          <w:szCs w:val="28"/>
        </w:rPr>
        <w:footnoteReference w:id="20"/>
      </w:r>
      <w:r w:rsidRPr="00526559">
        <w:rPr>
          <w:rFonts w:ascii="Times New Roman" w:eastAsia="標楷體" w:hAnsi="Times New Roman" w:cs="Times New Roman"/>
          <w:sz w:val="28"/>
          <w:szCs w:val="28"/>
        </w:rPr>
        <w:t>(exorbitant privilege)</w:t>
      </w:r>
      <w:r w:rsidRPr="00526559">
        <w:rPr>
          <w:rFonts w:ascii="Times New Roman" w:eastAsia="標楷體" w:hAnsi="Times New Roman" w:cs="Times New Roman"/>
          <w:sz w:val="28"/>
          <w:szCs w:val="28"/>
        </w:rPr>
        <w:t>，包括美元作為國際貿易與金融交易最重要的結算貨幣及準備貨幣，美國得以提</w:t>
      </w:r>
      <w:r w:rsidRPr="00526559">
        <w:rPr>
          <w:rFonts w:ascii="Times New Roman" w:eastAsia="標楷體" w:hAnsi="Times New Roman" w:cs="Times New Roman"/>
          <w:spacing w:val="-10"/>
          <w:sz w:val="28"/>
          <w:szCs w:val="28"/>
        </w:rPr>
        <w:t>高其金融業的比較</w:t>
      </w:r>
      <w:r w:rsidR="00114030" w:rsidRPr="00526559">
        <w:rPr>
          <w:rFonts w:ascii="Times New Roman" w:eastAsia="標楷體" w:hAnsi="Times New Roman" w:cs="Times New Roman" w:hint="eastAsia"/>
          <w:spacing w:val="-10"/>
          <w:sz w:val="28"/>
          <w:szCs w:val="28"/>
        </w:rPr>
        <w:t>利益</w:t>
      </w:r>
      <w:r w:rsidRPr="00526559">
        <w:rPr>
          <w:rFonts w:ascii="Times New Roman" w:eastAsia="標楷體" w:hAnsi="Times New Roman" w:cs="Times New Roman"/>
          <w:spacing w:val="-10"/>
          <w:sz w:val="28"/>
          <w:szCs w:val="28"/>
        </w:rPr>
        <w:t>，打造紐約等美國城市成為世界主要金融中心</w:t>
      </w:r>
      <w:r w:rsidRPr="00526559">
        <w:rPr>
          <w:rFonts w:ascii="Times New Roman" w:eastAsia="標楷體" w:hAnsi="Times New Roman" w:cs="Times New Roman"/>
          <w:spacing w:val="-10"/>
          <w:vertAlign w:val="superscript"/>
        </w:rPr>
        <w:footnoteReference w:id="21"/>
      </w:r>
      <w:r w:rsidRPr="00526559">
        <w:rPr>
          <w:rFonts w:ascii="Times New Roman" w:eastAsia="標楷體" w:hAnsi="Times New Roman" w:cs="Times New Roman"/>
          <w:spacing w:val="-10"/>
          <w:sz w:val="28"/>
          <w:szCs w:val="28"/>
        </w:rPr>
        <w:t>。</w:t>
      </w:r>
    </w:p>
    <w:p w:rsidR="00DC014E" w:rsidRPr="00526559" w:rsidRDefault="00DC014E" w:rsidP="0044110A">
      <w:pPr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/>
          <w:sz w:val="28"/>
          <w:szCs w:val="28"/>
        </w:rPr>
        <w:lastRenderedPageBreak/>
        <w:t>美國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受惠於全球金融市場高度整合，且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善用美元的國際準備貨幣地位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Pr="00526559">
        <w:rPr>
          <w:rFonts w:ascii="Times New Roman" w:eastAsia="標楷體" w:hAnsi="Times New Roman" w:cs="Times New Roman"/>
          <w:sz w:val="28"/>
          <w:szCs w:val="28"/>
        </w:rPr>
        <w:t>當地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高度</w:t>
      </w:r>
      <w:r w:rsidRPr="00526559">
        <w:rPr>
          <w:rFonts w:ascii="Times New Roman" w:eastAsia="標楷體" w:hAnsi="Times New Roman" w:cs="Times New Roman"/>
          <w:sz w:val="28"/>
          <w:szCs w:val="28"/>
        </w:rPr>
        <w:t>成熟的資本市場，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除了運用融資成本較低的國外資金，從事報酬率較高之投資，使其在鉅額國外淨負債下，</w:t>
      </w:r>
      <w:r w:rsidR="00FE49C6" w:rsidRPr="00526559">
        <w:rPr>
          <w:rFonts w:ascii="Times New Roman" w:eastAsia="標楷體" w:hAnsi="Times New Roman" w:cs="Times New Roman" w:hint="eastAsia"/>
          <w:sz w:val="28"/>
          <w:szCs w:val="28"/>
        </w:rPr>
        <w:t>仍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得以享有投資所得收支順差</w:t>
      </w:r>
      <w:r w:rsidRPr="00526559">
        <w:rPr>
          <w:rFonts w:ascii="Times New Roman" w:eastAsia="標楷體" w:hAnsi="Times New Roman" w:cs="Times New Roman"/>
          <w:sz w:val="28"/>
          <w:szCs w:val="28"/>
          <w:vertAlign w:val="superscript"/>
        </w:rPr>
        <w:footnoteReference w:id="22"/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之外；更重要的是，美國藉由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國外資本持續流入，彌補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其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國內儲蓄不足，融通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該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國經常帳逆差。</w:t>
      </w:r>
    </w:p>
    <w:p w:rsidR="00BF5EE2" w:rsidRPr="00526559" w:rsidRDefault="00C43422" w:rsidP="00F64210">
      <w:pPr>
        <w:pStyle w:val="a3"/>
        <w:numPr>
          <w:ilvl w:val="0"/>
          <w:numId w:val="3"/>
        </w:numPr>
        <w:tabs>
          <w:tab w:val="left" w:pos="567"/>
        </w:tabs>
        <w:snapToGrid w:val="0"/>
        <w:spacing w:beforeLines="50" w:before="180" w:afterLines="50" w:after="180" w:line="500" w:lineRule="exact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健全國際金融體系與解決貿易失衡</w:t>
      </w:r>
      <w:r w:rsidR="008E5DE4"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、所得不均</w:t>
      </w:r>
      <w:r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的</w:t>
      </w:r>
      <w:r w:rsidR="008E5DE4"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長短期作法</w:t>
      </w:r>
    </w:p>
    <w:p w:rsidR="007307D0" w:rsidRPr="00526559" w:rsidRDefault="004255E0" w:rsidP="0044110A">
      <w:pPr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/>
          <w:sz w:val="28"/>
          <w:szCs w:val="28"/>
        </w:rPr>
        <w:t>由前述說明可知，</w:t>
      </w:r>
      <w:r w:rsidR="007307D0" w:rsidRPr="00526559">
        <w:rPr>
          <w:rFonts w:ascii="Times New Roman" w:eastAsia="標楷體" w:hAnsi="Times New Roman" w:cs="Times New Roman"/>
          <w:sz w:val="28"/>
          <w:szCs w:val="28"/>
        </w:rPr>
        <w:t>美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國面臨貿易鉅額入超</w:t>
      </w:r>
      <w:r w:rsidR="007307D0" w:rsidRPr="00526559">
        <w:rPr>
          <w:rFonts w:ascii="Times New Roman" w:eastAsia="標楷體" w:hAnsi="Times New Roman" w:cs="Times New Roman"/>
          <w:sz w:val="28"/>
          <w:szCs w:val="28"/>
        </w:rPr>
        <w:t>與美元作為核心國際準備貨幣</w:t>
      </w:r>
      <w:r w:rsidRPr="00526559">
        <w:rPr>
          <w:rFonts w:ascii="Times New Roman" w:eastAsia="標楷體" w:hAnsi="Times New Roman" w:cs="Times New Roman"/>
          <w:sz w:val="28"/>
          <w:szCs w:val="28"/>
        </w:rPr>
        <w:t>、</w:t>
      </w:r>
      <w:r w:rsidR="007307D0" w:rsidRPr="00526559">
        <w:rPr>
          <w:rFonts w:ascii="Times New Roman" w:eastAsia="標楷體" w:hAnsi="Times New Roman" w:cs="Times New Roman"/>
          <w:sz w:val="28"/>
          <w:szCs w:val="28"/>
        </w:rPr>
        <w:t>供應鏈全球分工及全球金融整合等結構性因素；藉由單邊的關稅制裁或匯率施壓，並無法</w:t>
      </w:r>
      <w:r w:rsidR="00740D48" w:rsidRPr="00526559">
        <w:rPr>
          <w:rFonts w:ascii="Times New Roman" w:eastAsia="標楷體" w:hAnsi="Times New Roman" w:cs="Times New Roman"/>
          <w:sz w:val="28"/>
          <w:szCs w:val="28"/>
        </w:rPr>
        <w:t>根本</w:t>
      </w:r>
      <w:r w:rsidR="007307D0" w:rsidRPr="00526559">
        <w:rPr>
          <w:rFonts w:ascii="Times New Roman" w:eastAsia="標楷體" w:hAnsi="Times New Roman" w:cs="Times New Roman"/>
          <w:sz w:val="28"/>
          <w:szCs w:val="28"/>
        </w:rPr>
        <w:t>解決美國經常帳逆差</w:t>
      </w:r>
      <w:r w:rsidR="00952F1A" w:rsidRPr="00526559">
        <w:rPr>
          <w:rFonts w:ascii="Times New Roman" w:eastAsia="標楷體" w:hAnsi="Times New Roman" w:cs="Times New Roman"/>
          <w:sz w:val="28"/>
          <w:szCs w:val="28"/>
        </w:rPr>
        <w:t>的</w:t>
      </w:r>
      <w:r w:rsidR="007307D0" w:rsidRPr="00526559">
        <w:rPr>
          <w:rFonts w:ascii="Times New Roman" w:eastAsia="標楷體" w:hAnsi="Times New Roman" w:cs="Times New Roman"/>
          <w:sz w:val="28"/>
          <w:szCs w:val="28"/>
        </w:rPr>
        <w:t>問題</w:t>
      </w:r>
      <w:r w:rsidR="00952F1A" w:rsidRPr="00526559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005313" w:rsidRPr="00526559" w:rsidRDefault="00005313" w:rsidP="00F64210">
      <w:pPr>
        <w:pStyle w:val="a3"/>
        <w:numPr>
          <w:ilvl w:val="0"/>
          <w:numId w:val="14"/>
        </w:numPr>
        <w:spacing w:beforeLines="50" w:before="180" w:afterLines="50" w:after="180" w:line="500" w:lineRule="exact"/>
        <w:ind w:leftChars="0"/>
        <w:jc w:val="both"/>
        <w:rPr>
          <w:rFonts w:ascii="Times New Roman" w:eastAsia="標楷體" w:hAnsi="Times New Roman" w:cs="Times New Roman"/>
          <w:b/>
          <w:spacing w:val="-4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改善全球經貿失衡並健全國際金融貨幣體系，長期宜建立多元國際貨幣體系，短中期則須</w:t>
      </w:r>
      <w:r w:rsidR="008142C6"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倚</w:t>
      </w:r>
      <w:r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靠大型經濟體共同吸收全球貿易失衡</w:t>
      </w:r>
    </w:p>
    <w:p w:rsidR="00AD0AEE" w:rsidRPr="00526559" w:rsidRDefault="00AD0AEE" w:rsidP="00F64210">
      <w:pPr>
        <w:pStyle w:val="a3"/>
        <w:numPr>
          <w:ilvl w:val="2"/>
          <w:numId w:val="18"/>
        </w:numPr>
        <w:spacing w:beforeLines="50" w:before="180" w:afterLines="50" w:after="180" w:line="500" w:lineRule="exact"/>
        <w:ind w:leftChars="0" w:left="426" w:hanging="339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未來可透過建立多元國際貨幣體系</w:t>
      </w:r>
      <w:r w:rsidRPr="00526559">
        <w:rPr>
          <w:rFonts w:ascii="新細明體" w:eastAsia="新細明體" w:hAnsi="新細明體" w:cs="Times New Roman" w:hint="eastAsia"/>
          <w:b/>
          <w:sz w:val="28"/>
          <w:szCs w:val="28"/>
        </w:rPr>
        <w:t>，</w:t>
      </w:r>
      <w:r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來改善全球經貿失衡</w:t>
      </w:r>
      <w:r w:rsidR="00C84FF8" w:rsidRPr="00526559">
        <w:rPr>
          <w:rFonts w:ascii="新細明體" w:eastAsia="新細明體" w:hAnsi="新細明體" w:cs="Times New Roman" w:hint="eastAsia"/>
          <w:b/>
          <w:sz w:val="28"/>
          <w:szCs w:val="28"/>
        </w:rPr>
        <w:t>，</w:t>
      </w:r>
      <w:r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並穩定國際金融體系運作</w:t>
      </w:r>
    </w:p>
    <w:p w:rsidR="007D75BA" w:rsidRPr="00526559" w:rsidRDefault="00852FC8" w:rsidP="0044110A">
      <w:pPr>
        <w:overflowPunct w:val="0"/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由於</w:t>
      </w:r>
      <w:r w:rsidR="004255E0" w:rsidRPr="00526559">
        <w:rPr>
          <w:rFonts w:ascii="Times New Roman" w:eastAsia="標楷體" w:hAnsi="Times New Roman" w:cs="Times New Roman"/>
          <w:sz w:val="28"/>
          <w:szCs w:val="28"/>
        </w:rPr>
        <w:t>美元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為核心</w:t>
      </w:r>
      <w:r w:rsidR="004255E0" w:rsidRPr="00526559">
        <w:rPr>
          <w:rFonts w:ascii="Times New Roman" w:eastAsia="標楷體" w:hAnsi="Times New Roman" w:cs="Times New Roman"/>
          <w:sz w:val="28"/>
          <w:szCs w:val="28"/>
        </w:rPr>
        <w:t>國際準備貨幣，加以全球對準備資產需求增加，使得美國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須</w:t>
      </w:r>
      <w:r w:rsidR="004255E0" w:rsidRPr="00526559">
        <w:rPr>
          <w:rFonts w:ascii="Times New Roman" w:eastAsia="標楷體" w:hAnsi="Times New Roman" w:cs="Times New Roman"/>
          <w:sz w:val="28"/>
          <w:szCs w:val="28"/>
        </w:rPr>
        <w:t>扮演全球流動性提供者的角色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，並維持鉅額經常帳</w:t>
      </w:r>
      <w:r w:rsidR="00C84FF8" w:rsidRPr="00526559">
        <w:rPr>
          <w:rFonts w:ascii="Times New Roman" w:eastAsia="標楷體" w:hAnsi="Times New Roman" w:cs="Times New Roman" w:hint="eastAsia"/>
          <w:sz w:val="28"/>
          <w:szCs w:val="28"/>
        </w:rPr>
        <w:t>逆差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；因此，許多</w:t>
      </w:r>
      <w:r w:rsidR="007307D0" w:rsidRPr="00526559">
        <w:rPr>
          <w:rFonts w:ascii="Times New Roman" w:eastAsia="標楷體" w:hAnsi="Times New Roman" w:cs="Times New Roman" w:hint="eastAsia"/>
          <w:sz w:val="28"/>
          <w:szCs w:val="28"/>
        </w:rPr>
        <w:t>知名的</w:t>
      </w:r>
      <w:r w:rsidR="004255E0" w:rsidRPr="00526559">
        <w:rPr>
          <w:rFonts w:ascii="Times New Roman" w:eastAsia="標楷體" w:hAnsi="Times New Roman" w:cs="Times New Roman"/>
          <w:sz w:val="28"/>
          <w:szCs w:val="28"/>
        </w:rPr>
        <w:t>國際金融經濟</w:t>
      </w:r>
      <w:r w:rsidR="007307D0" w:rsidRPr="00526559">
        <w:rPr>
          <w:rFonts w:ascii="Times New Roman" w:eastAsia="標楷體" w:hAnsi="Times New Roman" w:cs="Times New Roman" w:hint="eastAsia"/>
          <w:sz w:val="28"/>
          <w:szCs w:val="28"/>
        </w:rPr>
        <w:t>學者</w:t>
      </w:r>
      <w:r w:rsidR="004255E0" w:rsidRPr="00526559">
        <w:rPr>
          <w:rFonts w:ascii="Times New Roman" w:eastAsia="標楷體" w:hAnsi="Times New Roman" w:cs="Times New Roman"/>
          <w:vertAlign w:val="superscript"/>
        </w:rPr>
        <w:footnoteReference w:id="23"/>
      </w:r>
      <w:proofErr w:type="gramStart"/>
      <w:r w:rsidR="004255E0" w:rsidRPr="00526559">
        <w:rPr>
          <w:rFonts w:ascii="Times New Roman" w:eastAsia="標楷體" w:hAnsi="Times New Roman" w:cs="Times New Roman"/>
          <w:sz w:val="28"/>
          <w:szCs w:val="28"/>
        </w:rPr>
        <w:t>均</w:t>
      </w:r>
      <w:r w:rsidR="00AD0AEE" w:rsidRPr="00526559">
        <w:rPr>
          <w:rFonts w:ascii="Times New Roman" w:eastAsia="標楷體" w:hAnsi="Times New Roman" w:cs="Times New Roman" w:hint="eastAsia"/>
          <w:sz w:val="28"/>
          <w:szCs w:val="28"/>
        </w:rPr>
        <w:t>曾</w:t>
      </w:r>
      <w:r w:rsidR="00C43422" w:rsidRPr="00526559">
        <w:rPr>
          <w:rFonts w:ascii="Times New Roman" w:eastAsia="標楷體" w:hAnsi="Times New Roman" w:cs="Times New Roman" w:hint="eastAsia"/>
          <w:sz w:val="28"/>
          <w:szCs w:val="28"/>
        </w:rPr>
        <w:t>建議</w:t>
      </w:r>
      <w:proofErr w:type="gramEnd"/>
      <w:r w:rsidR="004255E0" w:rsidRPr="00526559">
        <w:rPr>
          <w:rFonts w:ascii="Times New Roman" w:eastAsia="標楷體" w:hAnsi="Times New Roman" w:cs="Times New Roman"/>
          <w:sz w:val="28"/>
          <w:szCs w:val="28"/>
        </w:rPr>
        <w:t>，</w:t>
      </w:r>
      <w:r w:rsidR="00C43422" w:rsidRPr="00526559">
        <w:rPr>
          <w:rFonts w:ascii="Times New Roman" w:eastAsia="標楷體" w:hAnsi="Times New Roman" w:cs="Times New Roman"/>
          <w:sz w:val="28"/>
          <w:szCs w:val="28"/>
        </w:rPr>
        <w:t>讓歐元及人民幣扮演更重要的角色</w:t>
      </w:r>
      <w:r w:rsidR="00AD0AEE" w:rsidRPr="00526559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4255E0" w:rsidRPr="00526559">
        <w:rPr>
          <w:rFonts w:ascii="Times New Roman" w:eastAsia="標楷體" w:hAnsi="Times New Roman" w:cs="Times New Roman"/>
          <w:sz w:val="28"/>
          <w:szCs w:val="28"/>
        </w:rPr>
        <w:t>以多元</w:t>
      </w:r>
      <w:r w:rsidR="004255E0" w:rsidRPr="00526559">
        <w:rPr>
          <w:rFonts w:ascii="Times New Roman" w:eastAsia="標楷體" w:hAnsi="Times New Roman" w:cs="Times New Roman"/>
          <w:sz w:val="28"/>
          <w:szCs w:val="28"/>
        </w:rPr>
        <w:t>(multipolar)</w:t>
      </w:r>
      <w:r w:rsidR="004255E0" w:rsidRPr="00526559">
        <w:rPr>
          <w:rFonts w:ascii="Times New Roman" w:eastAsia="標楷體" w:hAnsi="Times New Roman" w:cs="Times New Roman"/>
          <w:sz w:val="28"/>
          <w:szCs w:val="28"/>
        </w:rPr>
        <w:t>國際貨幣體系來分散美元作為國際準備貨幣的重擔。</w:t>
      </w:r>
    </w:p>
    <w:p w:rsidR="00546F80" w:rsidRPr="00526559" w:rsidRDefault="004255E0" w:rsidP="0044110A">
      <w:pPr>
        <w:overflowPunct w:val="0"/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然而，</w:t>
      </w:r>
      <w:r w:rsidR="00852FC8" w:rsidRPr="00526559">
        <w:rPr>
          <w:rFonts w:ascii="Times New Roman" w:eastAsia="標楷體" w:hAnsi="Times New Roman" w:cs="Times New Roman" w:hint="eastAsia"/>
          <w:sz w:val="28"/>
          <w:szCs w:val="28"/>
        </w:rPr>
        <w:t>由於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歐元</w:t>
      </w:r>
      <w:r w:rsidR="00DD76BA" w:rsidRPr="00526559">
        <w:rPr>
          <w:rFonts w:ascii="Times New Roman" w:eastAsia="標楷體" w:hAnsi="Times New Roman" w:cs="Times New Roman" w:hint="eastAsia"/>
          <w:sz w:val="28"/>
          <w:szCs w:val="28"/>
        </w:rPr>
        <w:t>目前仍</w:t>
      </w:r>
      <w:proofErr w:type="gramStart"/>
      <w:r w:rsidR="00DD76BA" w:rsidRPr="00526559">
        <w:rPr>
          <w:rFonts w:ascii="Times New Roman" w:eastAsia="標楷體" w:hAnsi="Times New Roman" w:cs="Times New Roman" w:hint="eastAsia"/>
          <w:sz w:val="28"/>
          <w:szCs w:val="28"/>
        </w:rPr>
        <w:t>受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歐債危機</w:t>
      </w:r>
      <w:proofErr w:type="gramEnd"/>
      <w:r w:rsidRPr="00526559">
        <w:rPr>
          <w:rFonts w:ascii="Times New Roman" w:eastAsia="標楷體" w:hAnsi="Times New Roman" w:cs="Times New Roman" w:hint="eastAsia"/>
          <w:sz w:val="28"/>
          <w:szCs w:val="28"/>
        </w:rPr>
        <w:t>的後續</w:t>
      </w:r>
      <w:r w:rsidR="00DD76BA" w:rsidRPr="00526559">
        <w:rPr>
          <w:rFonts w:ascii="Times New Roman" w:eastAsia="標楷體" w:hAnsi="Times New Roman" w:cs="Times New Roman" w:hint="eastAsia"/>
          <w:sz w:val="28"/>
          <w:szCs w:val="28"/>
        </w:rPr>
        <w:t>效應所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影響，</w:t>
      </w:r>
      <w:r w:rsidR="00DD76BA" w:rsidRPr="00526559">
        <w:rPr>
          <w:rFonts w:ascii="Times New Roman" w:eastAsia="標楷體" w:hAnsi="Times New Roman" w:cs="Times New Roman" w:hint="eastAsia"/>
          <w:sz w:val="28"/>
          <w:szCs w:val="28"/>
        </w:rPr>
        <w:t>而人民幣則在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資本管制</w:t>
      </w:r>
      <w:r w:rsidR="00DD76BA" w:rsidRPr="00526559">
        <w:rPr>
          <w:rFonts w:ascii="Times New Roman" w:eastAsia="標楷體" w:hAnsi="Times New Roman" w:cs="Times New Roman" w:hint="eastAsia"/>
          <w:sz w:val="28"/>
          <w:szCs w:val="28"/>
        </w:rPr>
        <w:t>措施下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，尚未完全自由化；</w:t>
      </w:r>
      <w:r w:rsidR="00852FC8" w:rsidRPr="00526559">
        <w:rPr>
          <w:rFonts w:ascii="Times New Roman" w:eastAsia="標楷體" w:hAnsi="Times New Roman" w:cs="Times New Roman" w:hint="eastAsia"/>
          <w:sz w:val="28"/>
          <w:szCs w:val="28"/>
        </w:rPr>
        <w:t>因此，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預期</w:t>
      </w:r>
      <w:proofErr w:type="gramStart"/>
      <w:r w:rsidRPr="00526559">
        <w:rPr>
          <w:rFonts w:ascii="Times New Roman" w:eastAsia="標楷體" w:hAnsi="Times New Roman" w:cs="Times New Roman" w:hint="eastAsia"/>
          <w:sz w:val="28"/>
          <w:szCs w:val="28"/>
        </w:rPr>
        <w:t>短期間內</w:t>
      </w:r>
      <w:r w:rsidR="00DD76BA" w:rsidRPr="00526559">
        <w:rPr>
          <w:rFonts w:ascii="Times New Roman" w:eastAsia="標楷體" w:hAnsi="Times New Roman" w:cs="Times New Roman" w:hint="eastAsia"/>
          <w:sz w:val="28"/>
          <w:szCs w:val="28"/>
        </w:rPr>
        <w:t>前述</w:t>
      </w:r>
      <w:proofErr w:type="gramEnd"/>
      <w:r w:rsidR="00DD76BA" w:rsidRPr="00526559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多元</w:t>
      </w:r>
      <w:r w:rsidR="00DD76BA" w:rsidRPr="00526559">
        <w:rPr>
          <w:rFonts w:ascii="Times New Roman" w:eastAsia="標楷體" w:hAnsi="Times New Roman" w:cs="Times New Roman" w:hint="eastAsia"/>
          <w:sz w:val="28"/>
          <w:szCs w:val="28"/>
        </w:rPr>
        <w:t>國際貨幣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體系</w:t>
      </w:r>
      <w:r w:rsidR="00852FC8" w:rsidRPr="00526559">
        <w:rPr>
          <w:rFonts w:ascii="Times New Roman" w:eastAsia="標楷體" w:hAnsi="Times New Roman" w:cs="Times New Roman" w:hint="eastAsia"/>
          <w:sz w:val="28"/>
          <w:szCs w:val="28"/>
        </w:rPr>
        <w:t>尚難以運作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831212" w:rsidRPr="00526559" w:rsidRDefault="00546F80" w:rsidP="000B424D">
      <w:pPr>
        <w:pStyle w:val="a3"/>
        <w:numPr>
          <w:ilvl w:val="2"/>
          <w:numId w:val="18"/>
        </w:numPr>
        <w:spacing w:beforeLines="50" w:before="180" w:afterLines="50" w:after="180" w:line="500" w:lineRule="exact"/>
        <w:ind w:leftChars="0" w:left="426" w:hanging="339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526559">
        <w:rPr>
          <w:rFonts w:ascii="Times New Roman" w:eastAsia="標楷體" w:hAnsi="Times New Roman" w:cs="Times New Roman"/>
          <w:sz w:val="28"/>
          <w:szCs w:val="28"/>
        </w:rPr>
        <w:br w:type="page"/>
      </w:r>
      <w:r w:rsidR="00831212"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短中期有賴具有廣大內需市場</w:t>
      </w:r>
      <w:r w:rsidR="00B568AC"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及</w:t>
      </w:r>
      <w:r w:rsidR="00831212"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貿易順差</w:t>
      </w:r>
      <w:r w:rsidR="00B568AC"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的大型</w:t>
      </w:r>
      <w:r w:rsidR="00831212"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經濟體分擔美國重擔，</w:t>
      </w:r>
      <w:r w:rsidR="00B568AC"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透過</w:t>
      </w:r>
      <w:r w:rsidR="00831212"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擴大內需以</w:t>
      </w:r>
      <w:r w:rsidR="00B568AC"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降低</w:t>
      </w:r>
      <w:r w:rsidR="00831212"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超額儲蓄，共同吸收全球貿易失衡</w:t>
      </w:r>
    </w:p>
    <w:p w:rsidR="00B04B0D" w:rsidRPr="00526559" w:rsidRDefault="00B04B0D" w:rsidP="00312B39">
      <w:pPr>
        <w:overflowPunct w:val="0"/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目前中國大陸、日本及德國等</w:t>
      </w:r>
      <w:r w:rsidR="00EA02FE" w:rsidRPr="00526559">
        <w:rPr>
          <w:rFonts w:ascii="Times New Roman" w:eastAsia="標楷體" w:hAnsi="Times New Roman" w:cs="Times New Roman" w:hint="eastAsia"/>
          <w:sz w:val="28"/>
          <w:szCs w:val="28"/>
        </w:rPr>
        <w:t>具有較強經濟實力及廣大內需市場的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大型經濟體，不論是對美國或對全球</w:t>
      </w:r>
      <w:r w:rsidR="00852FC8" w:rsidRPr="00526559">
        <w:rPr>
          <w:rFonts w:ascii="Times New Roman" w:eastAsia="標楷體" w:hAnsi="Times New Roman" w:cs="Times New Roman" w:hint="eastAsia"/>
          <w:sz w:val="28"/>
          <w:szCs w:val="28"/>
        </w:rPr>
        <w:t>卻仍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存在</w:t>
      </w:r>
      <w:r w:rsidR="00852FC8" w:rsidRPr="00526559">
        <w:rPr>
          <w:rFonts w:ascii="Times New Roman" w:eastAsia="標楷體" w:hAnsi="Times New Roman" w:cs="Times New Roman" w:hint="eastAsia"/>
          <w:sz w:val="28"/>
          <w:szCs w:val="28"/>
        </w:rPr>
        <w:t>龐大的</w:t>
      </w:r>
      <w:r w:rsidR="008E5DE4" w:rsidRPr="00526559">
        <w:rPr>
          <w:rFonts w:ascii="Times New Roman" w:eastAsia="標楷體" w:hAnsi="Times New Roman" w:cs="Times New Roman" w:hint="eastAsia"/>
          <w:sz w:val="28"/>
          <w:szCs w:val="28"/>
        </w:rPr>
        <w:t>貿易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順差，</w:t>
      </w:r>
      <w:r w:rsidR="00852FC8" w:rsidRPr="00526559">
        <w:rPr>
          <w:rFonts w:ascii="Times New Roman" w:eastAsia="標楷體" w:hAnsi="Times New Roman" w:cs="Times New Roman" w:hint="eastAsia"/>
          <w:sz w:val="28"/>
          <w:szCs w:val="28"/>
        </w:rPr>
        <w:t>並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不符其在全球經濟金融體系應承擔之責，使得美國成為唯一吸收全球失衡的</w:t>
      </w:r>
      <w:r w:rsidR="001436BB" w:rsidRPr="00526559">
        <w:rPr>
          <w:rFonts w:ascii="Times New Roman" w:eastAsia="標楷體" w:hAnsi="Times New Roman" w:cs="Times New Roman" w:hint="eastAsia"/>
          <w:sz w:val="28"/>
          <w:szCs w:val="28"/>
        </w:rPr>
        <w:t>大型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經濟體。</w:t>
      </w:r>
      <w:r w:rsidR="008E5DE4" w:rsidRPr="00526559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全球經濟</w:t>
      </w:r>
      <w:r w:rsidR="008E5DE4" w:rsidRPr="00526559">
        <w:rPr>
          <w:rFonts w:ascii="Times New Roman" w:eastAsia="標楷體" w:hAnsi="Times New Roman" w:cs="Times New Roman" w:hint="eastAsia"/>
          <w:sz w:val="28"/>
          <w:szCs w:val="28"/>
        </w:rPr>
        <w:t>持續</w:t>
      </w:r>
      <w:r w:rsidR="00852FC8" w:rsidRPr="00526559">
        <w:rPr>
          <w:rFonts w:ascii="Times New Roman" w:eastAsia="標楷體" w:hAnsi="Times New Roman" w:cs="Times New Roman" w:hint="eastAsia"/>
          <w:sz w:val="28"/>
          <w:szCs w:val="28"/>
        </w:rPr>
        <w:t>穩健</w:t>
      </w:r>
      <w:r w:rsidR="008E5DE4" w:rsidRPr="00526559">
        <w:rPr>
          <w:rFonts w:ascii="Times New Roman" w:eastAsia="標楷體" w:hAnsi="Times New Roman" w:cs="Times New Roman" w:hint="eastAsia"/>
          <w:sz w:val="28"/>
          <w:szCs w:val="28"/>
        </w:rPr>
        <w:t>且</w:t>
      </w:r>
      <w:r w:rsidR="00852FC8" w:rsidRPr="00526559">
        <w:rPr>
          <w:rFonts w:ascii="Times New Roman" w:eastAsia="標楷體" w:hAnsi="Times New Roman" w:cs="Times New Roman" w:hint="eastAsia"/>
          <w:sz w:val="28"/>
          <w:szCs w:val="28"/>
        </w:rPr>
        <w:t>均衡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發展</w:t>
      </w:r>
      <w:r w:rsidR="00852FC8" w:rsidRPr="00526559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觀點而言，這些大型經濟體應提振內需，減緩超額儲蓄累積，</w:t>
      </w:r>
      <w:r w:rsidR="00852FC8" w:rsidRPr="00526559">
        <w:rPr>
          <w:rFonts w:ascii="Times New Roman" w:eastAsia="標楷體" w:hAnsi="Times New Roman" w:cs="Times New Roman" w:hint="eastAsia"/>
          <w:sz w:val="28"/>
          <w:szCs w:val="28"/>
        </w:rPr>
        <w:t>尤其</w:t>
      </w:r>
      <w:r w:rsidR="004B2CC0" w:rsidRPr="00526559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852FC8" w:rsidRPr="00526559">
        <w:rPr>
          <w:rFonts w:ascii="Times New Roman" w:eastAsia="標楷體" w:hAnsi="Times New Roman" w:cs="Times New Roman" w:hint="eastAsia"/>
          <w:sz w:val="28"/>
          <w:szCs w:val="28"/>
        </w:rPr>
        <w:t>首</w:t>
      </w:r>
      <w:r w:rsidR="003729C8" w:rsidRPr="00526559">
        <w:rPr>
          <w:rFonts w:ascii="Times New Roman" w:eastAsia="標楷體" w:hAnsi="Times New Roman" w:cs="Times New Roman" w:hint="eastAsia"/>
          <w:sz w:val="28"/>
          <w:szCs w:val="28"/>
        </w:rPr>
        <w:t>先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應</w:t>
      </w:r>
      <w:r w:rsidR="00852FC8" w:rsidRPr="00526559">
        <w:rPr>
          <w:rFonts w:ascii="Times New Roman" w:eastAsia="標楷體" w:hAnsi="Times New Roman" w:cs="Times New Roman" w:hint="eastAsia"/>
          <w:sz w:val="28"/>
          <w:szCs w:val="28"/>
        </w:rPr>
        <w:t>設法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降低對美國的貿易順差，</w:t>
      </w:r>
      <w:r w:rsidR="00005888" w:rsidRPr="00526559">
        <w:rPr>
          <w:rFonts w:ascii="Times New Roman" w:eastAsia="標楷體" w:hAnsi="Times New Roman" w:cs="Times New Roman" w:hint="eastAsia"/>
          <w:sz w:val="28"/>
          <w:szCs w:val="28"/>
        </w:rPr>
        <w:t>在未來甚至能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與美國共同負擔吸收</w:t>
      </w:r>
      <w:r w:rsidR="00005888" w:rsidRPr="00526559">
        <w:rPr>
          <w:rFonts w:ascii="Times New Roman" w:eastAsia="標楷體" w:hAnsi="Times New Roman" w:cs="Times New Roman" w:hint="eastAsia"/>
          <w:sz w:val="28"/>
          <w:szCs w:val="28"/>
        </w:rPr>
        <w:t>其餘國家</w:t>
      </w:r>
      <w:r w:rsidR="008E5DE4" w:rsidRPr="00526559">
        <w:rPr>
          <w:rFonts w:ascii="Times New Roman" w:eastAsia="標楷體" w:hAnsi="Times New Roman" w:cs="Times New Roman" w:hint="eastAsia"/>
          <w:sz w:val="28"/>
          <w:szCs w:val="28"/>
        </w:rPr>
        <w:t>貿易</w:t>
      </w:r>
      <w:r w:rsidR="00005888" w:rsidRPr="00526559">
        <w:rPr>
          <w:rFonts w:ascii="Times New Roman" w:eastAsia="標楷體" w:hAnsi="Times New Roman" w:cs="Times New Roman" w:hint="eastAsia"/>
          <w:sz w:val="28"/>
          <w:szCs w:val="28"/>
        </w:rPr>
        <w:t>順差的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責任，</w:t>
      </w:r>
      <w:r w:rsidR="00B568AC" w:rsidRPr="00526559">
        <w:rPr>
          <w:rFonts w:ascii="Times New Roman" w:eastAsia="標楷體" w:hAnsi="Times New Roman" w:cs="Times New Roman" w:hint="eastAsia"/>
          <w:sz w:val="28"/>
          <w:szCs w:val="28"/>
        </w:rPr>
        <w:t>進而</w:t>
      </w:r>
      <w:r w:rsidR="006F4FE4" w:rsidRPr="00526559">
        <w:rPr>
          <w:rFonts w:ascii="Times New Roman" w:eastAsia="標楷體" w:hAnsi="Times New Roman" w:cs="Times New Roman" w:hint="eastAsia"/>
          <w:sz w:val="28"/>
          <w:szCs w:val="28"/>
        </w:rPr>
        <w:t>改善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全球貿易失衡與穩定國際金融體系。</w:t>
      </w:r>
    </w:p>
    <w:p w:rsidR="006F4FE4" w:rsidRPr="00526559" w:rsidRDefault="00C43422" w:rsidP="00312B39">
      <w:pPr>
        <w:pStyle w:val="a3"/>
        <w:numPr>
          <w:ilvl w:val="0"/>
          <w:numId w:val="14"/>
        </w:numPr>
        <w:spacing w:beforeLines="50" w:before="180" w:afterLines="50" w:after="180" w:line="500" w:lineRule="exact"/>
        <w:ind w:leftChars="0"/>
        <w:jc w:val="both"/>
        <w:rPr>
          <w:rFonts w:ascii="Times New Roman" w:eastAsia="標楷體" w:hAnsi="Times New Roman" w:cs="Times New Roman"/>
          <w:b/>
          <w:spacing w:val="-4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關稅及</w:t>
      </w:r>
      <w:r w:rsidR="006F4FE4"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匯率</w:t>
      </w:r>
      <w:r w:rsidR="00441F7A"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並非</w:t>
      </w:r>
      <w:r w:rsidR="006F4FE4"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解決貿易失衡的萬靈丹，美國經常帳逆差主要反映國內儲蓄不足的結構</w:t>
      </w:r>
      <w:r w:rsidR="001436BB"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性</w:t>
      </w:r>
      <w:r w:rsidR="006F4FE4"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因素</w:t>
      </w:r>
    </w:p>
    <w:p w:rsidR="001046BC" w:rsidRPr="00526559" w:rsidRDefault="001046BC" w:rsidP="00312B39">
      <w:pPr>
        <w:pStyle w:val="a3"/>
        <w:numPr>
          <w:ilvl w:val="0"/>
          <w:numId w:val="21"/>
        </w:numPr>
        <w:spacing w:beforeLines="50" w:before="180" w:afterLines="50" w:after="180" w:line="500" w:lineRule="exact"/>
        <w:ind w:leftChars="0" w:left="426" w:hanging="339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國際資本快速移動使浮動匯率甚至可能阻礙經常帳的調整，對小型開放經濟體尤然</w:t>
      </w:r>
    </w:p>
    <w:p w:rsidR="00D05FAA" w:rsidRPr="00526559" w:rsidRDefault="00174EEB" w:rsidP="00312B39">
      <w:pPr>
        <w:overflowPunct w:val="0"/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/>
          <w:sz w:val="28"/>
          <w:szCs w:val="28"/>
        </w:rPr>
        <w:t>在當今金融自由化風潮之下，國際資本易於快速移動，金融交易已成為影響各國匯率的重要因素</w:t>
      </w:r>
      <w:r w:rsidRPr="00526559">
        <w:rPr>
          <w:rFonts w:ascii="Times New Roman" w:eastAsia="標楷體" w:hAnsi="Times New Roman" w:cs="Times New Roman"/>
          <w:vertAlign w:val="superscript"/>
        </w:rPr>
        <w:footnoteReference w:id="24"/>
      </w:r>
      <w:r w:rsidRPr="00526559">
        <w:rPr>
          <w:rFonts w:ascii="Times New Roman" w:eastAsia="標楷體" w:hAnsi="Times New Roman" w:cs="Times New Roman"/>
          <w:sz w:val="28"/>
          <w:szCs w:val="28"/>
        </w:rPr>
        <w:t>。儘管川普政府已將匯率議題列入貿易談判及自由貿易協議，</w:t>
      </w:r>
      <w:proofErr w:type="gramStart"/>
      <w:r w:rsidRPr="00526559">
        <w:rPr>
          <w:rFonts w:ascii="Times New Roman" w:eastAsia="標楷體" w:hAnsi="Times New Roman" w:cs="Times New Roman"/>
          <w:sz w:val="28"/>
          <w:szCs w:val="28"/>
        </w:rPr>
        <w:t>惟早在歐巴馬政府</w:t>
      </w:r>
      <w:proofErr w:type="gramEnd"/>
      <w:r w:rsidRPr="00526559">
        <w:rPr>
          <w:rFonts w:ascii="Times New Roman" w:eastAsia="標楷體" w:hAnsi="Times New Roman" w:cs="Times New Roman"/>
          <w:sz w:val="28"/>
          <w:szCs w:val="28"/>
        </w:rPr>
        <w:t>時期進行</w:t>
      </w:r>
      <w:r w:rsidR="00457B27" w:rsidRPr="00526559">
        <w:rPr>
          <w:rFonts w:ascii="新細明體" w:eastAsia="新細明體" w:hAnsi="新細明體" w:cs="Times New Roman" w:hint="eastAsia"/>
          <w:sz w:val="28"/>
          <w:szCs w:val="28"/>
        </w:rPr>
        <w:t>「</w:t>
      </w:r>
      <w:r w:rsidRPr="00526559">
        <w:rPr>
          <w:rFonts w:ascii="Times New Roman" w:eastAsia="標楷體" w:hAnsi="Times New Roman" w:cs="Times New Roman"/>
          <w:sz w:val="28"/>
          <w:szCs w:val="28"/>
        </w:rPr>
        <w:t>跨太平洋夥伴協定</w:t>
      </w:r>
      <w:r w:rsidR="00457B27" w:rsidRPr="00526559">
        <w:rPr>
          <w:rFonts w:ascii="標楷體" w:eastAsia="標楷體" w:hAnsi="標楷體" w:cs="Times New Roman" w:hint="eastAsia"/>
          <w:sz w:val="28"/>
          <w:szCs w:val="28"/>
        </w:rPr>
        <w:t>」</w:t>
      </w:r>
      <w:r w:rsidRPr="00526559">
        <w:rPr>
          <w:rFonts w:ascii="Times New Roman" w:eastAsia="標楷體" w:hAnsi="Times New Roman" w:cs="Times New Roman"/>
          <w:sz w:val="28"/>
          <w:szCs w:val="28"/>
        </w:rPr>
        <w:t>(TPP)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協商時，美國重要財經官員及學者即曾聯名反對此一政策作法</w:t>
      </w:r>
      <w:r w:rsidRPr="00526559">
        <w:rPr>
          <w:rFonts w:ascii="Times New Roman" w:eastAsia="標楷體" w:hAnsi="Times New Roman" w:cs="Times New Roman"/>
          <w:vertAlign w:val="superscript"/>
        </w:rPr>
        <w:footnoteReference w:id="25"/>
      </w:r>
      <w:r w:rsidRPr="00526559">
        <w:rPr>
          <w:rFonts w:ascii="Times New Roman" w:eastAsia="標楷體" w:hAnsi="Times New Roman" w:cs="Times New Roman"/>
          <w:sz w:val="28"/>
          <w:szCs w:val="28"/>
        </w:rPr>
        <w:t>。事實上，</w:t>
      </w:r>
      <w:r w:rsidR="0073331B" w:rsidRPr="00526559">
        <w:rPr>
          <w:rFonts w:ascii="Times New Roman" w:eastAsia="標楷體" w:hAnsi="Times New Roman" w:cs="Times New Roman" w:hint="eastAsia"/>
          <w:sz w:val="28"/>
          <w:szCs w:val="28"/>
        </w:rPr>
        <w:t>在</w:t>
      </w:r>
      <w:r w:rsidRPr="00526559">
        <w:rPr>
          <w:rFonts w:ascii="Times New Roman" w:eastAsia="標楷體" w:hAnsi="Times New Roman" w:cs="Times New Roman"/>
          <w:sz w:val="28"/>
          <w:szCs w:val="28"/>
        </w:rPr>
        <w:t>面對</w:t>
      </w:r>
      <w:r w:rsidR="0073331B" w:rsidRPr="00526559">
        <w:rPr>
          <w:rFonts w:ascii="Times New Roman" w:eastAsia="標楷體" w:hAnsi="Times New Roman" w:cs="Times New Roman" w:hint="eastAsia"/>
          <w:sz w:val="28"/>
          <w:szCs w:val="28"/>
        </w:rPr>
        <w:t>當前</w:t>
      </w:r>
      <w:r w:rsidRPr="00526559">
        <w:rPr>
          <w:rFonts w:ascii="Times New Roman" w:eastAsia="標楷體" w:hAnsi="Times New Roman" w:cs="Times New Roman"/>
          <w:sz w:val="28"/>
          <w:szCs w:val="28"/>
        </w:rPr>
        <w:t>鉅額</w:t>
      </w:r>
      <w:r w:rsidR="0073331B" w:rsidRPr="00526559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國際資本移動，浮動匯率有時反而會減緩甚或阻礙經常帳的調整；此對小型開放</w:t>
      </w:r>
      <w:proofErr w:type="gramStart"/>
      <w:r w:rsidRPr="00526559">
        <w:rPr>
          <w:rFonts w:ascii="Times New Roman" w:eastAsia="標楷體" w:hAnsi="Times New Roman" w:cs="Times New Roman"/>
          <w:sz w:val="28"/>
          <w:szCs w:val="28"/>
        </w:rPr>
        <w:t>經濟體尤然</w:t>
      </w:r>
      <w:proofErr w:type="gramEnd"/>
      <w:r w:rsidRPr="00526559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F64210" w:rsidRPr="00526559" w:rsidRDefault="00174EEB" w:rsidP="00312B39">
      <w:pPr>
        <w:overflowPunct w:val="0"/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pacing w:val="-6"/>
          <w:sz w:val="28"/>
          <w:szCs w:val="28"/>
        </w:rPr>
      </w:pPr>
      <w:r w:rsidRPr="00526559">
        <w:rPr>
          <w:rFonts w:ascii="Times New Roman" w:eastAsia="標楷體" w:hAnsi="Times New Roman" w:cs="Times New Roman"/>
          <w:sz w:val="28"/>
          <w:szCs w:val="28"/>
        </w:rPr>
        <w:t>近期新興市場的貨幣危機經驗</w:t>
      </w:r>
      <w:r w:rsidR="00005888" w:rsidRPr="00526559">
        <w:rPr>
          <w:rFonts w:ascii="Times New Roman" w:eastAsia="標楷體" w:hAnsi="Times New Roman" w:cs="Times New Roman" w:hint="eastAsia"/>
          <w:sz w:val="28"/>
          <w:szCs w:val="28"/>
        </w:rPr>
        <w:t>，即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凸顯此一問題。全球金融危機以來，主要經濟體</w:t>
      </w:r>
      <w:proofErr w:type="gramStart"/>
      <w:r w:rsidRPr="00526559">
        <w:rPr>
          <w:rFonts w:ascii="Times New Roman" w:eastAsia="標楷體" w:hAnsi="Times New Roman" w:cs="Times New Roman"/>
          <w:sz w:val="28"/>
          <w:szCs w:val="28"/>
        </w:rPr>
        <w:t>採行極</w:t>
      </w:r>
      <w:proofErr w:type="gramEnd"/>
      <w:r w:rsidRPr="00526559">
        <w:rPr>
          <w:rFonts w:ascii="Times New Roman" w:eastAsia="標楷體" w:hAnsi="Times New Roman" w:cs="Times New Roman"/>
          <w:sz w:val="28"/>
          <w:szCs w:val="28"/>
        </w:rPr>
        <w:t>寬鬆貨幣政策，創造</w:t>
      </w:r>
      <w:proofErr w:type="gramStart"/>
      <w:r w:rsidRPr="00526559">
        <w:rPr>
          <w:rFonts w:ascii="Times New Roman" w:eastAsia="標楷體" w:hAnsi="Times New Roman" w:cs="Times New Roman"/>
          <w:sz w:val="28"/>
          <w:szCs w:val="28"/>
        </w:rPr>
        <w:t>國際間的超額</w:t>
      </w:r>
      <w:proofErr w:type="gramEnd"/>
      <w:r w:rsidRPr="00526559">
        <w:rPr>
          <w:rFonts w:ascii="Times New Roman" w:eastAsia="標楷體" w:hAnsi="Times New Roman" w:cs="Times New Roman"/>
          <w:sz w:val="28"/>
          <w:szCs w:val="28"/>
        </w:rPr>
        <w:t>流動性，造成國際金融市場波動加劇；在此</w:t>
      </w:r>
      <w:proofErr w:type="gramStart"/>
      <w:r w:rsidRPr="00526559">
        <w:rPr>
          <w:rFonts w:ascii="Times New Roman" w:eastAsia="標楷體" w:hAnsi="Times New Roman" w:cs="Times New Roman"/>
          <w:sz w:val="28"/>
          <w:szCs w:val="28"/>
        </w:rPr>
        <w:t>期間，</w:t>
      </w:r>
      <w:proofErr w:type="gramEnd"/>
      <w:r w:rsidRPr="00526559">
        <w:rPr>
          <w:rFonts w:ascii="Times New Roman" w:eastAsia="標楷體" w:hAnsi="Times New Roman" w:cs="Times New Roman"/>
          <w:sz w:val="28"/>
          <w:szCs w:val="28"/>
        </w:rPr>
        <w:t>部分新興市場經濟體儘管存</w:t>
      </w:r>
      <w:r w:rsidRPr="00526559">
        <w:rPr>
          <w:rFonts w:ascii="Times New Roman" w:eastAsia="標楷體" w:hAnsi="Times New Roman" w:cs="Times New Roman"/>
          <w:sz w:val="28"/>
          <w:szCs w:val="28"/>
        </w:rPr>
        <w:lastRenderedPageBreak/>
        <w:t>在經常帳逆差，但國際資本流入反而使</w:t>
      </w:r>
      <w:r w:rsidR="004B2CC0" w:rsidRPr="00526559">
        <w:rPr>
          <w:rFonts w:ascii="Times New Roman" w:eastAsia="標楷體" w:hAnsi="Times New Roman" w:cs="Times New Roman" w:hint="eastAsia"/>
          <w:sz w:val="28"/>
          <w:szCs w:val="28"/>
        </w:rPr>
        <w:t>其</w:t>
      </w:r>
      <w:r w:rsidRPr="00526559">
        <w:rPr>
          <w:rFonts w:ascii="Times New Roman" w:eastAsia="標楷體" w:hAnsi="Times New Roman" w:cs="Times New Roman"/>
          <w:sz w:val="28"/>
          <w:szCs w:val="28"/>
        </w:rPr>
        <w:t>貨幣升值，</w:t>
      </w:r>
      <w:r w:rsidR="00097383" w:rsidRPr="00526559">
        <w:rPr>
          <w:rFonts w:ascii="Times New Roman" w:eastAsia="標楷體" w:hAnsi="Times New Roman" w:cs="Times New Roman" w:hint="eastAsia"/>
          <w:sz w:val="28"/>
          <w:szCs w:val="28"/>
        </w:rPr>
        <w:t>一旦面臨</w:t>
      </w:r>
      <w:r w:rsidRPr="00526559">
        <w:rPr>
          <w:rFonts w:ascii="Times New Roman" w:eastAsia="標楷體" w:hAnsi="Times New Roman" w:cs="Times New Roman"/>
          <w:sz w:val="28"/>
          <w:szCs w:val="28"/>
        </w:rPr>
        <w:t>資本驟然流出，</w:t>
      </w:r>
      <w:r w:rsidR="00097383" w:rsidRPr="00526559">
        <w:rPr>
          <w:rFonts w:ascii="Times New Roman" w:eastAsia="標楷體" w:hAnsi="Times New Roman" w:cs="Times New Roman" w:hint="eastAsia"/>
          <w:sz w:val="28"/>
          <w:szCs w:val="28"/>
        </w:rPr>
        <w:t>常會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出現嚴重的金融動</w:t>
      </w:r>
      <w:proofErr w:type="gramStart"/>
      <w:r w:rsidRPr="00526559">
        <w:rPr>
          <w:rFonts w:ascii="Times New Roman" w:eastAsia="標楷體" w:hAnsi="Times New Roman" w:cs="Times New Roman"/>
          <w:sz w:val="28"/>
          <w:szCs w:val="28"/>
        </w:rPr>
        <w:t>盪</w:t>
      </w:r>
      <w:proofErr w:type="gramEnd"/>
      <w:r w:rsidRPr="00526559">
        <w:rPr>
          <w:rFonts w:ascii="Times New Roman" w:eastAsia="標楷體" w:hAnsi="Times New Roman" w:cs="Times New Roman"/>
          <w:sz w:val="28"/>
          <w:szCs w:val="28"/>
        </w:rPr>
        <w:t>。由此可知，小型開放經濟體基於</w:t>
      </w:r>
      <w:r w:rsidRPr="00526559">
        <w:rPr>
          <w:rFonts w:ascii="Times New Roman" w:eastAsia="標楷體" w:hAnsi="Times New Roman" w:cs="Times New Roman"/>
          <w:spacing w:val="-6"/>
          <w:sz w:val="28"/>
          <w:szCs w:val="28"/>
        </w:rPr>
        <w:t>本身經濟基本面維持匯率動態穩定，為一國維持金融穩定的重要關鍵。</w:t>
      </w:r>
    </w:p>
    <w:p w:rsidR="00EE49CE" w:rsidRPr="00526559" w:rsidRDefault="00EE49CE" w:rsidP="00EE49CE">
      <w:pPr>
        <w:pStyle w:val="a3"/>
        <w:numPr>
          <w:ilvl w:val="0"/>
          <w:numId w:val="21"/>
        </w:numPr>
        <w:spacing w:beforeLines="50" w:before="180" w:afterLines="50" w:after="180" w:line="500" w:lineRule="exact"/>
        <w:ind w:leftChars="0" w:left="426" w:hanging="339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匯率或關稅無法根本解決</w:t>
      </w:r>
      <w:r w:rsidR="00B568AC"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美國</w:t>
      </w:r>
      <w:r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貿易入超問題，解決之道在於美國應該減少消費，並增加儲蓄</w:t>
      </w:r>
    </w:p>
    <w:p w:rsidR="00005888" w:rsidRPr="00526559" w:rsidRDefault="00005888" w:rsidP="0044110A">
      <w:pPr>
        <w:overflowPunct w:val="0"/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/>
          <w:sz w:val="28"/>
          <w:szCs w:val="28"/>
        </w:rPr>
        <w:t>諾貝爾獎經濟學</w:t>
      </w:r>
      <w:r w:rsidR="00A17A8D" w:rsidRPr="00526559">
        <w:rPr>
          <w:rFonts w:ascii="Times New Roman" w:eastAsia="標楷體" w:hAnsi="Times New Roman" w:cs="Times New Roman" w:hint="eastAsia"/>
          <w:sz w:val="28"/>
          <w:szCs w:val="28"/>
        </w:rPr>
        <w:t>得主</w:t>
      </w:r>
      <w:r w:rsidRPr="00526559">
        <w:rPr>
          <w:rFonts w:ascii="Times New Roman" w:eastAsia="標楷體" w:hAnsi="Times New Roman" w:cs="Times New Roman"/>
          <w:sz w:val="28"/>
          <w:szCs w:val="28"/>
        </w:rPr>
        <w:t>Joseph E. Stiglitz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及哈佛大學教授</w:t>
      </w:r>
      <w:r w:rsidRPr="00526559">
        <w:rPr>
          <w:rFonts w:ascii="Times New Roman" w:eastAsia="標楷體" w:hAnsi="Times New Roman" w:cs="Times New Roman"/>
          <w:sz w:val="28"/>
          <w:szCs w:val="28"/>
        </w:rPr>
        <w:t>Martin Feldstein</w:t>
      </w:r>
      <w:r w:rsidR="00114030" w:rsidRPr="00526559">
        <w:rPr>
          <w:rFonts w:ascii="Times New Roman" w:eastAsia="標楷體" w:hAnsi="Times New Roman" w:cs="Times New Roman"/>
          <w:vertAlign w:val="superscript"/>
        </w:rPr>
        <w:footnoteReference w:id="26"/>
      </w:r>
      <w:r w:rsidR="00114030" w:rsidRPr="00526559">
        <w:rPr>
          <w:rFonts w:ascii="Times New Roman" w:eastAsia="標楷體" w:hAnsi="Times New Roman" w:cs="Times New Roman" w:hint="eastAsia"/>
          <w:sz w:val="28"/>
          <w:szCs w:val="28"/>
        </w:rPr>
        <w:t>等</w:t>
      </w:r>
      <w:r w:rsidR="002C0273" w:rsidRPr="00526559">
        <w:rPr>
          <w:rFonts w:ascii="Times New Roman" w:eastAsia="標楷體" w:hAnsi="Times New Roman" w:cs="Times New Roman" w:hint="eastAsia"/>
          <w:sz w:val="28"/>
          <w:szCs w:val="28"/>
        </w:rPr>
        <w:t>人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均指出，降低美國龐大經常帳逆差的根本之道，在於美國民眾應該減少消費及投資，並增加儲蓄；否則，美國對某一國</w:t>
      </w:r>
      <w:proofErr w:type="gramStart"/>
      <w:r w:rsidRPr="00526559">
        <w:rPr>
          <w:rFonts w:ascii="Times New Roman" w:eastAsia="標楷體" w:hAnsi="Times New Roman" w:cs="Times New Roman"/>
          <w:sz w:val="28"/>
          <w:szCs w:val="28"/>
        </w:rPr>
        <w:t>採</w:t>
      </w:r>
      <w:proofErr w:type="gramEnd"/>
      <w:r w:rsidRPr="00526559">
        <w:rPr>
          <w:rFonts w:ascii="Times New Roman" w:eastAsia="標楷體" w:hAnsi="Times New Roman" w:cs="Times New Roman"/>
          <w:sz w:val="28"/>
          <w:szCs w:val="28"/>
        </w:rPr>
        <w:t>行貿易制裁手段，只</w:t>
      </w:r>
      <w:r w:rsidR="001904A5" w:rsidRPr="00526559">
        <w:rPr>
          <w:rFonts w:ascii="Times New Roman" w:eastAsia="標楷體" w:hAnsi="Times New Roman" w:cs="Times New Roman" w:hint="eastAsia"/>
          <w:sz w:val="28"/>
          <w:szCs w:val="28"/>
        </w:rPr>
        <w:t>是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將美國的貿易</w:t>
      </w:r>
      <w:r w:rsidR="00C84FF8" w:rsidRPr="00526559">
        <w:rPr>
          <w:rFonts w:ascii="Times New Roman" w:eastAsia="標楷體" w:hAnsi="Times New Roman" w:cs="Times New Roman" w:hint="eastAsia"/>
          <w:sz w:val="28"/>
          <w:szCs w:val="28"/>
        </w:rPr>
        <w:t>入超</w:t>
      </w:r>
      <w:r w:rsidRPr="00526559">
        <w:rPr>
          <w:rFonts w:ascii="Times New Roman" w:eastAsia="標楷體" w:hAnsi="Times New Roman" w:cs="Times New Roman"/>
          <w:sz w:val="28"/>
          <w:szCs w:val="28"/>
        </w:rPr>
        <w:t>移轉到其他的貿易對手國</w:t>
      </w:r>
      <w:r w:rsidR="00F21C53" w:rsidRPr="00526559">
        <w:rPr>
          <w:rFonts w:ascii="標楷體" w:eastAsia="標楷體" w:hAnsi="標楷體" w:cs="Times New Roman" w:hint="eastAsia"/>
          <w:sz w:val="28"/>
          <w:szCs w:val="28"/>
        </w:rPr>
        <w:t>。</w:t>
      </w:r>
      <w:r w:rsidR="004B2108" w:rsidRPr="00526559">
        <w:rPr>
          <w:rFonts w:ascii="Times New Roman" w:eastAsia="標楷體" w:hAnsi="Times New Roman" w:cs="Times New Roman" w:hint="eastAsia"/>
          <w:sz w:val="28"/>
          <w:szCs w:val="28"/>
        </w:rPr>
        <w:t>因此</w:t>
      </w:r>
      <w:r w:rsidR="004B2108" w:rsidRPr="00526559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B06008" w:rsidRPr="00526559">
        <w:rPr>
          <w:rFonts w:ascii="Times New Roman" w:eastAsia="標楷體" w:hAnsi="Times New Roman" w:cs="Times New Roman" w:hint="eastAsia"/>
          <w:sz w:val="28"/>
          <w:szCs w:val="28"/>
        </w:rPr>
        <w:t>關</w:t>
      </w:r>
      <w:r w:rsidR="00B06008" w:rsidRPr="00526559">
        <w:rPr>
          <w:rFonts w:ascii="Times New Roman" w:eastAsia="標楷體" w:hAnsi="Times New Roman" w:cs="Times New Roman"/>
          <w:sz w:val="28"/>
          <w:szCs w:val="28"/>
        </w:rPr>
        <w:t>稅或匯率施壓等手段</w:t>
      </w:r>
      <w:r w:rsidR="00B06008" w:rsidRPr="00526559">
        <w:rPr>
          <w:rFonts w:ascii="Times New Roman" w:eastAsia="標楷體" w:hAnsi="Times New Roman" w:cs="Times New Roman" w:hint="eastAsia"/>
          <w:sz w:val="28"/>
          <w:szCs w:val="28"/>
        </w:rPr>
        <w:t>常無法</w:t>
      </w:r>
      <w:r w:rsidR="00B06008" w:rsidRPr="00526559">
        <w:rPr>
          <w:rFonts w:ascii="Times New Roman" w:eastAsia="標楷體" w:hAnsi="Times New Roman" w:cs="Times New Roman"/>
          <w:sz w:val="28"/>
          <w:szCs w:val="28"/>
        </w:rPr>
        <w:t>根本解</w:t>
      </w:r>
      <w:r w:rsidR="00B06008" w:rsidRPr="00526559">
        <w:rPr>
          <w:rFonts w:ascii="Times New Roman" w:eastAsia="標楷體" w:hAnsi="Times New Roman" w:cs="Times New Roman" w:hint="eastAsia"/>
          <w:sz w:val="28"/>
          <w:szCs w:val="28"/>
        </w:rPr>
        <w:t>決</w:t>
      </w:r>
      <w:r w:rsidR="00B06008" w:rsidRPr="00526559">
        <w:rPr>
          <w:rFonts w:ascii="Times New Roman" w:eastAsia="標楷體" w:hAnsi="Times New Roman" w:cs="Times New Roman"/>
          <w:sz w:val="28"/>
          <w:szCs w:val="28"/>
        </w:rPr>
        <w:t>本國貿易入超問題。</w:t>
      </w:r>
    </w:p>
    <w:p w:rsidR="008B08AA" w:rsidRPr="00526559" w:rsidRDefault="0051292C" w:rsidP="005A7F74">
      <w:pPr>
        <w:pStyle w:val="a3"/>
        <w:numPr>
          <w:ilvl w:val="0"/>
          <w:numId w:val="14"/>
        </w:numPr>
        <w:spacing w:beforeLines="50" w:before="180" w:afterLines="50" w:after="180" w:line="500" w:lineRule="exact"/>
        <w:ind w:leftChars="0"/>
        <w:jc w:val="both"/>
        <w:rPr>
          <w:rFonts w:ascii="Times New Roman" w:eastAsia="標楷體" w:hAnsi="Times New Roman" w:cs="Times New Roman"/>
          <w:b/>
          <w:spacing w:val="-4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國際</w:t>
      </w:r>
      <w:r w:rsidR="008B08AA" w:rsidRPr="00526559">
        <w:rPr>
          <w:rFonts w:ascii="Times New Roman" w:eastAsia="標楷體" w:hAnsi="Times New Roman" w:cs="Times New Roman"/>
          <w:b/>
          <w:spacing w:val="-4"/>
          <w:sz w:val="28"/>
          <w:szCs w:val="28"/>
        </w:rPr>
        <w:t>貿易分工</w:t>
      </w:r>
      <w:r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可</w:t>
      </w:r>
      <w:r w:rsidR="008B08AA" w:rsidRPr="00526559">
        <w:rPr>
          <w:rFonts w:ascii="Times New Roman" w:eastAsia="標楷體" w:hAnsi="Times New Roman" w:cs="Times New Roman"/>
          <w:b/>
          <w:spacing w:val="-4"/>
          <w:sz w:val="28"/>
          <w:szCs w:val="28"/>
        </w:rPr>
        <w:t>提升</w:t>
      </w:r>
      <w:r w:rsidR="00114030"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全球經濟</w:t>
      </w:r>
      <w:r w:rsidR="008B08AA" w:rsidRPr="00526559">
        <w:rPr>
          <w:rFonts w:ascii="Times New Roman" w:eastAsia="標楷體" w:hAnsi="Times New Roman" w:cs="Times New Roman"/>
          <w:b/>
          <w:spacing w:val="-4"/>
          <w:sz w:val="28"/>
          <w:szCs w:val="28"/>
        </w:rPr>
        <w:t>利益，</w:t>
      </w:r>
      <w:r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貿易</w:t>
      </w:r>
      <w:r w:rsidR="008B08AA"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失衡與</w:t>
      </w:r>
      <w:r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國內</w:t>
      </w:r>
      <w:r w:rsidR="008B08AA" w:rsidRPr="00526559">
        <w:rPr>
          <w:rFonts w:ascii="Times New Roman" w:eastAsia="標楷體" w:hAnsi="Times New Roman" w:cs="Times New Roman"/>
          <w:b/>
          <w:spacing w:val="-4"/>
          <w:sz w:val="28"/>
          <w:szCs w:val="28"/>
        </w:rPr>
        <w:t>所得不均宜</w:t>
      </w:r>
      <w:r w:rsidR="008B08AA"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配合</w:t>
      </w:r>
      <w:r w:rsidR="008B08AA" w:rsidRPr="00526559">
        <w:rPr>
          <w:rFonts w:ascii="Times New Roman" w:eastAsia="標楷體" w:hAnsi="Times New Roman" w:cs="Times New Roman"/>
          <w:b/>
          <w:spacing w:val="-4"/>
          <w:sz w:val="28"/>
          <w:szCs w:val="28"/>
        </w:rPr>
        <w:t>國內政策解決</w:t>
      </w:r>
    </w:p>
    <w:p w:rsidR="00114030" w:rsidRPr="00526559" w:rsidRDefault="00676FEF" w:rsidP="0044110A">
      <w:pPr>
        <w:overflowPunct w:val="0"/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b/>
          <w:spacing w:val="-4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理論上</w:t>
      </w:r>
      <w:r w:rsidRPr="00526559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114030" w:rsidRPr="00526559">
        <w:rPr>
          <w:rFonts w:ascii="Times New Roman" w:eastAsia="標楷體" w:hAnsi="Times New Roman" w:cs="Times New Roman" w:hint="eastAsia"/>
          <w:sz w:val="28"/>
          <w:szCs w:val="28"/>
        </w:rPr>
        <w:t>國</w:t>
      </w:r>
      <w:r w:rsidR="00114030" w:rsidRPr="00526559">
        <w:rPr>
          <w:rFonts w:ascii="Times New Roman" w:eastAsia="標楷體" w:hAnsi="Times New Roman" w:cs="Times New Roman"/>
          <w:sz w:val="28"/>
          <w:szCs w:val="28"/>
        </w:rPr>
        <w:t>際貿易</w:t>
      </w:r>
      <w:r w:rsidR="00114030" w:rsidRPr="00526559">
        <w:rPr>
          <w:rFonts w:ascii="Times New Roman" w:eastAsia="標楷體" w:hAnsi="Times New Roman" w:cs="Times New Roman" w:hint="eastAsia"/>
          <w:sz w:val="28"/>
          <w:szCs w:val="28"/>
        </w:rPr>
        <w:t>專業分工應能為全球經濟帶來更多</w:t>
      </w:r>
      <w:r w:rsidR="00114030" w:rsidRPr="00526559">
        <w:rPr>
          <w:rFonts w:ascii="Times New Roman" w:eastAsia="標楷體" w:hAnsi="Times New Roman" w:cs="Times New Roman"/>
          <w:sz w:val="28"/>
          <w:szCs w:val="28"/>
        </w:rPr>
        <w:t>福祉</w:t>
      </w:r>
      <w:r w:rsidR="00114030" w:rsidRPr="00526559">
        <w:rPr>
          <w:rFonts w:ascii="Times New Roman" w:eastAsia="標楷體" w:hAnsi="Times New Roman" w:cs="Times New Roman" w:hint="eastAsia"/>
          <w:sz w:val="28"/>
          <w:szCs w:val="28"/>
        </w:rPr>
        <w:t>，然而，實際上亦會帶來一國的貿易失衡及其國內所得不均惡化等現象。</w:t>
      </w:r>
    </w:p>
    <w:p w:rsidR="00B568AC" w:rsidRPr="00526559" w:rsidRDefault="00B228F6" w:rsidP="00B568AC">
      <w:pPr>
        <w:pStyle w:val="a3"/>
        <w:numPr>
          <w:ilvl w:val="0"/>
          <w:numId w:val="23"/>
        </w:numPr>
        <w:spacing w:beforeLines="50" w:before="180" w:afterLines="50" w:after="180" w:line="500" w:lineRule="exact"/>
        <w:ind w:leftChars="0" w:left="426" w:hanging="339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順差國應擴大內需、逆差國應增加儲蓄，共同解決全球失衡問題</w:t>
      </w:r>
    </w:p>
    <w:p w:rsidR="00546F80" w:rsidRPr="00526559" w:rsidRDefault="0011480B" w:rsidP="0044110A">
      <w:pPr>
        <w:overflowPunct w:val="0"/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面對外部貿易失衡，如前所述，不論大小</w:t>
      </w:r>
      <w:proofErr w:type="gramStart"/>
      <w:r w:rsidRPr="00526559">
        <w:rPr>
          <w:rFonts w:ascii="Times New Roman" w:eastAsia="標楷體" w:hAnsi="Times New Roman" w:cs="Times New Roman" w:hint="eastAsia"/>
          <w:sz w:val="28"/>
          <w:szCs w:val="28"/>
        </w:rPr>
        <w:t>經濟體均有責任</w:t>
      </w:r>
      <w:proofErr w:type="gramEnd"/>
      <w:r w:rsidRPr="00526559">
        <w:rPr>
          <w:rFonts w:ascii="Times New Roman" w:eastAsia="標楷體" w:hAnsi="Times New Roman" w:cs="Times New Roman" w:hint="eastAsia"/>
          <w:sz w:val="28"/>
          <w:szCs w:val="28"/>
        </w:rPr>
        <w:t>，各</w:t>
      </w:r>
      <w:r w:rsidR="009C3D60" w:rsidRPr="00526559">
        <w:rPr>
          <w:rFonts w:ascii="Times New Roman" w:eastAsia="標楷體" w:hAnsi="Times New Roman" w:cs="Times New Roman" w:hint="eastAsia"/>
          <w:sz w:val="28"/>
          <w:szCs w:val="28"/>
        </w:rPr>
        <w:t>國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透過國內政策加以改善，如貿易順差國應致力提振內需，並健全本國社會安全網以縮減超額儲蓄；而貿易逆差國則應</w:t>
      </w:r>
      <w:r w:rsidR="009C3D60" w:rsidRPr="00526559">
        <w:rPr>
          <w:rFonts w:ascii="Times New Roman" w:eastAsia="標楷體" w:hAnsi="Times New Roman" w:cs="Times New Roman" w:hint="eastAsia"/>
          <w:sz w:val="28"/>
          <w:szCs w:val="28"/>
        </w:rPr>
        <w:t>增加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國內儲蓄，二者共同努力將可減緩全球貿易失衡的擴大。</w:t>
      </w:r>
    </w:p>
    <w:p w:rsidR="00546F80" w:rsidRPr="00526559" w:rsidRDefault="00546F80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B568AC" w:rsidRPr="00526559" w:rsidRDefault="00B228F6" w:rsidP="00B568AC">
      <w:pPr>
        <w:pStyle w:val="a3"/>
        <w:numPr>
          <w:ilvl w:val="0"/>
          <w:numId w:val="23"/>
        </w:numPr>
        <w:spacing w:beforeLines="50" w:before="180" w:afterLines="50" w:after="180" w:line="500" w:lineRule="exact"/>
        <w:ind w:leftChars="0" w:left="426" w:hanging="339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各國應透過國內重分配政策</w:t>
      </w:r>
      <w:r w:rsidR="008E5DE4"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並</w:t>
      </w:r>
      <w:r w:rsidRPr="00526559">
        <w:rPr>
          <w:rFonts w:ascii="Times New Roman" w:eastAsia="標楷體" w:hAnsi="Times New Roman" w:cs="Times New Roman" w:hint="eastAsia"/>
          <w:b/>
          <w:sz w:val="28"/>
          <w:szCs w:val="28"/>
        </w:rPr>
        <w:t>強化教育政策，改善所得不均問題</w:t>
      </w:r>
    </w:p>
    <w:p w:rsidR="004811F5" w:rsidRPr="00526559" w:rsidRDefault="0085221F" w:rsidP="0044110A">
      <w:pPr>
        <w:overflowPunct w:val="0"/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針對國內所得不均現象，</w:t>
      </w:r>
      <w:r w:rsidRPr="00526559">
        <w:rPr>
          <w:rFonts w:ascii="Times New Roman" w:eastAsia="標楷體" w:hAnsi="Times New Roman" w:cs="Times New Roman"/>
          <w:sz w:val="28"/>
          <w:szCs w:val="28"/>
        </w:rPr>
        <w:t>世界銀行前經濟學家</w:t>
      </w:r>
      <w:proofErr w:type="spellStart"/>
      <w:r w:rsidRPr="00526559">
        <w:rPr>
          <w:rFonts w:ascii="Times New Roman" w:eastAsia="標楷體" w:hAnsi="Times New Roman" w:cs="Times New Roman"/>
          <w:sz w:val="28"/>
          <w:szCs w:val="28"/>
        </w:rPr>
        <w:t>Branko</w:t>
      </w:r>
      <w:proofErr w:type="spellEnd"/>
      <w:r w:rsidRPr="00526559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proofErr w:type="spellStart"/>
      <w:r w:rsidRPr="00526559">
        <w:rPr>
          <w:rFonts w:ascii="Times New Roman" w:eastAsia="標楷體" w:hAnsi="Times New Roman" w:cs="Times New Roman"/>
          <w:sz w:val="28"/>
          <w:szCs w:val="28"/>
        </w:rPr>
        <w:t>Milanvic</w:t>
      </w:r>
      <w:proofErr w:type="spellEnd"/>
      <w:r w:rsidRPr="00526559">
        <w:rPr>
          <w:rFonts w:ascii="Times New Roman" w:eastAsia="標楷體" w:hAnsi="Times New Roman" w:cs="Times New Roman" w:hint="eastAsia"/>
          <w:sz w:val="28"/>
          <w:szCs w:val="28"/>
        </w:rPr>
        <w:t>曾</w:t>
      </w:r>
      <w:r w:rsidRPr="00526559">
        <w:rPr>
          <w:rFonts w:ascii="Times New Roman" w:eastAsia="標楷體" w:hAnsi="Times New Roman" w:cs="Times New Roman"/>
          <w:sz w:val="28"/>
          <w:szCs w:val="28"/>
        </w:rPr>
        <w:t>指出</w:t>
      </w:r>
      <w:r w:rsidRPr="00526559">
        <w:rPr>
          <w:rFonts w:ascii="Times New Roman" w:eastAsia="標楷體" w:hAnsi="Times New Roman" w:cs="Times New Roman"/>
          <w:sz w:val="28"/>
          <w:szCs w:val="28"/>
          <w:vertAlign w:val="superscript"/>
        </w:rPr>
        <w:footnoteReference w:id="27"/>
      </w:r>
      <w:r w:rsidRPr="00526559">
        <w:rPr>
          <w:rFonts w:ascii="Times New Roman" w:eastAsia="標楷體" w:hAnsi="Times New Roman" w:cs="Times New Roman"/>
          <w:sz w:val="28"/>
          <w:szCs w:val="28"/>
        </w:rPr>
        <w:t>，全球化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使</w:t>
      </w:r>
      <w:r w:rsidRPr="00526559">
        <w:rPr>
          <w:rFonts w:ascii="Times New Roman" w:eastAsia="標楷體" w:hAnsi="Times New Roman" w:cs="Times New Roman"/>
          <w:sz w:val="28"/>
          <w:szCs w:val="28"/>
        </w:rPr>
        <w:t>新興經濟體成本較低廉的勞工獲得資本家青睞，成為新的「全球中產階級」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全球化的贏家；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而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富裕國家具</w:t>
      </w:r>
      <w:r w:rsidR="00B228F6" w:rsidRPr="00526559">
        <w:rPr>
          <w:rFonts w:ascii="Times New Roman" w:eastAsia="標楷體" w:hAnsi="Times New Roman" w:cs="Times New Roman" w:hint="eastAsia"/>
          <w:sz w:val="28"/>
          <w:szCs w:val="28"/>
        </w:rPr>
        <w:t>有與前者</w:t>
      </w:r>
      <w:r w:rsidRPr="00526559">
        <w:rPr>
          <w:rFonts w:ascii="Times New Roman" w:eastAsia="標楷體" w:hAnsi="Times New Roman" w:cs="Times New Roman"/>
          <w:sz w:val="28"/>
          <w:szCs w:val="28"/>
        </w:rPr>
        <w:t>相似技能的勞工則成為輸家。</w:t>
      </w:r>
      <w:r w:rsidR="00B228F6" w:rsidRPr="00526559">
        <w:rPr>
          <w:rFonts w:ascii="Times New Roman" w:eastAsia="標楷體" w:hAnsi="Times New Roman" w:cs="Times New Roman" w:hint="eastAsia"/>
          <w:sz w:val="28"/>
          <w:szCs w:val="28"/>
        </w:rPr>
        <w:t>同時，</w:t>
      </w:r>
      <w:r w:rsidRPr="00526559">
        <w:rPr>
          <w:rFonts w:ascii="Times New Roman" w:eastAsia="標楷體" w:hAnsi="Times New Roman" w:cs="Times New Roman"/>
          <w:sz w:val="28"/>
          <w:szCs w:val="28"/>
        </w:rPr>
        <w:t>無論是先進國家或開發中國家，</w:t>
      </w:r>
      <w:proofErr w:type="gramStart"/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全球化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均會在</w:t>
      </w:r>
      <w:proofErr w:type="gramEnd"/>
      <w:r w:rsidR="00B228F6" w:rsidRPr="00526559">
        <w:rPr>
          <w:rFonts w:ascii="Times New Roman" w:eastAsia="標楷體" w:hAnsi="Times New Roman" w:cs="Times New Roman" w:hint="eastAsia"/>
          <w:sz w:val="28"/>
          <w:szCs w:val="28"/>
        </w:rPr>
        <w:t>其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國內產生贏家及輸家，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使</w:t>
      </w:r>
      <w:r w:rsidRPr="00526559">
        <w:rPr>
          <w:rFonts w:ascii="Times New Roman" w:eastAsia="標楷體" w:hAnsi="Times New Roman" w:cs="Times New Roman"/>
          <w:sz w:val="28"/>
          <w:szCs w:val="28"/>
        </w:rPr>
        <w:t>所得差距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擴大</w:t>
      </w:r>
      <w:r w:rsidRPr="00526559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5221F" w:rsidRPr="00526559" w:rsidRDefault="0085221F" w:rsidP="0044110A">
      <w:pPr>
        <w:overflowPunct w:val="0"/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為</w:t>
      </w:r>
      <w:r w:rsidRPr="00526559">
        <w:rPr>
          <w:rFonts w:ascii="Times New Roman" w:eastAsia="標楷體" w:hAnsi="Times New Roman" w:cs="Times New Roman"/>
          <w:sz w:val="28"/>
          <w:szCs w:val="28"/>
        </w:rPr>
        <w:t>降低全球化造成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對國內所得</w:t>
      </w:r>
      <w:r w:rsidRPr="00526559">
        <w:rPr>
          <w:rFonts w:ascii="Times New Roman" w:eastAsia="標楷體" w:hAnsi="Times New Roman" w:cs="Times New Roman"/>
          <w:sz w:val="28"/>
          <w:szCs w:val="28"/>
        </w:rPr>
        <w:t>的不良影響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各國應透過國內重分配政策</w:t>
      </w:r>
      <w:r w:rsidR="00460A3C" w:rsidRPr="00526559">
        <w:rPr>
          <w:rFonts w:ascii="Times New Roman" w:eastAsia="標楷體" w:hAnsi="Times New Roman" w:cs="Times New Roman" w:hint="eastAsia"/>
          <w:sz w:val="28"/>
          <w:szCs w:val="28"/>
        </w:rPr>
        <w:t>來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照顧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就業受衝擊者，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同時</w:t>
      </w:r>
      <w:r w:rsidRPr="00526559">
        <w:rPr>
          <w:rFonts w:ascii="Times New Roman" w:eastAsia="標楷體" w:hAnsi="Times New Roman" w:cs="Times New Roman"/>
          <w:sz w:val="28"/>
          <w:szCs w:val="28"/>
        </w:rPr>
        <w:t>強化教育政策，改善勞動市場供需雙方的</w:t>
      </w:r>
      <w:proofErr w:type="gramStart"/>
      <w:r w:rsidRPr="00526559">
        <w:rPr>
          <w:rFonts w:ascii="Times New Roman" w:eastAsia="標楷體" w:hAnsi="Times New Roman" w:cs="Times New Roman"/>
          <w:sz w:val="28"/>
          <w:szCs w:val="28"/>
        </w:rPr>
        <w:t>技能配適</w:t>
      </w:r>
      <w:proofErr w:type="gramEnd"/>
      <w:r w:rsidRPr="00526559">
        <w:rPr>
          <w:rFonts w:ascii="Times New Roman" w:eastAsia="標楷體" w:hAnsi="Times New Roman" w:cs="Times New Roman"/>
          <w:sz w:val="28"/>
          <w:szCs w:val="28"/>
        </w:rPr>
        <w:t>(skill matching)</w:t>
      </w:r>
      <w:r w:rsidRPr="00526559">
        <w:rPr>
          <w:rFonts w:ascii="Times New Roman" w:eastAsia="標楷體" w:hAnsi="Times New Roman" w:cs="Times New Roman"/>
          <w:sz w:val="28"/>
          <w:szCs w:val="28"/>
        </w:rPr>
        <w:t>，</w:t>
      </w:r>
      <w:proofErr w:type="gramStart"/>
      <w:r w:rsidRPr="00526559">
        <w:rPr>
          <w:rFonts w:ascii="Times New Roman" w:eastAsia="標楷體" w:hAnsi="Times New Roman" w:cs="Times New Roman"/>
          <w:sz w:val="28"/>
          <w:szCs w:val="28"/>
        </w:rPr>
        <w:t>俾</w:t>
      </w:r>
      <w:proofErr w:type="gramEnd"/>
      <w:r w:rsidRPr="00526559">
        <w:rPr>
          <w:rFonts w:ascii="Times New Roman" w:eastAsia="標楷體" w:hAnsi="Times New Roman" w:cs="Times New Roman"/>
          <w:sz w:val="28"/>
          <w:szCs w:val="28"/>
        </w:rPr>
        <w:t>提供受全球化衝擊者更直接的幫助，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且有利</w:t>
      </w:r>
      <w:r w:rsidRPr="00526559">
        <w:rPr>
          <w:rFonts w:ascii="Times New Roman" w:eastAsia="標楷體" w:hAnsi="Times New Roman" w:cs="Times New Roman"/>
          <w:sz w:val="28"/>
          <w:szCs w:val="28"/>
        </w:rPr>
        <w:t>長期的技術提升。</w:t>
      </w:r>
      <w:r w:rsidR="00366124" w:rsidRPr="00526559">
        <w:rPr>
          <w:rFonts w:ascii="Times New Roman" w:eastAsia="標楷體" w:hAnsi="Times New Roman" w:cs="Times New Roman" w:hint="eastAsia"/>
          <w:sz w:val="28"/>
          <w:szCs w:val="28"/>
        </w:rPr>
        <w:t>2016</w:t>
      </w:r>
      <w:r w:rsidR="00366124" w:rsidRPr="00526559">
        <w:rPr>
          <w:rFonts w:ascii="Times New Roman" w:eastAsia="標楷體" w:hAnsi="Times New Roman" w:cs="Times New Roman" w:hint="eastAsia"/>
          <w:sz w:val="28"/>
          <w:szCs w:val="28"/>
        </w:rPr>
        <w:t>年諾貝爾經濟學得主</w:t>
      </w:r>
      <w:r w:rsidR="00366124" w:rsidRPr="00526559">
        <w:rPr>
          <w:rFonts w:ascii="Times New Roman" w:eastAsia="標楷體" w:hAnsi="Times New Roman" w:cs="Times New Roman" w:hint="eastAsia"/>
          <w:sz w:val="28"/>
          <w:szCs w:val="28"/>
        </w:rPr>
        <w:t>Oliver Hart</w:t>
      </w:r>
      <w:r w:rsidR="00366124" w:rsidRPr="00526559">
        <w:rPr>
          <w:rFonts w:ascii="Times New Roman" w:eastAsia="標楷體" w:hAnsi="Times New Roman" w:cs="Times New Roman" w:hint="eastAsia"/>
          <w:sz w:val="28"/>
          <w:szCs w:val="28"/>
        </w:rPr>
        <w:t>亦</w:t>
      </w:r>
      <w:r w:rsidR="007A44D4" w:rsidRPr="00526559">
        <w:rPr>
          <w:rFonts w:ascii="Times New Roman" w:eastAsia="標楷體" w:hAnsi="Times New Roman" w:cs="Times New Roman" w:hint="eastAsia"/>
          <w:sz w:val="28"/>
          <w:szCs w:val="28"/>
        </w:rPr>
        <w:t>認為</w:t>
      </w:r>
      <w:r w:rsidR="00366124" w:rsidRPr="00526559">
        <w:rPr>
          <w:rFonts w:ascii="Times New Roman" w:eastAsia="標楷體" w:hAnsi="Times New Roman" w:cs="Times New Roman"/>
          <w:sz w:val="28"/>
          <w:szCs w:val="28"/>
          <w:vertAlign w:val="superscript"/>
        </w:rPr>
        <w:footnoteReference w:id="28"/>
      </w:r>
      <w:r w:rsidR="00366124" w:rsidRPr="00526559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8B2685" w:rsidRPr="00526559">
        <w:rPr>
          <w:rFonts w:ascii="Times New Roman" w:eastAsia="標楷體" w:hAnsi="Times New Roman" w:cs="Times New Roman" w:hint="eastAsia"/>
          <w:sz w:val="28"/>
          <w:szCs w:val="28"/>
        </w:rPr>
        <w:t>解決</w:t>
      </w:r>
      <w:r w:rsidR="00366124" w:rsidRPr="00526559">
        <w:rPr>
          <w:rFonts w:ascii="Times New Roman" w:eastAsia="標楷體" w:hAnsi="Times New Roman" w:cs="Times New Roman" w:hint="eastAsia"/>
          <w:sz w:val="28"/>
          <w:szCs w:val="28"/>
        </w:rPr>
        <w:t>美國所得分配不均問題的較佳方案</w:t>
      </w:r>
      <w:r w:rsidR="00DE14BB" w:rsidRPr="00526559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DE14BB" w:rsidRPr="00526559">
        <w:rPr>
          <w:rFonts w:ascii="Times New Roman" w:eastAsia="標楷體" w:hAnsi="Times New Roman" w:cs="Times New Roman" w:hint="eastAsia"/>
          <w:sz w:val="28"/>
          <w:szCs w:val="28"/>
        </w:rPr>
        <w:t>應是透過</w:t>
      </w:r>
      <w:r w:rsidR="00335D82" w:rsidRPr="00526559">
        <w:rPr>
          <w:rFonts w:ascii="Times New Roman" w:eastAsia="標楷體" w:hAnsi="Times New Roman" w:cs="Times New Roman" w:hint="eastAsia"/>
          <w:sz w:val="28"/>
          <w:szCs w:val="28"/>
        </w:rPr>
        <w:t>教育</w:t>
      </w:r>
      <w:r w:rsidR="00366124" w:rsidRPr="00526559">
        <w:rPr>
          <w:rFonts w:ascii="Times New Roman" w:eastAsia="標楷體" w:hAnsi="Times New Roman" w:cs="Times New Roman" w:hint="eastAsia"/>
          <w:sz w:val="28"/>
          <w:szCs w:val="28"/>
        </w:rPr>
        <w:t>訓練及所得重分配</w:t>
      </w:r>
      <w:r w:rsidR="00366124" w:rsidRPr="00526559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BF5EE2" w:rsidRPr="00526559" w:rsidRDefault="00FE0C56" w:rsidP="005A7F74">
      <w:pPr>
        <w:pStyle w:val="a3"/>
        <w:numPr>
          <w:ilvl w:val="0"/>
          <w:numId w:val="3"/>
        </w:numPr>
        <w:tabs>
          <w:tab w:val="left" w:pos="567"/>
        </w:tabs>
        <w:snapToGrid w:val="0"/>
        <w:spacing w:beforeLines="50" w:before="180" w:afterLines="50" w:after="180" w:line="500" w:lineRule="exact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結語</w:t>
      </w:r>
    </w:p>
    <w:p w:rsidR="00854932" w:rsidRPr="00526559" w:rsidRDefault="003608E7" w:rsidP="0044110A">
      <w:pPr>
        <w:overflowPunct w:val="0"/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在</w:t>
      </w:r>
      <w:r w:rsidR="00FE0C56" w:rsidRPr="00526559">
        <w:rPr>
          <w:rFonts w:ascii="Times New Roman" w:eastAsia="標楷體" w:hAnsi="Times New Roman" w:cs="Times New Roman" w:hint="eastAsia"/>
          <w:sz w:val="28"/>
          <w:szCs w:val="28"/>
        </w:rPr>
        <w:t>當前國際經濟新局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下</w:t>
      </w:r>
      <w:r w:rsidR="00854932" w:rsidRPr="00526559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FE0C56" w:rsidRPr="00526559">
        <w:rPr>
          <w:rFonts w:ascii="Times New Roman" w:eastAsia="標楷體" w:hAnsi="Times New Roman" w:cs="Times New Roman" w:hint="eastAsia"/>
          <w:sz w:val="28"/>
          <w:szCs w:val="28"/>
        </w:rPr>
        <w:t>全球經貿活動及供應鏈結構已開始出現轉變；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一般</w:t>
      </w:r>
      <w:r w:rsidR="00FE0C56" w:rsidRPr="00526559">
        <w:rPr>
          <w:rFonts w:ascii="Times New Roman" w:eastAsia="標楷體" w:hAnsi="Times New Roman" w:cs="Times New Roman" w:hint="eastAsia"/>
          <w:sz w:val="28"/>
          <w:szCs w:val="28"/>
        </w:rPr>
        <w:t>認為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B55DD1" w:rsidRPr="00526559">
        <w:rPr>
          <w:rFonts w:ascii="Times New Roman" w:eastAsia="標楷體" w:hAnsi="Times New Roman" w:cs="Times New Roman" w:hint="eastAsia"/>
          <w:sz w:val="28"/>
          <w:szCs w:val="28"/>
        </w:rPr>
        <w:t>近期</w:t>
      </w:r>
      <w:r w:rsidR="00FE0C56" w:rsidRPr="00526559">
        <w:rPr>
          <w:rFonts w:ascii="Times New Roman" w:eastAsia="標楷體" w:hAnsi="Times New Roman" w:cs="Times New Roman" w:hint="eastAsia"/>
          <w:sz w:val="28"/>
          <w:szCs w:val="28"/>
        </w:rPr>
        <w:t>美中貿易衝突僅是表象，更深層的意涵係反映中國大陸的崛起，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使</w:t>
      </w:r>
      <w:r w:rsidR="00FE0C56" w:rsidRPr="00526559">
        <w:rPr>
          <w:rFonts w:ascii="Times New Roman" w:eastAsia="標楷體" w:hAnsi="Times New Roman" w:cs="Times New Roman" w:hint="eastAsia"/>
          <w:sz w:val="28"/>
          <w:szCs w:val="28"/>
        </w:rPr>
        <w:t>美中兩國由合作轉為競爭，尤其，</w:t>
      </w:r>
      <w:r w:rsidR="00B55DD1" w:rsidRPr="00526559">
        <w:rPr>
          <w:rFonts w:ascii="Times New Roman" w:eastAsia="標楷體" w:hAnsi="Times New Roman" w:cs="Times New Roman" w:hint="eastAsia"/>
          <w:sz w:val="28"/>
          <w:szCs w:val="28"/>
        </w:rPr>
        <w:t>雙方</w:t>
      </w:r>
      <w:r w:rsidR="00FE0C56" w:rsidRPr="00526559">
        <w:rPr>
          <w:rFonts w:ascii="Times New Roman" w:eastAsia="標楷體" w:hAnsi="Times New Roman" w:cs="Times New Roman" w:hint="eastAsia"/>
          <w:sz w:val="28"/>
          <w:szCs w:val="28"/>
        </w:rPr>
        <w:t>在高科技領域上的競爭更趨白熱化</w:t>
      </w:r>
      <w:r w:rsidR="0051292C" w:rsidRPr="00526559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各界宜妥適因應此一挑戰</w:t>
      </w:r>
      <w:r w:rsidR="00FE0C56" w:rsidRPr="00526559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FE0C56" w:rsidRPr="00526559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</w:p>
    <w:p w:rsidR="00FE0C56" w:rsidRPr="00526559" w:rsidRDefault="00FE0C56" w:rsidP="00FE0C56">
      <w:pPr>
        <w:pStyle w:val="a3"/>
        <w:numPr>
          <w:ilvl w:val="0"/>
          <w:numId w:val="15"/>
        </w:numPr>
        <w:spacing w:beforeLines="50" w:before="180" w:afterLines="50" w:after="180" w:line="500" w:lineRule="exact"/>
        <w:ind w:leftChars="0"/>
        <w:jc w:val="both"/>
        <w:rPr>
          <w:rFonts w:ascii="Times New Roman" w:eastAsia="標楷體" w:hAnsi="Times New Roman" w:cs="Times New Roman"/>
          <w:b/>
          <w:spacing w:val="-4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臺商面臨全球供應鏈重組的</w:t>
      </w:r>
      <w:r w:rsidR="00A86866"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機會</w:t>
      </w:r>
      <w:r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與</w:t>
      </w:r>
      <w:r w:rsidR="00A86866"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挑戰</w:t>
      </w:r>
    </w:p>
    <w:p w:rsidR="00DE14BB" w:rsidRPr="00526559" w:rsidRDefault="00854932" w:rsidP="0044110A">
      <w:pPr>
        <w:overflowPunct w:val="0"/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長久以來，全球供應鏈高度發展，臺灣製造業一方面以中國大陸為生產基地，一方面以美國為高科技關鍵技術的重要來源，美</w:t>
      </w:r>
      <w:proofErr w:type="gramStart"/>
      <w:r w:rsidRPr="00526559">
        <w:rPr>
          <w:rFonts w:ascii="Times New Roman" w:eastAsia="標楷體" w:hAnsi="Times New Roman" w:cs="Times New Roman" w:hint="eastAsia"/>
          <w:sz w:val="28"/>
          <w:szCs w:val="28"/>
        </w:rPr>
        <w:t>中均為臺灣</w:t>
      </w:r>
      <w:proofErr w:type="gramEnd"/>
      <w:r w:rsidRPr="00526559">
        <w:rPr>
          <w:rFonts w:ascii="Times New Roman" w:eastAsia="標楷體" w:hAnsi="Times New Roman" w:cs="Times New Roman" w:hint="eastAsia"/>
          <w:sz w:val="28"/>
          <w:szCs w:val="28"/>
        </w:rPr>
        <w:t>最重要的產業分工夥伴。</w:t>
      </w:r>
    </w:p>
    <w:p w:rsidR="00DE14BB" w:rsidRPr="00526559" w:rsidRDefault="00854932" w:rsidP="0044110A">
      <w:pPr>
        <w:overflowPunct w:val="0"/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美中貿易衝突</w:t>
      </w:r>
      <w:r w:rsidR="00B228F6" w:rsidRPr="00526559">
        <w:rPr>
          <w:rFonts w:ascii="Times New Roman" w:eastAsia="標楷體" w:hAnsi="Times New Roman" w:cs="Times New Roman" w:hint="eastAsia"/>
          <w:sz w:val="28"/>
          <w:szCs w:val="28"/>
        </w:rPr>
        <w:t>及中國大陸調整經濟結構的政策，將</w:t>
      </w:r>
      <w:r w:rsidR="008124B8" w:rsidRPr="00526559">
        <w:rPr>
          <w:rFonts w:ascii="Times New Roman" w:eastAsia="標楷體" w:hAnsi="Times New Roman" w:cs="Times New Roman" w:hint="eastAsia"/>
          <w:sz w:val="28"/>
          <w:szCs w:val="28"/>
        </w:rPr>
        <w:t>逐漸</w:t>
      </w:r>
      <w:r w:rsidR="00B228F6" w:rsidRPr="00526559">
        <w:rPr>
          <w:rFonts w:ascii="Times New Roman" w:eastAsia="標楷體" w:hAnsi="Times New Roman" w:cs="Times New Roman" w:hint="eastAsia"/>
          <w:sz w:val="28"/>
          <w:szCs w:val="28"/>
        </w:rPr>
        <w:t>改變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中國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大陸</w:t>
      </w:r>
      <w:r w:rsidR="008124B8" w:rsidRPr="00526559">
        <w:rPr>
          <w:rFonts w:ascii="Times New Roman" w:eastAsia="標楷體" w:hAnsi="Times New Roman" w:cs="Times New Roman" w:hint="eastAsia"/>
          <w:sz w:val="28"/>
          <w:szCs w:val="28"/>
        </w:rPr>
        <w:t>為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世界工廠</w:t>
      </w:r>
      <w:r w:rsidR="008124B8" w:rsidRPr="00526559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地位，</w:t>
      </w:r>
      <w:r w:rsidR="008124B8" w:rsidRPr="00526559">
        <w:rPr>
          <w:rFonts w:ascii="Times New Roman" w:eastAsia="標楷體" w:hAnsi="Times New Roman" w:cs="Times New Roman" w:hint="eastAsia"/>
          <w:sz w:val="28"/>
          <w:szCs w:val="28"/>
        </w:rPr>
        <w:t>尤其是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美國</w:t>
      </w:r>
      <w:r w:rsidR="008124B8" w:rsidRPr="00526559">
        <w:rPr>
          <w:rFonts w:ascii="Times New Roman" w:eastAsia="標楷體" w:hAnsi="Times New Roman" w:cs="Times New Roman" w:hint="eastAsia"/>
          <w:sz w:val="28"/>
          <w:szCs w:val="28"/>
        </w:rPr>
        <w:t>對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中國大陸高科技業者</w:t>
      </w:r>
      <w:r w:rsidR="008124B8" w:rsidRPr="00526559">
        <w:rPr>
          <w:rFonts w:ascii="Times New Roman" w:eastAsia="標楷體" w:hAnsi="Times New Roman" w:cs="Times New Roman" w:hint="eastAsia"/>
          <w:sz w:val="28"/>
          <w:szCs w:val="28"/>
        </w:rPr>
        <w:t>的制裁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8124B8" w:rsidRPr="00526559">
        <w:rPr>
          <w:rFonts w:ascii="Times New Roman" w:eastAsia="標楷體" w:hAnsi="Times New Roman" w:cs="Times New Roman" w:hint="eastAsia"/>
          <w:sz w:val="28"/>
          <w:szCs w:val="28"/>
        </w:rPr>
        <w:t>同時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嚴控先進技術外流，</w:t>
      </w:r>
      <w:r w:rsidR="008124B8" w:rsidRPr="00526559">
        <w:rPr>
          <w:rFonts w:ascii="Times New Roman" w:eastAsia="標楷體" w:hAnsi="Times New Roman" w:cs="Times New Roman" w:hint="eastAsia"/>
          <w:sz w:val="28"/>
          <w:szCs w:val="28"/>
        </w:rPr>
        <w:t>更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將</w:t>
      </w:r>
      <w:r w:rsidR="008124B8" w:rsidRPr="00526559">
        <w:rPr>
          <w:rFonts w:ascii="Times New Roman" w:eastAsia="標楷體" w:hAnsi="Times New Roman" w:cs="Times New Roman" w:hint="eastAsia"/>
          <w:sz w:val="28"/>
          <w:szCs w:val="28"/>
        </w:rPr>
        <w:t>加速</w:t>
      </w:r>
      <w:proofErr w:type="gramStart"/>
      <w:r w:rsidRPr="00526559">
        <w:rPr>
          <w:rFonts w:ascii="Times New Roman" w:eastAsia="標楷體" w:hAnsi="Times New Roman" w:cs="Times New Roman" w:hint="eastAsia"/>
          <w:sz w:val="28"/>
          <w:szCs w:val="28"/>
        </w:rPr>
        <w:t>臺</w:t>
      </w:r>
      <w:proofErr w:type="gramEnd"/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商</w:t>
      </w:r>
      <w:r w:rsidR="008124B8" w:rsidRPr="00526559">
        <w:rPr>
          <w:rFonts w:ascii="Times New Roman" w:eastAsia="標楷體" w:hAnsi="Times New Roman" w:cs="Times New Roman" w:hint="eastAsia"/>
          <w:sz w:val="28"/>
          <w:szCs w:val="28"/>
        </w:rPr>
        <w:t>調整本身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供應鏈</w:t>
      </w:r>
      <w:r w:rsidR="008124B8" w:rsidRPr="00526559">
        <w:rPr>
          <w:rFonts w:ascii="Times New Roman" w:eastAsia="標楷體" w:hAnsi="Times New Roman" w:cs="Times New Roman" w:hint="eastAsia"/>
          <w:sz w:val="28"/>
          <w:szCs w:val="28"/>
        </w:rPr>
        <w:t>；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一是調整對美國出口的供應鏈體系，將生產基地移至美國、東南亞或印度等地；另一是</w:t>
      </w:r>
      <w:r w:rsidR="008124B8" w:rsidRPr="00526559">
        <w:rPr>
          <w:rFonts w:ascii="Times New Roman" w:eastAsia="標楷體" w:hAnsi="Times New Roman" w:cs="Times New Roman" w:hint="eastAsia"/>
          <w:sz w:val="28"/>
          <w:szCs w:val="28"/>
        </w:rPr>
        <w:t>仍以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中國大陸</w:t>
      </w:r>
      <w:r w:rsidR="008124B8" w:rsidRPr="00526559">
        <w:rPr>
          <w:rFonts w:ascii="Times New Roman" w:eastAsia="標楷體" w:hAnsi="Times New Roman" w:cs="Times New Roman" w:hint="eastAsia"/>
          <w:sz w:val="28"/>
          <w:szCs w:val="28"/>
        </w:rPr>
        <w:t>為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生產基地，或轉型為中國大陸內需導向，並將採購與研發在地化。</w:t>
      </w:r>
    </w:p>
    <w:p w:rsidR="00C06E74" w:rsidRPr="00526559" w:rsidRDefault="00854932" w:rsidP="0044110A">
      <w:pPr>
        <w:overflowPunct w:val="0"/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在美中兩國均企圖重塑全球供應鏈結構下，</w:t>
      </w:r>
      <w:r w:rsidR="0051292C" w:rsidRPr="00526559">
        <w:rPr>
          <w:rFonts w:ascii="Times New Roman" w:eastAsia="標楷體" w:hAnsi="Times New Roman" w:cs="Times New Roman" w:hint="eastAsia"/>
          <w:sz w:val="28"/>
          <w:szCs w:val="28"/>
        </w:rPr>
        <w:t>臺灣電子業等許多高度跨國分工的產業，</w:t>
      </w:r>
      <w:r w:rsidR="008124B8" w:rsidRPr="00526559">
        <w:rPr>
          <w:rFonts w:ascii="Times New Roman" w:eastAsia="標楷體" w:hAnsi="Times New Roman" w:cs="Times New Roman" w:hint="eastAsia"/>
          <w:sz w:val="28"/>
          <w:szCs w:val="28"/>
        </w:rPr>
        <w:t>已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面臨全球供應鏈重組的</w:t>
      </w:r>
      <w:r w:rsidR="00AA39EF" w:rsidRPr="00526559">
        <w:rPr>
          <w:rFonts w:ascii="Times New Roman" w:eastAsia="標楷體" w:hAnsi="Times New Roman" w:cs="Times New Roman" w:hint="eastAsia"/>
          <w:sz w:val="28"/>
          <w:szCs w:val="28"/>
        </w:rPr>
        <w:t>機會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與</w:t>
      </w:r>
      <w:r w:rsidR="00AA39EF" w:rsidRPr="00526559">
        <w:rPr>
          <w:rFonts w:ascii="Times New Roman" w:eastAsia="標楷體" w:hAnsi="Times New Roman" w:cs="Times New Roman" w:hint="eastAsia"/>
          <w:sz w:val="28"/>
          <w:szCs w:val="28"/>
        </w:rPr>
        <w:t>挑戰</w:t>
      </w:r>
      <w:r w:rsidR="00A86866" w:rsidRPr="00526559">
        <w:rPr>
          <w:rFonts w:ascii="Times New Roman" w:eastAsia="標楷體" w:hAnsi="Times New Roman" w:cs="Times New Roman" w:hint="eastAsia"/>
          <w:sz w:val="28"/>
          <w:szCs w:val="28"/>
        </w:rPr>
        <w:t>，宜思考短期因應及長期布局的策略。</w:t>
      </w:r>
    </w:p>
    <w:p w:rsidR="00854932" w:rsidRPr="00526559" w:rsidRDefault="00854932" w:rsidP="000D0DE8">
      <w:pPr>
        <w:pStyle w:val="a3"/>
        <w:numPr>
          <w:ilvl w:val="0"/>
          <w:numId w:val="15"/>
        </w:numPr>
        <w:spacing w:beforeLines="50" w:before="180" w:afterLines="50" w:after="180" w:line="500" w:lineRule="exact"/>
        <w:ind w:leftChars="0"/>
        <w:jc w:val="both"/>
        <w:rPr>
          <w:rFonts w:ascii="Times New Roman" w:eastAsia="標楷體" w:hAnsi="Times New Roman" w:cs="Times New Roman"/>
          <w:b/>
          <w:spacing w:val="-4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ab/>
      </w:r>
      <w:r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政府與企業共同努力，強化臺灣產業優勢，將衝擊</w:t>
      </w:r>
      <w:r w:rsidR="0051292C"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轉</w:t>
      </w:r>
      <w:r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為增加投資臺灣的助力</w:t>
      </w:r>
    </w:p>
    <w:p w:rsidR="00854932" w:rsidRPr="00526559" w:rsidRDefault="00854932" w:rsidP="000D0DE8">
      <w:pPr>
        <w:overflowPunct w:val="0"/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在美國倡議公平貿易及「美國製造」的政策下，臺商可藉此機會強化連結美國高科技研發優勢，同時加速跨國供應鏈移轉及回臺投資，以穩固本身在附加價值微笑曲線的優勢位置。</w:t>
      </w:r>
    </w:p>
    <w:p w:rsidR="00854932" w:rsidRPr="00526559" w:rsidRDefault="00854932" w:rsidP="000D0DE8">
      <w:pPr>
        <w:overflowPunct w:val="0"/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政府亦已積極推動「歡迎臺商回臺投資方案」爭取高附加價值廠商投資，落實「加速投資臺灣」，排除投資障礙並鬆綁法規；同時，並積極推動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加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產業創新計畫，強化產業優勢及</w:t>
      </w:r>
      <w:r w:rsidR="00114030" w:rsidRPr="00526559">
        <w:rPr>
          <w:rFonts w:ascii="Times New Roman" w:eastAsia="標楷體" w:hAnsi="Times New Roman" w:cs="Times New Roman" w:hint="eastAsia"/>
          <w:sz w:val="28"/>
          <w:szCs w:val="28"/>
        </w:rPr>
        <w:t>改善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出口結構，提升臺商回臺誘因，將美中貿易摩擦的衝擊轉為增加投資臺灣的助力，化危機為轉機。</w:t>
      </w:r>
    </w:p>
    <w:p w:rsidR="00854932" w:rsidRPr="00526559" w:rsidRDefault="00854932" w:rsidP="000D0DE8">
      <w:pPr>
        <w:pStyle w:val="a3"/>
        <w:numPr>
          <w:ilvl w:val="0"/>
          <w:numId w:val="15"/>
        </w:numPr>
        <w:spacing w:beforeLines="50" w:before="180" w:afterLines="50" w:after="180" w:line="500" w:lineRule="exact"/>
        <w:ind w:leftChars="0"/>
        <w:jc w:val="both"/>
        <w:rPr>
          <w:rFonts w:ascii="Times New Roman" w:eastAsia="標楷體" w:hAnsi="Times New Roman" w:cs="Times New Roman"/>
          <w:b/>
          <w:spacing w:val="-4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ab/>
      </w:r>
      <w:r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美中貿易衝突影響全球經濟前景，臺灣難免受到波及，本行將持續採行妥適的貨幣政策及匯率政策，協助</w:t>
      </w:r>
      <w:r w:rsidR="00297E2F"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國內</w:t>
      </w:r>
      <w:r w:rsidRPr="00526559">
        <w:rPr>
          <w:rFonts w:ascii="Times New Roman" w:eastAsia="標楷體" w:hAnsi="Times New Roman" w:cs="Times New Roman" w:hint="eastAsia"/>
          <w:b/>
          <w:spacing w:val="-4"/>
          <w:sz w:val="28"/>
          <w:szCs w:val="28"/>
        </w:rPr>
        <w:t>經濟金融穩健發展</w:t>
      </w:r>
    </w:p>
    <w:p w:rsidR="00FE0C56" w:rsidRPr="00526559" w:rsidRDefault="00854932" w:rsidP="000D0DE8">
      <w:pPr>
        <w:overflowPunct w:val="0"/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美中貿易衝突</w:t>
      </w:r>
      <w:proofErr w:type="gramStart"/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升溫已逐漸</w:t>
      </w:r>
      <w:proofErr w:type="gramEnd"/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影響全球消費與投資信心，進而對經濟前景帶來負面衝擊；如近期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IMF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OECD</w:t>
      </w:r>
      <w:proofErr w:type="gramStart"/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均下修</w:t>
      </w:r>
      <w:proofErr w:type="gramEnd"/>
      <w:r w:rsidRPr="00526559">
        <w:rPr>
          <w:rFonts w:ascii="Times New Roman" w:eastAsia="標楷體" w:hAnsi="Times New Roman" w:cs="Times New Roman" w:hint="eastAsia"/>
          <w:sz w:val="28"/>
          <w:szCs w:val="28"/>
        </w:rPr>
        <w:t>本</w:t>
      </w:r>
      <w:r w:rsidR="009E3F5B" w:rsidRPr="00526559">
        <w:rPr>
          <w:rFonts w:ascii="Times New Roman" w:eastAsia="標楷體" w:hAnsi="Times New Roman" w:cs="Times New Roman" w:hint="eastAsia"/>
          <w:sz w:val="28"/>
          <w:szCs w:val="28"/>
        </w:rPr>
        <w:t>(2019)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年全球經濟與貿易量成長率。</w:t>
      </w:r>
    </w:p>
    <w:p w:rsidR="00854932" w:rsidRPr="00526559" w:rsidRDefault="00854932" w:rsidP="000D0DE8">
      <w:pPr>
        <w:overflowPunct w:val="0"/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臺灣是小型開放經濟體，全球價值鏈參與度達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67.6%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，貿易開放程度達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145%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，受貿易衝突等國際不確定因素影響，外部需求及景氣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擴張力道可能趨緩，主計總處及本行近期分別下修本年臺灣經濟成長預測值至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2.41%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與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2.33%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。惟在基本工資調漲，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5G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發展與離岸風電投資，以及政府積極推動前瞻基礎建設投資</w:t>
      </w:r>
      <w:r w:rsidR="0051292C" w:rsidRPr="00526559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0F23CE" w:rsidRPr="00526559">
        <w:rPr>
          <w:rFonts w:ascii="Times New Roman" w:eastAsia="標楷體" w:hAnsi="Times New Roman" w:cs="Times New Roman" w:hint="eastAsia"/>
          <w:sz w:val="28"/>
          <w:szCs w:val="28"/>
        </w:rPr>
        <w:t>並將運用超徵的稅收照顧收入較少的民眾等政策下</w:t>
      </w:r>
      <w:r w:rsidR="0051292C" w:rsidRPr="00526559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展望本年臺灣經濟成長可望由內需驅動。</w:t>
      </w:r>
    </w:p>
    <w:p w:rsidR="00854932" w:rsidRPr="00526559" w:rsidRDefault="00854932" w:rsidP="000D0DE8">
      <w:pPr>
        <w:overflowPunct w:val="0"/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為緩和美中貿易衝突及全球下行風險對臺灣的衝擊，本行於上年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日理事會決議，將持續適度寬鬆貨幣政策，以協助整體經濟金融穩健發展。此外，自上年美中貿易衝突升溫以來</w:t>
      </w:r>
      <w:r w:rsidRPr="00526559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國際金融市場波動擴大</w:t>
      </w:r>
      <w:r w:rsidRPr="00526559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新臺幣對美元匯率較其他貨幣仍屬動態穩定</w:t>
      </w:r>
      <w:r w:rsidRPr="00526559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顯示本行有能力穩定匯市</w:t>
      </w:r>
      <w:r w:rsidRPr="00526559">
        <w:rPr>
          <w:rFonts w:ascii="標楷體" w:eastAsia="標楷體" w:hAnsi="標楷體" w:cs="Times New Roman" w:hint="eastAsia"/>
          <w:sz w:val="28"/>
          <w:szCs w:val="28"/>
        </w:rPr>
        <w:t>。</w:t>
      </w:r>
      <w:r w:rsidRPr="00526559">
        <w:rPr>
          <w:rFonts w:ascii="Times New Roman" w:eastAsia="標楷體" w:hAnsi="Times New Roman" w:cs="Times New Roman" w:hint="eastAsia"/>
          <w:sz w:val="28"/>
          <w:szCs w:val="28"/>
        </w:rPr>
        <w:t>未來，本行亦將持續關注全球貿易保護主義的發展、國際金融市場波動及相關情勢對國內經濟金融的潛在影響，適時採行妥適政策。</w:t>
      </w:r>
    </w:p>
    <w:p w:rsidR="001A6EEB" w:rsidRPr="000B424D" w:rsidRDefault="00796282" w:rsidP="000D0DE8">
      <w:pPr>
        <w:overflowPunct w:val="0"/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26559">
        <w:rPr>
          <w:rFonts w:ascii="Times New Roman" w:eastAsia="標楷體" w:hAnsi="Times New Roman" w:cs="Times New Roman"/>
          <w:sz w:val="28"/>
          <w:szCs w:val="28"/>
        </w:rPr>
        <w:t>我相信</w:t>
      </w:r>
      <w:r w:rsidR="00B7541D" w:rsidRPr="00526559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Pr="00526559">
        <w:rPr>
          <w:rFonts w:ascii="Times New Roman" w:eastAsia="標楷體" w:hAnsi="Times New Roman" w:cs="Times New Roman"/>
          <w:sz w:val="28"/>
          <w:szCs w:val="28"/>
        </w:rPr>
        <w:t>今天各位將可在研討會上</w:t>
      </w:r>
      <w:r w:rsidR="00B7541D" w:rsidRPr="00526559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Pr="00526559">
        <w:rPr>
          <w:rFonts w:ascii="Times New Roman" w:eastAsia="標楷體" w:hAnsi="Times New Roman" w:cs="Times New Roman"/>
          <w:sz w:val="28"/>
          <w:szCs w:val="28"/>
        </w:rPr>
        <w:t>聆聽來自各界先進對</w:t>
      </w:r>
      <w:r w:rsidR="00A012EB" w:rsidRPr="00526559">
        <w:rPr>
          <w:rFonts w:ascii="Times New Roman" w:eastAsia="標楷體" w:hAnsi="Times New Roman" w:cs="Times New Roman"/>
          <w:sz w:val="28"/>
          <w:szCs w:val="28"/>
        </w:rPr>
        <w:t>國際</w:t>
      </w:r>
      <w:r w:rsidR="000D33EC" w:rsidRPr="00526559">
        <w:rPr>
          <w:rFonts w:ascii="Times New Roman" w:eastAsia="標楷體" w:hAnsi="Times New Roman" w:cs="Times New Roman"/>
          <w:sz w:val="28"/>
          <w:szCs w:val="28"/>
        </w:rPr>
        <w:t>貿易紛爭、美中戰略架構觀點</w:t>
      </w:r>
      <w:r w:rsidR="00E82445" w:rsidRPr="00526559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0D33EC" w:rsidRPr="00526559">
        <w:rPr>
          <w:rFonts w:ascii="Times New Roman" w:eastAsia="標楷體" w:hAnsi="Times New Roman" w:cs="Times New Roman"/>
          <w:sz w:val="28"/>
          <w:szCs w:val="28"/>
        </w:rPr>
        <w:t>及變局中的機會與挑戰</w:t>
      </w:r>
      <w:r w:rsidRPr="00526559">
        <w:rPr>
          <w:rFonts w:ascii="Times New Roman" w:eastAsia="標楷體" w:hAnsi="Times New Roman" w:cs="Times New Roman"/>
          <w:sz w:val="28"/>
          <w:szCs w:val="28"/>
        </w:rPr>
        <w:t>的精闢見解及精彩討論，也感謝各位先進在百忙之中為</w:t>
      </w:r>
      <w:r w:rsidR="007F180E" w:rsidRPr="00526559">
        <w:rPr>
          <w:rFonts w:ascii="Times New Roman" w:eastAsia="標楷體" w:hAnsi="Times New Roman" w:cs="Times New Roman" w:hint="eastAsia"/>
          <w:sz w:val="28"/>
          <w:szCs w:val="28"/>
        </w:rPr>
        <w:t>臺</w:t>
      </w:r>
      <w:r w:rsidRPr="00526559">
        <w:rPr>
          <w:rFonts w:ascii="Times New Roman" w:eastAsia="標楷體" w:hAnsi="Times New Roman" w:cs="Times New Roman"/>
          <w:sz w:val="28"/>
          <w:szCs w:val="28"/>
        </w:rPr>
        <w:t>灣面對國際經貿新局集思廣益，提出建言。最後，再次感謝</w:t>
      </w:r>
      <w:r w:rsidR="00C9302A" w:rsidRPr="00526559">
        <w:rPr>
          <w:rFonts w:ascii="Times New Roman" w:eastAsia="標楷體" w:hAnsi="Times New Roman" w:cs="Times New Roman" w:hint="eastAsia"/>
          <w:sz w:val="28"/>
          <w:szCs w:val="28"/>
        </w:rPr>
        <w:t>主辦單位</w:t>
      </w:r>
      <w:r w:rsidRPr="00526559">
        <w:rPr>
          <w:rFonts w:ascii="Times New Roman" w:eastAsia="標楷體" w:hAnsi="Times New Roman" w:cs="Times New Roman"/>
          <w:sz w:val="28"/>
          <w:szCs w:val="28"/>
        </w:rPr>
        <w:t>的邀請，敬祝大家</w:t>
      </w:r>
      <w:r w:rsidR="00383304" w:rsidRPr="00526559">
        <w:rPr>
          <w:rFonts w:ascii="Times New Roman" w:eastAsia="標楷體" w:hAnsi="Times New Roman" w:cs="Times New Roman"/>
          <w:sz w:val="28"/>
          <w:szCs w:val="28"/>
        </w:rPr>
        <w:t>在新的一年</w:t>
      </w:r>
      <w:r w:rsidRPr="00526559">
        <w:rPr>
          <w:rFonts w:ascii="Times New Roman" w:eastAsia="標楷體" w:hAnsi="Times New Roman" w:cs="Times New Roman"/>
          <w:sz w:val="28"/>
          <w:szCs w:val="28"/>
        </w:rPr>
        <w:t>身體健康、萬事如意！謝謝大家！</w:t>
      </w:r>
      <w:bookmarkStart w:id="0" w:name="_GoBack"/>
      <w:bookmarkEnd w:id="0"/>
    </w:p>
    <w:sectPr w:rsidR="001A6EEB" w:rsidRPr="000B424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301" w:rsidRDefault="00DC4301" w:rsidP="002548AA">
      <w:r>
        <w:separator/>
      </w:r>
    </w:p>
  </w:endnote>
  <w:endnote w:type="continuationSeparator" w:id="0">
    <w:p w:rsidR="00DC4301" w:rsidRDefault="00DC4301" w:rsidP="0025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新細明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2380956"/>
      <w:docPartObj>
        <w:docPartGallery w:val="Page Numbers (Bottom of Page)"/>
        <w:docPartUnique/>
      </w:docPartObj>
    </w:sdtPr>
    <w:sdtEndPr/>
    <w:sdtContent>
      <w:p w:rsidR="00AD0A18" w:rsidRDefault="00AD0A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88D" w:rsidRPr="0000288D">
          <w:rPr>
            <w:noProof/>
            <w:lang w:val="zh-TW"/>
          </w:rPr>
          <w:t>12</w:t>
        </w:r>
        <w:r>
          <w:fldChar w:fldCharType="end"/>
        </w:r>
      </w:p>
    </w:sdtContent>
  </w:sdt>
  <w:p w:rsidR="00AD0A18" w:rsidRDefault="00AD0A1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301" w:rsidRDefault="00DC4301" w:rsidP="002548AA">
      <w:r>
        <w:separator/>
      </w:r>
    </w:p>
  </w:footnote>
  <w:footnote w:type="continuationSeparator" w:id="0">
    <w:p w:rsidR="00DC4301" w:rsidRDefault="00DC4301" w:rsidP="002548AA">
      <w:r>
        <w:continuationSeparator/>
      </w:r>
    </w:p>
  </w:footnote>
  <w:footnote w:id="1">
    <w:p w:rsidR="00B876D9" w:rsidRPr="007B0996" w:rsidRDefault="00B876D9" w:rsidP="00284518">
      <w:pPr>
        <w:pStyle w:val="a8"/>
        <w:ind w:left="200" w:hangingChars="100" w:hanging="200"/>
        <w:jc w:val="both"/>
      </w:pPr>
      <w:r>
        <w:rPr>
          <w:rStyle w:val="aa"/>
        </w:rPr>
        <w:footnoteRef/>
      </w:r>
      <w:r>
        <w:t xml:space="preserve"> </w:t>
      </w:r>
      <w:r w:rsidRPr="00323295">
        <w:rPr>
          <w:rFonts w:hint="eastAsia"/>
          <w:spacing w:val="-6"/>
        </w:rPr>
        <w:t xml:space="preserve">CEBR </w:t>
      </w:r>
      <w:r w:rsidRPr="00323295">
        <w:rPr>
          <w:spacing w:val="-6"/>
        </w:rPr>
        <w:t>(201</w:t>
      </w:r>
      <w:r w:rsidRPr="00323295">
        <w:rPr>
          <w:rFonts w:hint="eastAsia"/>
          <w:spacing w:val="-6"/>
        </w:rPr>
        <w:t>8</w:t>
      </w:r>
      <w:r w:rsidRPr="00323295">
        <w:rPr>
          <w:spacing w:val="-6"/>
        </w:rPr>
        <w:t>), “World Economic League Table 2019</w:t>
      </w:r>
      <w:r w:rsidRPr="00323295">
        <w:rPr>
          <w:rFonts w:hint="eastAsia"/>
          <w:spacing w:val="-6"/>
        </w:rPr>
        <w:t>,</w:t>
      </w:r>
      <w:r w:rsidRPr="00323295">
        <w:rPr>
          <w:spacing w:val="-6"/>
        </w:rPr>
        <w:t xml:space="preserve">” </w:t>
      </w:r>
      <w:r w:rsidRPr="00323295">
        <w:rPr>
          <w:rFonts w:hint="eastAsia"/>
          <w:spacing w:val="-6"/>
        </w:rPr>
        <w:t>Dec. 26</w:t>
      </w:r>
      <w:r w:rsidR="003A2728" w:rsidRPr="000B424D">
        <w:rPr>
          <w:rFonts w:ascii="標楷體" w:hAnsi="標楷體" w:hint="eastAsia"/>
        </w:rPr>
        <w:t>.</w:t>
      </w:r>
    </w:p>
  </w:footnote>
  <w:footnote w:id="2">
    <w:p w:rsidR="00AD0A18" w:rsidRPr="00A50B33" w:rsidRDefault="00AD0A18" w:rsidP="00284518">
      <w:pPr>
        <w:pStyle w:val="a8"/>
        <w:ind w:left="170" w:hangingChars="85" w:hanging="170"/>
        <w:jc w:val="both"/>
      </w:pPr>
      <w:r w:rsidRPr="00397CBA">
        <w:rPr>
          <w:rStyle w:val="aa"/>
        </w:rPr>
        <w:footnoteRef/>
      </w:r>
      <w:r w:rsidR="00A50B33">
        <w:rPr>
          <w:rFonts w:hint="eastAsia"/>
        </w:rPr>
        <w:t xml:space="preserve"> </w:t>
      </w:r>
      <w:r w:rsidR="00A50B33" w:rsidRPr="005E5989">
        <w:t>西方</w:t>
      </w:r>
      <w:r w:rsidR="00A50B33" w:rsidRPr="005E5989">
        <w:rPr>
          <w:rFonts w:hint="eastAsia"/>
        </w:rPr>
        <w:t>著名</w:t>
      </w:r>
      <w:r w:rsidR="00A50B33" w:rsidRPr="005E5989">
        <w:t>史學</w:t>
      </w:r>
      <w:r w:rsidR="00A50B33" w:rsidRPr="005E5989">
        <w:rPr>
          <w:rFonts w:hint="eastAsia"/>
        </w:rPr>
        <w:t>家</w:t>
      </w:r>
      <w:r w:rsidR="00A50B33" w:rsidRPr="005E5989">
        <w:t>修</w:t>
      </w:r>
      <w:proofErr w:type="gramStart"/>
      <w:r w:rsidR="00402652" w:rsidRPr="005E5989">
        <w:rPr>
          <w:rFonts w:hint="eastAsia"/>
        </w:rPr>
        <w:t>昔</w:t>
      </w:r>
      <w:r w:rsidR="00A50B33" w:rsidRPr="005E5989">
        <w:t>底德</w:t>
      </w:r>
      <w:proofErr w:type="gramEnd"/>
      <w:r w:rsidR="00A50B33" w:rsidRPr="005E5989">
        <w:rPr>
          <w:rFonts w:hint="eastAsia"/>
        </w:rPr>
        <w:t>曾</w:t>
      </w:r>
      <w:r w:rsidR="00A50B33" w:rsidRPr="005E5989">
        <w:t>分析古希臘的強權對峙，指出雅典崛起威脅斯巴達既有霸權地位，</w:t>
      </w:r>
      <w:r w:rsidR="00A50B33" w:rsidRPr="005E5989">
        <w:rPr>
          <w:rFonts w:hint="eastAsia"/>
        </w:rPr>
        <w:t>進而</w:t>
      </w:r>
      <w:r w:rsidR="00A50B33" w:rsidRPr="005E5989">
        <w:t>引發兩強戰爭。後人將一個崛起的新興強權威脅到既有的統治強權，最有可能的結果就是雙方發生衝突，甚至爆發戰爭稱為「修</w:t>
      </w:r>
      <w:proofErr w:type="gramStart"/>
      <w:r w:rsidR="00A50B33" w:rsidRPr="005E5989">
        <w:t>昔底德</w:t>
      </w:r>
      <w:proofErr w:type="gramEnd"/>
      <w:r w:rsidR="00A50B33" w:rsidRPr="005E5989">
        <w:t>陷阱」。</w:t>
      </w:r>
      <w:r w:rsidR="00A50B33" w:rsidRPr="005E5989">
        <w:t>Graham Allison</w:t>
      </w:r>
      <w:r w:rsidR="00A50B33" w:rsidRPr="005E5989">
        <w:t>引用此觀點，以史為</w:t>
      </w:r>
      <w:proofErr w:type="gramStart"/>
      <w:r w:rsidR="00A50B33" w:rsidRPr="005E5989">
        <w:t>鑑</w:t>
      </w:r>
      <w:proofErr w:type="gramEnd"/>
      <w:r w:rsidR="00A50B33" w:rsidRPr="005E5989">
        <w:t>，</w:t>
      </w:r>
      <w:r w:rsidR="00A50B33" w:rsidRPr="00526559">
        <w:t>分析美中經貿與政治衝突</w:t>
      </w:r>
      <w:r w:rsidR="00A50B33" w:rsidRPr="00526559">
        <w:t>(</w:t>
      </w:r>
      <w:r w:rsidR="00A50B33" w:rsidRPr="00526559">
        <w:t>參見</w:t>
      </w:r>
      <w:r w:rsidR="00337DDF" w:rsidRPr="00526559">
        <w:rPr>
          <w:spacing w:val="-6"/>
        </w:rPr>
        <w:t>Allison, Graham (2015), “The Thucydides Trap: Are the U.S. and China Headed for War?”</w:t>
      </w:r>
      <w:r w:rsidR="00337DDF" w:rsidRPr="00526559">
        <w:rPr>
          <w:rFonts w:hint="eastAsia"/>
          <w:spacing w:val="-6"/>
        </w:rPr>
        <w:t xml:space="preserve"> </w:t>
      </w:r>
      <w:r w:rsidR="00337DDF" w:rsidRPr="00526559">
        <w:rPr>
          <w:rFonts w:hint="eastAsia"/>
          <w:i/>
          <w:spacing w:val="-6"/>
        </w:rPr>
        <w:t>The Atlantic</w:t>
      </w:r>
      <w:r w:rsidR="00337DDF" w:rsidRPr="00526559">
        <w:rPr>
          <w:rFonts w:hint="eastAsia"/>
          <w:spacing w:val="-6"/>
        </w:rPr>
        <w:t>,</w:t>
      </w:r>
      <w:r w:rsidR="00337DDF" w:rsidRPr="00526559">
        <w:rPr>
          <w:spacing w:val="-6"/>
        </w:rPr>
        <w:t xml:space="preserve"> Sep. 24</w:t>
      </w:r>
      <w:proofErr w:type="gramStart"/>
      <w:r w:rsidR="005D3D70" w:rsidRPr="00526559">
        <w:rPr>
          <w:rFonts w:hint="eastAsia"/>
          <w:b/>
          <w:spacing w:val="-6"/>
        </w:rPr>
        <w:t>)</w:t>
      </w:r>
      <w:r w:rsidR="00A50B33" w:rsidRPr="00526559">
        <w:rPr>
          <w:spacing w:val="-6"/>
        </w:rPr>
        <w:t>。</w:t>
      </w:r>
      <w:proofErr w:type="gramEnd"/>
    </w:p>
  </w:footnote>
  <w:footnote w:id="3">
    <w:p w:rsidR="00AD0A18" w:rsidRPr="00CE2E71" w:rsidRDefault="00AD0A18" w:rsidP="0044110A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proofErr w:type="gramStart"/>
      <w:r w:rsidRPr="00526559">
        <w:t xml:space="preserve">Vogel </w:t>
      </w:r>
      <w:r w:rsidRPr="00526559">
        <w:rPr>
          <w:rFonts w:hint="eastAsia"/>
        </w:rPr>
        <w:t>,</w:t>
      </w:r>
      <w:r w:rsidRPr="00526559">
        <w:t>Ezra</w:t>
      </w:r>
      <w:proofErr w:type="gramEnd"/>
      <w:r w:rsidRPr="00526559">
        <w:rPr>
          <w:rFonts w:hint="eastAsia"/>
        </w:rPr>
        <w:t xml:space="preserve">(1979), </w:t>
      </w:r>
      <w:r w:rsidRPr="00526559">
        <w:rPr>
          <w:i/>
        </w:rPr>
        <w:t>Japan as Number One: Lessons for America</w:t>
      </w:r>
      <w:r w:rsidR="001E6081" w:rsidRPr="00526559">
        <w:rPr>
          <w:rFonts w:hint="eastAsia"/>
        </w:rPr>
        <w:t>,</w:t>
      </w:r>
      <w:r w:rsidR="00CE2E71" w:rsidRPr="00526559">
        <w:t xml:space="preserve"> </w:t>
      </w:r>
      <w:r w:rsidR="007A5E8A" w:rsidRPr="00526559">
        <w:t>Harvard University Press</w:t>
      </w:r>
      <w:r w:rsidR="00CE2E71" w:rsidRPr="00526559">
        <w:rPr>
          <w:rFonts w:hint="eastAsia"/>
        </w:rPr>
        <w:t>.</w:t>
      </w:r>
    </w:p>
  </w:footnote>
  <w:footnote w:id="4">
    <w:p w:rsidR="00AD0A18" w:rsidRDefault="00AD0A18" w:rsidP="0044110A">
      <w:pPr>
        <w:pStyle w:val="a8"/>
        <w:ind w:left="200" w:hangingChars="100" w:hanging="200"/>
        <w:jc w:val="both"/>
        <w:rPr>
          <w:kern w:val="2"/>
        </w:rPr>
      </w:pPr>
      <w:r w:rsidRPr="0006146E">
        <w:rPr>
          <w:rStyle w:val="aa"/>
        </w:rPr>
        <w:footnoteRef/>
      </w:r>
      <w:r w:rsidRPr="0006146E">
        <w:t xml:space="preserve"> 1985</w:t>
      </w:r>
      <w:r w:rsidRPr="0006146E">
        <w:rPr>
          <w:rFonts w:hint="eastAsia"/>
        </w:rPr>
        <w:t>年</w:t>
      </w:r>
      <w:r w:rsidRPr="0006146E">
        <w:t>9</w:t>
      </w:r>
      <w:r w:rsidRPr="0006146E">
        <w:rPr>
          <w:rFonts w:hint="eastAsia"/>
        </w:rPr>
        <w:t>月</w:t>
      </w:r>
      <w:r w:rsidRPr="0006146E">
        <w:t>22</w:t>
      </w:r>
      <w:r w:rsidRPr="0006146E">
        <w:rPr>
          <w:rFonts w:hint="eastAsia"/>
        </w:rPr>
        <w:t>日美國</w:t>
      </w:r>
      <w:r w:rsidRPr="0006146E">
        <w:rPr>
          <w:rFonts w:ascii="新細明體" w:eastAsia="新細明體" w:hAnsi="新細明體" w:hint="eastAsia"/>
        </w:rPr>
        <w:t>、</w:t>
      </w:r>
      <w:r w:rsidRPr="0006146E">
        <w:rPr>
          <w:rFonts w:hint="eastAsia"/>
        </w:rPr>
        <w:t>日本</w:t>
      </w:r>
      <w:r w:rsidRPr="0006146E">
        <w:rPr>
          <w:rFonts w:ascii="新細明體" w:eastAsia="新細明體" w:hAnsi="新細明體" w:hint="eastAsia"/>
        </w:rPr>
        <w:t>、</w:t>
      </w:r>
      <w:r w:rsidRPr="0006146E">
        <w:rPr>
          <w:rFonts w:hint="eastAsia"/>
        </w:rPr>
        <w:t>英國、法國及西德</w:t>
      </w:r>
      <w:r>
        <w:rPr>
          <w:rFonts w:hint="eastAsia"/>
        </w:rPr>
        <w:t>於紐約</w:t>
      </w:r>
      <w:r w:rsidRPr="0006146E">
        <w:rPr>
          <w:rFonts w:hint="eastAsia"/>
        </w:rPr>
        <w:t>簽署「廣場協議」</w:t>
      </w:r>
      <w:r w:rsidRPr="0006146E">
        <w:t>(Plaza Accord)</w:t>
      </w:r>
      <w:r w:rsidRPr="0006146E">
        <w:rPr>
          <w:rFonts w:ascii="新細明體" w:eastAsia="新細明體" w:hAnsi="新細明體" w:hint="eastAsia"/>
        </w:rPr>
        <w:t>，</w:t>
      </w:r>
      <w:r w:rsidRPr="0006146E">
        <w:rPr>
          <w:rFonts w:hint="eastAsia"/>
        </w:rPr>
        <w:t>迫使日圓對美元大幅升值，以改善美國對日本商品貿易入超的情形</w:t>
      </w:r>
      <w:r w:rsidRPr="0006146E">
        <w:rPr>
          <w:rFonts w:ascii="標楷體" w:hAnsi="標楷體" w:hint="eastAsia"/>
        </w:rPr>
        <w:t>。</w:t>
      </w:r>
    </w:p>
  </w:footnote>
  <w:footnote w:id="5">
    <w:p w:rsidR="006E1F3F" w:rsidRPr="00397CBA" w:rsidRDefault="006E1F3F" w:rsidP="0044110A">
      <w:pPr>
        <w:pStyle w:val="a8"/>
        <w:ind w:left="170" w:hangingChars="85" w:hanging="170"/>
        <w:jc w:val="both"/>
      </w:pPr>
      <w:r w:rsidRPr="00397CBA">
        <w:rPr>
          <w:rStyle w:val="aa"/>
        </w:rPr>
        <w:footnoteRef/>
      </w:r>
      <w:r w:rsidRPr="00397CBA">
        <w:t xml:space="preserve"> </w:t>
      </w:r>
      <w:r>
        <w:rPr>
          <w:rFonts w:hint="eastAsia"/>
        </w:rPr>
        <w:t>美國傳統工業重鎮，</w:t>
      </w:r>
      <w:r w:rsidRPr="0084294A">
        <w:rPr>
          <w:rFonts w:hint="eastAsia"/>
        </w:rPr>
        <w:t>因工廠搬遷、工作機會外移，已由過去經濟重鎮的「鋼鐵帶</w:t>
      </w:r>
      <w:r w:rsidRPr="0084294A">
        <w:rPr>
          <w:rFonts w:hint="eastAsia"/>
        </w:rPr>
        <w:t>(Steel Belt)</w:t>
      </w:r>
      <w:r w:rsidRPr="0084294A">
        <w:rPr>
          <w:rFonts w:hint="eastAsia"/>
        </w:rPr>
        <w:t>」</w:t>
      </w:r>
      <w:r w:rsidRPr="000B424D">
        <w:rPr>
          <w:rFonts w:hint="eastAsia"/>
        </w:rPr>
        <w:t>轉變為</w:t>
      </w:r>
      <w:r w:rsidR="00557A69" w:rsidRPr="000B424D">
        <w:rPr>
          <w:rFonts w:hint="eastAsia"/>
        </w:rPr>
        <w:t>失業問題嚴重的</w:t>
      </w:r>
      <w:r w:rsidRPr="000B424D">
        <w:rPr>
          <w:rFonts w:hint="eastAsia"/>
        </w:rPr>
        <w:t>「鐵鏽帶」。其涵蓋範</w:t>
      </w:r>
      <w:r w:rsidRPr="0084294A">
        <w:rPr>
          <w:rFonts w:hint="eastAsia"/>
        </w:rPr>
        <w:t>圍為美國東部的紐約州、賓州，至西維吉尼亞州，再延伸至五大湖區的俄亥俄州、印第安納州、密西根州、伊利諾州到威斯康辛州等共</w:t>
      </w:r>
      <w:r w:rsidRPr="0084294A">
        <w:rPr>
          <w:rFonts w:hint="eastAsia"/>
        </w:rPr>
        <w:t>8</w:t>
      </w:r>
      <w:r w:rsidRPr="0084294A">
        <w:rPr>
          <w:rFonts w:hint="eastAsia"/>
        </w:rPr>
        <w:t>州。</w:t>
      </w:r>
    </w:p>
  </w:footnote>
  <w:footnote w:id="6">
    <w:p w:rsidR="00AD0A18" w:rsidRPr="00397CBA" w:rsidRDefault="00AD0A18" w:rsidP="0044110A">
      <w:pPr>
        <w:pStyle w:val="a8"/>
        <w:ind w:left="170" w:hangingChars="85" w:hanging="170"/>
        <w:jc w:val="both"/>
      </w:pPr>
      <w:r w:rsidRPr="00397CBA">
        <w:rPr>
          <w:rStyle w:val="aa"/>
        </w:rPr>
        <w:footnoteRef/>
      </w:r>
      <w:r w:rsidRPr="00397CBA">
        <w:t xml:space="preserve"> </w:t>
      </w:r>
      <w:proofErr w:type="gramStart"/>
      <w:r w:rsidRPr="00A44753">
        <w:t xml:space="preserve">Blanchet, Thomas et al. (2018), “World Inequality Report 2018,” </w:t>
      </w:r>
      <w:r w:rsidRPr="00BF5257">
        <w:rPr>
          <w:i/>
        </w:rPr>
        <w:t>World Inequality Lab</w:t>
      </w:r>
      <w:r w:rsidRPr="00A44753">
        <w:t>.</w:t>
      </w:r>
      <w:proofErr w:type="gramEnd"/>
    </w:p>
  </w:footnote>
  <w:footnote w:id="7">
    <w:p w:rsidR="00AD0A18" w:rsidRPr="00C03EBF" w:rsidRDefault="00AD0A18" w:rsidP="005D787B">
      <w:pPr>
        <w:pStyle w:val="a8"/>
        <w:spacing w:line="240" w:lineRule="exact"/>
        <w:ind w:left="266" w:hangingChars="133" w:hanging="266"/>
        <w:jc w:val="both"/>
      </w:pPr>
      <w:r w:rsidRPr="00C03EBF">
        <w:rPr>
          <w:rStyle w:val="aa"/>
        </w:rPr>
        <w:footnoteRef/>
      </w:r>
      <w:r w:rsidRPr="00C03EBF">
        <w:rPr>
          <w:rFonts w:hint="eastAsia"/>
        </w:rPr>
        <w:t xml:space="preserve"> </w:t>
      </w:r>
      <w:r w:rsidR="005D787B">
        <w:rPr>
          <w:rFonts w:hint="eastAsia"/>
        </w:rPr>
        <w:t xml:space="preserve"> </w:t>
      </w:r>
      <w:r w:rsidRPr="00526559">
        <w:rPr>
          <w:rFonts w:hint="eastAsia"/>
        </w:rPr>
        <w:t>如</w:t>
      </w:r>
      <w:r w:rsidR="00FD01FA" w:rsidRPr="00526559">
        <w:rPr>
          <w:rFonts w:hint="eastAsia"/>
        </w:rPr>
        <w:t>美國總統川普</w:t>
      </w:r>
      <w:r w:rsidRPr="00526559">
        <w:rPr>
          <w:rFonts w:hint="eastAsia"/>
        </w:rPr>
        <w:t>上任後隨即退出</w:t>
      </w:r>
      <w:r w:rsidR="00CD2ABF" w:rsidRPr="00526559">
        <w:rPr>
          <w:rFonts w:ascii="新細明體" w:eastAsia="新細明體" w:hAnsi="新細明體" w:hint="eastAsia"/>
        </w:rPr>
        <w:t>「</w:t>
      </w:r>
      <w:r w:rsidR="00CD2ABF" w:rsidRPr="00526559">
        <w:rPr>
          <w:rFonts w:hint="eastAsia"/>
        </w:rPr>
        <w:t>跨</w:t>
      </w:r>
      <w:r w:rsidRPr="00526559">
        <w:rPr>
          <w:rFonts w:hint="eastAsia"/>
        </w:rPr>
        <w:t>太平洋夥伴協定</w:t>
      </w:r>
      <w:r w:rsidR="00CD2ABF" w:rsidRPr="00526559">
        <w:rPr>
          <w:rFonts w:ascii="標楷體" w:hAnsi="標楷體" w:hint="eastAsia"/>
        </w:rPr>
        <w:t>」</w:t>
      </w:r>
      <w:r w:rsidRPr="00526559">
        <w:rPr>
          <w:rFonts w:hint="eastAsia"/>
        </w:rPr>
        <w:t>(</w:t>
      </w:r>
      <w:r w:rsidRPr="00526559">
        <w:t>Trans-Pacific Partnership</w:t>
      </w:r>
      <w:r w:rsidRPr="00526559">
        <w:rPr>
          <w:rFonts w:hint="eastAsia"/>
        </w:rPr>
        <w:t>,</w:t>
      </w:r>
      <w:r w:rsidR="00221C0B" w:rsidRPr="00526559">
        <w:rPr>
          <w:rFonts w:hint="eastAsia"/>
        </w:rPr>
        <w:t xml:space="preserve"> </w:t>
      </w:r>
      <w:r w:rsidRPr="00526559">
        <w:rPr>
          <w:rFonts w:hint="eastAsia"/>
        </w:rPr>
        <w:t>TPP)</w:t>
      </w:r>
      <w:r w:rsidRPr="00526559">
        <w:t>，</w:t>
      </w:r>
      <w:r w:rsidR="00FD01FA" w:rsidRPr="00526559">
        <w:rPr>
          <w:rFonts w:hint="eastAsia"/>
        </w:rPr>
        <w:t>之後</w:t>
      </w:r>
      <w:r w:rsidRPr="00526559">
        <w:t>美國以外的</w:t>
      </w:r>
      <w:r w:rsidRPr="00526559">
        <w:t>11</w:t>
      </w:r>
      <w:r w:rsidRPr="00526559">
        <w:t>個參與國另以</w:t>
      </w:r>
      <w:r w:rsidR="00B25349" w:rsidRPr="00526559">
        <w:rPr>
          <w:rFonts w:ascii="新細明體" w:eastAsia="新細明體" w:hAnsi="新細明體" w:hint="eastAsia"/>
        </w:rPr>
        <w:t>「</w:t>
      </w:r>
      <w:r w:rsidRPr="00526559">
        <w:t>跨太平洋夥伴全面進步協定</w:t>
      </w:r>
      <w:r w:rsidR="00B25349" w:rsidRPr="00526559">
        <w:rPr>
          <w:rFonts w:ascii="標楷體" w:hAnsi="標楷體" w:hint="eastAsia"/>
        </w:rPr>
        <w:t>」</w:t>
      </w:r>
      <w:r w:rsidRPr="00526559">
        <w:t>(Comprehensive and Progressive Agreement for Trans-Pacific Partnership, CPTPP)</w:t>
      </w:r>
      <w:r w:rsidRPr="00526559">
        <w:t>延續參與國對自由貿易的共識，</w:t>
      </w:r>
      <w:r w:rsidR="005A7F74" w:rsidRPr="00526559">
        <w:rPr>
          <w:rFonts w:hint="eastAsia"/>
        </w:rPr>
        <w:t>並</w:t>
      </w:r>
      <w:r w:rsidRPr="00526559">
        <w:rPr>
          <w:rFonts w:hint="eastAsia"/>
        </w:rPr>
        <w:t>已</w:t>
      </w:r>
      <w:r w:rsidRPr="00526559">
        <w:t>於</w:t>
      </w:r>
      <w:r w:rsidR="0085079C" w:rsidRPr="00526559">
        <w:rPr>
          <w:rFonts w:hint="eastAsia"/>
        </w:rPr>
        <w:t>上</w:t>
      </w:r>
      <w:r w:rsidR="0085079C" w:rsidRPr="00526559">
        <w:rPr>
          <w:rFonts w:hint="eastAsia"/>
        </w:rPr>
        <w:t>(</w:t>
      </w:r>
      <w:r w:rsidR="00912308" w:rsidRPr="00526559">
        <w:rPr>
          <w:rFonts w:hint="eastAsia"/>
        </w:rPr>
        <w:t>2018</w:t>
      </w:r>
      <w:r w:rsidR="0085079C" w:rsidRPr="00526559">
        <w:rPr>
          <w:rFonts w:hint="eastAsia"/>
        </w:rPr>
        <w:t>)</w:t>
      </w:r>
      <w:r w:rsidRPr="00526559">
        <w:t>年</w:t>
      </w:r>
      <w:r w:rsidRPr="00526559">
        <w:t>12</w:t>
      </w:r>
      <w:r w:rsidRPr="00526559">
        <w:t>月</w:t>
      </w:r>
      <w:r w:rsidRPr="00526559">
        <w:t>30</w:t>
      </w:r>
      <w:r w:rsidRPr="00526559">
        <w:t>日</w:t>
      </w:r>
      <w:r w:rsidR="006E7A31" w:rsidRPr="00526559">
        <w:rPr>
          <w:rFonts w:hint="eastAsia"/>
        </w:rPr>
        <w:t>正式</w:t>
      </w:r>
      <w:r w:rsidRPr="00526559">
        <w:t>生效。</w:t>
      </w:r>
    </w:p>
  </w:footnote>
  <w:footnote w:id="8">
    <w:p w:rsidR="00AD0A18" w:rsidRPr="00C03EBF" w:rsidRDefault="00AD0A18" w:rsidP="005D787B">
      <w:pPr>
        <w:pStyle w:val="a8"/>
        <w:spacing w:line="240" w:lineRule="exact"/>
        <w:ind w:left="266" w:hangingChars="133" w:hanging="266"/>
        <w:jc w:val="both"/>
      </w:pPr>
      <w:r w:rsidRPr="00C03EBF">
        <w:rPr>
          <w:rStyle w:val="aa"/>
        </w:rPr>
        <w:footnoteRef/>
      </w:r>
      <w:r w:rsidRPr="00C03EBF">
        <w:t xml:space="preserve"> </w:t>
      </w:r>
      <w:r w:rsidR="005D787B">
        <w:rPr>
          <w:rFonts w:hint="eastAsia"/>
        </w:rPr>
        <w:t xml:space="preserve"> </w:t>
      </w:r>
      <w:r w:rsidRPr="00C03EBF">
        <w:t>英文全名為</w:t>
      </w:r>
      <w:r w:rsidRPr="00C03EBF">
        <w:t>the United States-Korea Free Trade Agreement (</w:t>
      </w:r>
      <w:r w:rsidRPr="00C03EBF">
        <w:t>參見</w:t>
      </w:r>
      <w:r w:rsidRPr="00C03EBF">
        <w:t>The White House (2018), “Remarks by President Trump and President Moon of the Republic of Korea at U.S.-Korea Free</w:t>
      </w:r>
      <w:r w:rsidR="005D787B">
        <w:rPr>
          <w:rFonts w:hint="eastAsia"/>
        </w:rPr>
        <w:t xml:space="preserve"> </w:t>
      </w:r>
      <w:r w:rsidRPr="00C03EBF">
        <w:t>Trade Agreement Signing Ceremony,” Sep. 24</w:t>
      </w:r>
      <w:proofErr w:type="gramStart"/>
      <w:r w:rsidRPr="00C03EBF">
        <w:t>)</w:t>
      </w:r>
      <w:r w:rsidRPr="00C03EBF">
        <w:t>。</w:t>
      </w:r>
      <w:proofErr w:type="gramEnd"/>
    </w:p>
  </w:footnote>
  <w:footnote w:id="9">
    <w:p w:rsidR="00AD0A18" w:rsidRPr="00C03EBF" w:rsidRDefault="00AD0A18" w:rsidP="005D787B">
      <w:pPr>
        <w:pStyle w:val="a8"/>
        <w:spacing w:line="240" w:lineRule="exact"/>
        <w:ind w:left="266" w:hangingChars="133" w:hanging="266"/>
        <w:jc w:val="both"/>
      </w:pPr>
      <w:r w:rsidRPr="00C03EBF">
        <w:rPr>
          <w:rStyle w:val="aa"/>
        </w:rPr>
        <w:footnoteRef/>
      </w:r>
      <w:r w:rsidRPr="00C03EBF">
        <w:t xml:space="preserve"> </w:t>
      </w:r>
      <w:r w:rsidR="005D787B">
        <w:rPr>
          <w:rFonts w:hint="eastAsia"/>
        </w:rPr>
        <w:t xml:space="preserve"> </w:t>
      </w:r>
      <w:r w:rsidRPr="00C03EBF">
        <w:t>USMCA</w:t>
      </w:r>
      <w:r w:rsidRPr="00C03EBF">
        <w:t>英文全名為</w:t>
      </w:r>
      <w:r w:rsidRPr="00C03EBF">
        <w:t>United States-Mexico-Canada Agreement(</w:t>
      </w:r>
      <w:r w:rsidRPr="00C03EBF">
        <w:t>參見</w:t>
      </w:r>
      <w:r w:rsidRPr="00C03EBF">
        <w:t xml:space="preserve"> The White House (2018), “Remarks by President Trump and President Juncker of the European Commission in Joint Press Statements,” Jul. 25)</w:t>
      </w:r>
      <w:r w:rsidRPr="00C03EBF">
        <w:t>。</w:t>
      </w:r>
    </w:p>
  </w:footnote>
  <w:footnote w:id="10">
    <w:p w:rsidR="00AD0A18" w:rsidRPr="00C03EBF" w:rsidRDefault="00AD0A18" w:rsidP="005D787B">
      <w:pPr>
        <w:pStyle w:val="a8"/>
        <w:ind w:left="252" w:hangingChars="126" w:hanging="252"/>
        <w:jc w:val="both"/>
      </w:pPr>
      <w:r w:rsidRPr="00C03EBF">
        <w:rPr>
          <w:rStyle w:val="aa"/>
        </w:rPr>
        <w:footnoteRef/>
      </w:r>
      <w:r w:rsidR="005D787B">
        <w:rPr>
          <w:rFonts w:hint="eastAsia"/>
        </w:rPr>
        <w:t xml:space="preserve"> </w:t>
      </w:r>
      <w:r w:rsidRPr="00C03EBF">
        <w:rPr>
          <w:rFonts w:hint="eastAsia"/>
        </w:rPr>
        <w:t>如依據</w:t>
      </w:r>
      <w:r w:rsidRPr="00C03EBF">
        <w:rPr>
          <w:rFonts w:hint="eastAsia"/>
        </w:rPr>
        <w:t>1962</w:t>
      </w:r>
      <w:r w:rsidRPr="00C03EBF">
        <w:rPr>
          <w:rFonts w:hint="eastAsia"/>
        </w:rPr>
        <w:t>年貿易擴張法</w:t>
      </w:r>
      <w:r w:rsidRPr="00C03EBF">
        <w:rPr>
          <w:rFonts w:hint="eastAsia"/>
        </w:rPr>
        <w:t>232</w:t>
      </w:r>
      <w:r w:rsidRPr="00C03EBF">
        <w:rPr>
          <w:rFonts w:hint="eastAsia"/>
        </w:rPr>
        <w:t>條款及</w:t>
      </w:r>
      <w:r w:rsidRPr="00C03EBF">
        <w:rPr>
          <w:rFonts w:hint="eastAsia"/>
        </w:rPr>
        <w:t>1974</w:t>
      </w:r>
      <w:r w:rsidRPr="00C03EBF">
        <w:rPr>
          <w:rFonts w:hint="eastAsia"/>
        </w:rPr>
        <w:t>年貿易法</w:t>
      </w:r>
      <w:r w:rsidRPr="00C03EBF">
        <w:rPr>
          <w:rFonts w:hint="eastAsia"/>
        </w:rPr>
        <w:t>201</w:t>
      </w:r>
      <w:r w:rsidRPr="00C03EBF">
        <w:rPr>
          <w:rFonts w:hint="eastAsia"/>
        </w:rPr>
        <w:t>條款針對進口</w:t>
      </w:r>
      <w:proofErr w:type="gramStart"/>
      <w:r w:rsidRPr="00C03EBF">
        <w:rPr>
          <w:rFonts w:hint="eastAsia"/>
        </w:rPr>
        <w:t>鋼鋁、</w:t>
      </w:r>
      <w:proofErr w:type="gramEnd"/>
      <w:r w:rsidRPr="00C03EBF">
        <w:rPr>
          <w:rFonts w:hint="eastAsia"/>
        </w:rPr>
        <w:t>太陽能面板與洗衣機課徵關稅</w:t>
      </w:r>
      <w:r w:rsidRPr="00C03EBF">
        <w:rPr>
          <w:rFonts w:ascii="標楷體" w:hAnsi="標楷體" w:hint="eastAsia"/>
        </w:rPr>
        <w:t>。</w:t>
      </w:r>
    </w:p>
  </w:footnote>
  <w:footnote w:id="11">
    <w:p w:rsidR="00AD0A18" w:rsidRPr="00C03EBF" w:rsidRDefault="00AD0A18" w:rsidP="005D787B">
      <w:pPr>
        <w:pStyle w:val="a8"/>
        <w:ind w:left="252" w:hangingChars="126" w:hanging="252"/>
        <w:jc w:val="both"/>
      </w:pPr>
      <w:r w:rsidRPr="00C03EBF">
        <w:rPr>
          <w:rStyle w:val="aa"/>
        </w:rPr>
        <w:footnoteRef/>
      </w:r>
      <w:r w:rsidR="005D787B">
        <w:rPr>
          <w:rFonts w:hint="eastAsia"/>
        </w:rPr>
        <w:t xml:space="preserve"> </w:t>
      </w:r>
      <w:r w:rsidRPr="00C03EBF">
        <w:rPr>
          <w:rFonts w:hint="eastAsia"/>
        </w:rPr>
        <w:t>上年</w:t>
      </w:r>
      <w:r w:rsidRPr="00C03EBF">
        <w:rPr>
          <w:rFonts w:hint="eastAsia"/>
        </w:rPr>
        <w:t>10</w:t>
      </w:r>
      <w:r w:rsidRPr="00C03EBF">
        <w:rPr>
          <w:rFonts w:hint="eastAsia"/>
        </w:rPr>
        <w:t>月美方匯率報告對近期人民幣貶值表達嚴重關切，且強調密切觀察中國大陸等主要貿易對手國是否進行不對稱干預</w:t>
      </w:r>
      <w:r w:rsidRPr="00C03EBF">
        <w:rPr>
          <w:rFonts w:ascii="標楷體" w:hAnsi="標楷體" w:hint="eastAsia"/>
        </w:rPr>
        <w:t>。</w:t>
      </w:r>
    </w:p>
  </w:footnote>
  <w:footnote w:id="12">
    <w:p w:rsidR="00AD0A18" w:rsidRPr="00C03EBF" w:rsidRDefault="00AD0A18" w:rsidP="005D787B">
      <w:pPr>
        <w:pStyle w:val="a8"/>
        <w:ind w:left="252" w:hangingChars="126" w:hanging="252"/>
        <w:jc w:val="both"/>
      </w:pPr>
      <w:r w:rsidRPr="00C03EBF">
        <w:rPr>
          <w:rStyle w:val="aa"/>
        </w:rPr>
        <w:footnoteRef/>
      </w:r>
      <w:r w:rsidRPr="00C03EBF">
        <w:rPr>
          <w:rFonts w:hint="eastAsia"/>
        </w:rPr>
        <w:t xml:space="preserve"> USMCA</w:t>
      </w:r>
      <w:r w:rsidRPr="00C03EBF">
        <w:rPr>
          <w:rFonts w:hint="eastAsia"/>
        </w:rPr>
        <w:t>文本納入「禁止競爭性匯率貶值，以取得不公平競爭優勢，與持續遵循相關資訊透明度」條款；新版美韓</w:t>
      </w:r>
      <w:r w:rsidRPr="00C03EBF">
        <w:rPr>
          <w:rFonts w:hint="eastAsia"/>
        </w:rPr>
        <w:t>FTA</w:t>
      </w:r>
      <w:r w:rsidRPr="00C03EBF">
        <w:rPr>
          <w:rFonts w:hint="eastAsia"/>
        </w:rPr>
        <w:t>以備忘錄形式，要求避免匯率</w:t>
      </w:r>
      <w:proofErr w:type="gramStart"/>
      <w:r w:rsidRPr="00C03EBF">
        <w:rPr>
          <w:rFonts w:hint="eastAsia"/>
        </w:rPr>
        <w:t>競貶並維持</w:t>
      </w:r>
      <w:proofErr w:type="gramEnd"/>
      <w:r w:rsidRPr="00C03EBF">
        <w:rPr>
          <w:rFonts w:hint="eastAsia"/>
        </w:rPr>
        <w:t>匯率變動的透明度</w:t>
      </w:r>
      <w:r w:rsidRPr="00C03EBF">
        <w:rPr>
          <w:rFonts w:ascii="標楷體" w:hAnsi="標楷體" w:hint="eastAsia"/>
        </w:rPr>
        <w:t>。</w:t>
      </w:r>
    </w:p>
  </w:footnote>
  <w:footnote w:id="13">
    <w:p w:rsidR="00AD0A18" w:rsidRPr="00C03EBF" w:rsidRDefault="00AD0A18" w:rsidP="005D787B">
      <w:pPr>
        <w:pStyle w:val="a8"/>
        <w:ind w:left="252" w:hangingChars="126" w:hanging="252"/>
        <w:jc w:val="both"/>
      </w:pPr>
      <w:r w:rsidRPr="00C03EBF">
        <w:rPr>
          <w:rStyle w:val="aa"/>
        </w:rPr>
        <w:footnoteRef/>
      </w:r>
      <w:r w:rsidR="005D787B">
        <w:rPr>
          <w:rFonts w:hint="eastAsia"/>
        </w:rPr>
        <w:t xml:space="preserve"> </w:t>
      </w:r>
      <w:proofErr w:type="gramStart"/>
      <w:r w:rsidRPr="00C03EBF">
        <w:rPr>
          <w:rFonts w:hint="eastAsia"/>
        </w:rPr>
        <w:t>美墨加貿易</w:t>
      </w:r>
      <w:proofErr w:type="gramEnd"/>
      <w:r w:rsidRPr="00C03EBF">
        <w:rPr>
          <w:rFonts w:hint="eastAsia"/>
        </w:rPr>
        <w:t>協定中的非市場經濟國家條款賦予美國在加、墨兩國與非市場經濟國家談判新貿易協定時，得事前審查其內容，及可因此主張退出</w:t>
      </w:r>
      <w:proofErr w:type="gramStart"/>
      <w:r w:rsidRPr="00C03EBF">
        <w:rPr>
          <w:rFonts w:hint="eastAsia"/>
        </w:rPr>
        <w:t>美墨加貿易</w:t>
      </w:r>
      <w:proofErr w:type="gramEnd"/>
      <w:r w:rsidRPr="00C03EBF">
        <w:rPr>
          <w:rFonts w:hint="eastAsia"/>
        </w:rPr>
        <w:t>協定的權力，該條款被外界視為圍堵中國大陸等國家的利器</w:t>
      </w:r>
      <w:r w:rsidRPr="00C03EBF">
        <w:rPr>
          <w:rFonts w:ascii="標楷體" w:hAnsi="標楷體" w:hint="eastAsia"/>
        </w:rPr>
        <w:t>。</w:t>
      </w:r>
    </w:p>
  </w:footnote>
  <w:footnote w:id="14">
    <w:p w:rsidR="00AD0A18" w:rsidRPr="004E05F0" w:rsidRDefault="00AD0A18" w:rsidP="005D787B">
      <w:pPr>
        <w:pStyle w:val="a8"/>
        <w:ind w:left="252" w:hangingChars="126" w:hanging="252"/>
        <w:jc w:val="both"/>
      </w:pPr>
      <w:r w:rsidRPr="00C03EBF">
        <w:rPr>
          <w:rStyle w:val="aa"/>
        </w:rPr>
        <w:footnoteRef/>
      </w:r>
      <w:r w:rsidR="005D787B">
        <w:rPr>
          <w:rFonts w:hint="eastAsia"/>
        </w:rPr>
        <w:t xml:space="preserve"> </w:t>
      </w:r>
      <w:r w:rsidRPr="00C03EBF">
        <w:rPr>
          <w:rFonts w:hint="eastAsia"/>
        </w:rPr>
        <w:t>如遊說日本、德國等重要盟國，減少使用中國大陸公司</w:t>
      </w:r>
      <w:r w:rsidRPr="00C03EBF">
        <w:rPr>
          <w:rFonts w:hint="eastAsia"/>
        </w:rPr>
        <w:t>(</w:t>
      </w:r>
      <w:r w:rsidRPr="00C03EBF">
        <w:rPr>
          <w:rFonts w:hint="eastAsia"/>
        </w:rPr>
        <w:t>如</w:t>
      </w:r>
      <w:r w:rsidRPr="00C03EBF">
        <w:rPr>
          <w:rFonts w:hint="eastAsia"/>
        </w:rPr>
        <w:t>:</w:t>
      </w:r>
      <w:r w:rsidRPr="00C03EBF">
        <w:rPr>
          <w:rFonts w:hint="eastAsia"/>
        </w:rPr>
        <w:t>華為</w:t>
      </w:r>
      <w:r w:rsidRPr="00C03EBF">
        <w:rPr>
          <w:rFonts w:hint="eastAsia"/>
        </w:rPr>
        <w:t>)</w:t>
      </w:r>
      <w:r w:rsidRPr="00C03EBF">
        <w:rPr>
          <w:rFonts w:hint="eastAsia"/>
        </w:rPr>
        <w:t>生產的科技產品，防止中國大陸科技影響力擴大</w:t>
      </w:r>
      <w:r w:rsidRPr="00C03EBF">
        <w:rPr>
          <w:rFonts w:ascii="標楷體" w:hAnsi="標楷體" w:hint="eastAsia"/>
        </w:rPr>
        <w:t>。</w:t>
      </w:r>
      <w:r w:rsidRPr="00C03EBF">
        <w:t>目前日本、澳洲及紐西蘭已禁止使用華為公司的</w:t>
      </w:r>
      <w:r w:rsidRPr="00C03EBF">
        <w:t>5G</w:t>
      </w:r>
      <w:r w:rsidRPr="00C03EBF">
        <w:t>相關設備</w:t>
      </w:r>
      <w:r w:rsidRPr="00C03EBF">
        <w:t>(</w:t>
      </w:r>
      <w:r w:rsidRPr="00C03EBF">
        <w:t>參見</w:t>
      </w:r>
      <w:r w:rsidRPr="00C03EBF">
        <w:t xml:space="preserve">Lucas, Louise and </w:t>
      </w:r>
      <w:proofErr w:type="spellStart"/>
      <w:r w:rsidRPr="00C03EBF">
        <w:t>Kynge</w:t>
      </w:r>
      <w:proofErr w:type="spellEnd"/>
      <w:r w:rsidRPr="00C03EBF">
        <w:t>, James (2018), “Huawei Continues Global Push Despite Setbacks in West,”</w:t>
      </w:r>
      <w:r w:rsidRPr="00C03EBF">
        <w:rPr>
          <w:i/>
        </w:rPr>
        <w:t xml:space="preserve"> Financial Times</w:t>
      </w:r>
      <w:r w:rsidRPr="00C03EBF">
        <w:t>, Dec.16)</w:t>
      </w:r>
      <w:r w:rsidRPr="00C03EBF">
        <w:rPr>
          <w:rFonts w:ascii="標楷體" w:hAnsi="標楷體" w:hint="eastAsia"/>
        </w:rPr>
        <w:t>。</w:t>
      </w:r>
    </w:p>
  </w:footnote>
  <w:footnote w:id="15">
    <w:p w:rsidR="00B61C87" w:rsidRPr="007C495F" w:rsidRDefault="00B61C87" w:rsidP="005D787B">
      <w:pPr>
        <w:pStyle w:val="a8"/>
        <w:ind w:left="252" w:hangingChars="126" w:hanging="252"/>
        <w:jc w:val="both"/>
      </w:pPr>
      <w:r w:rsidRPr="00B77F62">
        <w:rPr>
          <w:rStyle w:val="aa"/>
        </w:rPr>
        <w:footnoteRef/>
      </w:r>
      <w:r w:rsidRPr="00B77F62">
        <w:t xml:space="preserve"> </w:t>
      </w:r>
      <w:r w:rsidRPr="00B77F62">
        <w:rPr>
          <w:rFonts w:hint="eastAsia"/>
        </w:rPr>
        <w:t>相關改革內容包含：</w:t>
      </w:r>
      <w:r w:rsidRPr="00B77F62">
        <w:rPr>
          <w:rFonts w:hint="eastAsia"/>
        </w:rPr>
        <w:t>(1)</w:t>
      </w:r>
      <w:r w:rsidRPr="00B77F62">
        <w:rPr>
          <w:rFonts w:hint="eastAsia"/>
        </w:rPr>
        <w:t>上訴機構僅須解決必要的爭議；</w:t>
      </w:r>
      <w:r w:rsidRPr="00B77F62">
        <w:rPr>
          <w:rFonts w:hint="eastAsia"/>
        </w:rPr>
        <w:t>(2)</w:t>
      </w:r>
      <w:r w:rsidRPr="00B77F62">
        <w:rPr>
          <w:rFonts w:hint="eastAsia"/>
        </w:rPr>
        <w:t>釐清可上訴的法律問題不包括國內法規</w:t>
      </w:r>
      <w:r w:rsidRPr="00B77F62">
        <w:rPr>
          <w:rFonts w:ascii="新細明體" w:eastAsia="新細明體" w:hAnsi="新細明體" w:hint="eastAsia"/>
        </w:rPr>
        <w:t>；</w:t>
      </w:r>
      <w:r w:rsidRPr="00B77F62">
        <w:rPr>
          <w:rFonts w:hint="eastAsia"/>
        </w:rPr>
        <w:t>(3)</w:t>
      </w:r>
      <w:r w:rsidRPr="00B77F62">
        <w:rPr>
          <w:rFonts w:hint="eastAsia"/>
        </w:rPr>
        <w:t>除非涉及爭端的各方同意，否則應按照</w:t>
      </w:r>
      <w:r w:rsidRPr="00B77F62">
        <w:rPr>
          <w:rFonts w:hint="eastAsia"/>
        </w:rPr>
        <w:t>WTO</w:t>
      </w:r>
      <w:r w:rsidRPr="00B77F62">
        <w:rPr>
          <w:rFonts w:hint="eastAsia"/>
        </w:rPr>
        <w:t>規則，確保申訴程序須在</w:t>
      </w:r>
      <w:r w:rsidRPr="00B77F62">
        <w:rPr>
          <w:rFonts w:hint="eastAsia"/>
        </w:rPr>
        <w:t>90</w:t>
      </w:r>
      <w:r w:rsidRPr="00B77F62">
        <w:rPr>
          <w:rFonts w:hint="eastAsia"/>
        </w:rPr>
        <w:t>天內完成；</w:t>
      </w:r>
      <w:r w:rsidRPr="00B77F62">
        <w:rPr>
          <w:rFonts w:hint="eastAsia"/>
        </w:rPr>
        <w:t>(4)</w:t>
      </w:r>
      <w:r w:rsidRPr="00B77F62">
        <w:rPr>
          <w:rFonts w:hint="eastAsia"/>
        </w:rPr>
        <w:t>加強上訴機構獨立性、公正性和提高效率，包括延長上訴機構之成員任期，增加全職成員人數；</w:t>
      </w:r>
      <w:r w:rsidRPr="00B77F62">
        <w:rPr>
          <w:rFonts w:hint="eastAsia"/>
        </w:rPr>
        <w:t>(5)</w:t>
      </w:r>
      <w:r w:rsidRPr="00B77F62">
        <w:rPr>
          <w:rFonts w:hint="eastAsia"/>
        </w:rPr>
        <w:t>當有上訴機構成員即將離任，遞補新成員的遴選過程將自動啟動</w:t>
      </w:r>
      <w:r w:rsidRPr="00B77F62">
        <w:rPr>
          <w:rFonts w:hint="eastAsia"/>
        </w:rPr>
        <w:t>(</w:t>
      </w:r>
      <w:r w:rsidRPr="00B77F62">
        <w:rPr>
          <w:rFonts w:hint="eastAsia"/>
        </w:rPr>
        <w:t>參見</w:t>
      </w:r>
      <w:r w:rsidRPr="00B77F62">
        <w:t>G20(2018), “G20 Leaders’ Declaration Building Consensus for Fair and Sustainable Development,” Dec.1</w:t>
      </w:r>
      <w:r w:rsidRPr="00B77F62">
        <w:rPr>
          <w:rFonts w:ascii="新細明體" w:eastAsia="新細明體" w:hAnsi="新細明體" w:hint="eastAsia"/>
        </w:rPr>
        <w:t>；</w:t>
      </w:r>
      <w:r w:rsidRPr="00B77F62">
        <w:t xml:space="preserve">European Commission(2018) , “WTO Reform: EU Proposes Way Forward on the Functioning of the Appellate Body,” </w:t>
      </w:r>
      <w:r w:rsidRPr="00B77F62">
        <w:rPr>
          <w:i/>
        </w:rPr>
        <w:t>Press release</w:t>
      </w:r>
      <w:r w:rsidRPr="00B77F62">
        <w:t>, Nov.26</w:t>
      </w:r>
      <w:r w:rsidRPr="00B77F62">
        <w:rPr>
          <w:rFonts w:hint="eastAsia"/>
        </w:rPr>
        <w:t>)</w:t>
      </w:r>
      <w:r w:rsidR="001366F1">
        <w:rPr>
          <w:rFonts w:ascii="標楷體" w:hAnsi="標楷體" w:hint="eastAsia"/>
        </w:rPr>
        <w:t>。</w:t>
      </w:r>
    </w:p>
  </w:footnote>
  <w:footnote w:id="16">
    <w:p w:rsidR="005F4CCE" w:rsidRDefault="005F4CCE" w:rsidP="005D787B">
      <w:pPr>
        <w:pStyle w:val="a8"/>
        <w:ind w:left="252" w:hangingChars="126" w:hanging="252"/>
        <w:jc w:val="both"/>
      </w:pPr>
      <w:r w:rsidRPr="00C03EBF">
        <w:rPr>
          <w:rStyle w:val="aa"/>
        </w:rPr>
        <w:footnoteRef/>
      </w:r>
      <w:r w:rsidR="004E6564" w:rsidRPr="00C03EBF">
        <w:rPr>
          <w:rFonts w:hint="eastAsia"/>
        </w:rPr>
        <w:t xml:space="preserve"> </w:t>
      </w:r>
      <w:r w:rsidRPr="00C03EBF">
        <w:rPr>
          <w:rFonts w:hint="eastAsia"/>
        </w:rPr>
        <w:t>美國經濟學家</w:t>
      </w:r>
      <w:r w:rsidRPr="00C03EBF">
        <w:t>Robert Triffin</w:t>
      </w:r>
      <w:r w:rsidRPr="00C03EBF">
        <w:rPr>
          <w:rFonts w:hint="eastAsia"/>
        </w:rPr>
        <w:t>在其《黃金與</w:t>
      </w:r>
      <w:r w:rsidRPr="00526559">
        <w:rPr>
          <w:rFonts w:hint="eastAsia"/>
        </w:rPr>
        <w:t>美元危機</w:t>
      </w:r>
      <w:r w:rsidR="00967925" w:rsidRPr="00526559">
        <w:rPr>
          <w:rFonts w:ascii="標楷體" w:hAnsi="標楷體" w:hint="eastAsia"/>
        </w:rPr>
        <w:t>—</w:t>
      </w:r>
      <w:r w:rsidRPr="00526559">
        <w:rPr>
          <w:rFonts w:hint="eastAsia"/>
        </w:rPr>
        <w:t>自由</w:t>
      </w:r>
      <w:r w:rsidRPr="00C03EBF">
        <w:rPr>
          <w:rFonts w:hint="eastAsia"/>
        </w:rPr>
        <w:t>兌換的未來》一書中</w:t>
      </w:r>
      <w:r w:rsidR="00A840CC" w:rsidRPr="00C03EBF">
        <w:rPr>
          <w:rFonts w:ascii="新細明體" w:eastAsia="新細明體" w:hAnsi="新細明體" w:hint="eastAsia"/>
        </w:rPr>
        <w:t>，</w:t>
      </w:r>
      <w:r w:rsidRPr="00C03EBF">
        <w:rPr>
          <w:rFonts w:hint="eastAsia"/>
        </w:rPr>
        <w:t>探討美元作為核心國際準備貨幣的兩難局面。</w:t>
      </w:r>
      <w:r w:rsidR="00391C00" w:rsidRPr="00C03EBF">
        <w:rPr>
          <w:rFonts w:hint="eastAsia"/>
        </w:rPr>
        <w:t>隨著全球經濟擴張</w:t>
      </w:r>
      <w:r w:rsidR="00A840CC" w:rsidRPr="00C03EBF">
        <w:rPr>
          <w:rFonts w:ascii="新細明體" w:eastAsia="新細明體" w:hAnsi="新細明體" w:hint="eastAsia"/>
        </w:rPr>
        <w:t>，</w:t>
      </w:r>
      <w:r w:rsidR="00391C00" w:rsidRPr="00C03EBF">
        <w:rPr>
          <w:rFonts w:hint="eastAsia"/>
        </w:rPr>
        <w:t>對美元流動性與美元的需求也隨之增加</w:t>
      </w:r>
      <w:r w:rsidR="00391C00" w:rsidRPr="00C03EBF">
        <w:rPr>
          <w:rFonts w:ascii="標楷體" w:hAnsi="標楷體" w:hint="eastAsia"/>
        </w:rPr>
        <w:t>。</w:t>
      </w:r>
      <w:r w:rsidR="00391C00" w:rsidRPr="00C03EBF">
        <w:rPr>
          <w:rFonts w:hint="eastAsia"/>
        </w:rPr>
        <w:t>若美國長期保持經常帳逆差</w:t>
      </w:r>
      <w:r w:rsidR="00A840CC" w:rsidRPr="00C03EBF">
        <w:rPr>
          <w:rFonts w:ascii="新細明體" w:eastAsia="新細明體" w:hAnsi="新細明體" w:hint="eastAsia"/>
        </w:rPr>
        <w:t>，</w:t>
      </w:r>
      <w:r w:rsidR="00391C00" w:rsidRPr="00C03EBF">
        <w:rPr>
          <w:rFonts w:hint="eastAsia"/>
        </w:rPr>
        <w:t>並透過發行美元債務融通</w:t>
      </w:r>
      <w:r w:rsidR="00A840CC" w:rsidRPr="00C03EBF">
        <w:rPr>
          <w:rFonts w:ascii="新細明體" w:eastAsia="新細明體" w:hAnsi="新細明體" w:hint="eastAsia"/>
        </w:rPr>
        <w:t>，</w:t>
      </w:r>
      <w:r w:rsidR="00391C00" w:rsidRPr="00C03EBF">
        <w:rPr>
          <w:rFonts w:hint="eastAsia"/>
        </w:rPr>
        <w:t>雖然可以滿足全球流動性的需求</w:t>
      </w:r>
      <w:r w:rsidR="00A840CC" w:rsidRPr="00C03EBF">
        <w:rPr>
          <w:rFonts w:ascii="新細明體" w:eastAsia="新細明體" w:hAnsi="新細明體" w:hint="eastAsia"/>
        </w:rPr>
        <w:t>，</w:t>
      </w:r>
      <w:r w:rsidR="00391C00" w:rsidRPr="00C03EBF">
        <w:rPr>
          <w:rFonts w:hint="eastAsia"/>
        </w:rPr>
        <w:t>但最終將引發對美元的信心危機</w:t>
      </w:r>
      <w:r w:rsidR="00A840CC" w:rsidRPr="00C03EBF">
        <w:rPr>
          <w:rFonts w:ascii="新細明體" w:eastAsia="新細明體" w:hAnsi="新細明體" w:hint="eastAsia"/>
        </w:rPr>
        <w:t>；</w:t>
      </w:r>
      <w:r w:rsidR="00391C00" w:rsidRPr="00C03EBF">
        <w:rPr>
          <w:rFonts w:hint="eastAsia"/>
        </w:rPr>
        <w:t>而</w:t>
      </w:r>
      <w:r w:rsidR="00132B3F" w:rsidRPr="00C03EBF">
        <w:rPr>
          <w:rFonts w:hint="eastAsia"/>
        </w:rPr>
        <w:t>倘</w:t>
      </w:r>
      <w:r w:rsidR="00391C00" w:rsidRPr="00C03EBF">
        <w:rPr>
          <w:rFonts w:hint="eastAsia"/>
        </w:rPr>
        <w:t>若美國欲維持收支平衡</w:t>
      </w:r>
      <w:r w:rsidR="00A840CC" w:rsidRPr="00C03EBF">
        <w:rPr>
          <w:rFonts w:ascii="新細明體" w:eastAsia="新細明體" w:hAnsi="新細明體" w:hint="eastAsia"/>
        </w:rPr>
        <w:t>，</w:t>
      </w:r>
      <w:r w:rsidR="00391C00" w:rsidRPr="00C03EBF">
        <w:rPr>
          <w:rFonts w:hint="eastAsia"/>
        </w:rPr>
        <w:t>則全球流動性必將不足</w:t>
      </w:r>
      <w:r w:rsidR="00A840CC" w:rsidRPr="00C03EBF">
        <w:rPr>
          <w:rFonts w:ascii="新細明體" w:eastAsia="新細明體" w:hAnsi="新細明體" w:hint="eastAsia"/>
        </w:rPr>
        <w:t>，</w:t>
      </w:r>
      <w:r w:rsidR="00391C00" w:rsidRPr="00C03EBF">
        <w:rPr>
          <w:rFonts w:hint="eastAsia"/>
        </w:rPr>
        <w:t>因此以美元為主的貨幣制度存在根本的矛盾</w:t>
      </w:r>
      <w:r w:rsidR="00A840CC" w:rsidRPr="00C03EBF">
        <w:rPr>
          <w:rFonts w:ascii="新細明體" w:eastAsia="新細明體" w:hAnsi="新細明體" w:hint="eastAsia"/>
        </w:rPr>
        <w:t>，</w:t>
      </w:r>
      <w:r w:rsidR="00391C00" w:rsidRPr="00C03EBF">
        <w:rPr>
          <w:rFonts w:hint="eastAsia"/>
        </w:rPr>
        <w:t>不利於全球金融穩定</w:t>
      </w:r>
      <w:r w:rsidR="00391C00" w:rsidRPr="00C03EBF">
        <w:rPr>
          <w:rFonts w:ascii="標楷體" w:hAnsi="標楷體" w:hint="eastAsia"/>
        </w:rPr>
        <w:t>。</w:t>
      </w:r>
    </w:p>
  </w:footnote>
  <w:footnote w:id="17">
    <w:p w:rsidR="005F4CCE" w:rsidRDefault="005F4CCE" w:rsidP="005D787B">
      <w:pPr>
        <w:pStyle w:val="a8"/>
        <w:ind w:left="252" w:hangingChars="126" w:hanging="252"/>
        <w:jc w:val="both"/>
      </w:pPr>
      <w:r>
        <w:rPr>
          <w:rStyle w:val="aa"/>
        </w:rPr>
        <w:footnoteRef/>
      </w:r>
      <w:r>
        <w:t xml:space="preserve"> </w:t>
      </w:r>
      <w:r>
        <w:rPr>
          <w:rFonts w:hint="eastAsia"/>
        </w:rPr>
        <w:t>鑄幣稅為</w:t>
      </w:r>
      <w:proofErr w:type="gramStart"/>
      <w:r>
        <w:rPr>
          <w:rFonts w:hint="eastAsia"/>
        </w:rPr>
        <w:t>券幣所</w:t>
      </w:r>
      <w:proofErr w:type="gramEnd"/>
      <w:r>
        <w:rPr>
          <w:rFonts w:hint="eastAsia"/>
        </w:rPr>
        <w:t>換取商品價值與貨幣生產成本之間的差額。若一國的貨幣既為國家貨幣，也為國際貨幣，不但形同對國內「課徵」鑄幣稅，也會產生國際鑄幣稅</w:t>
      </w:r>
      <w:r w:rsidRPr="0051421F">
        <w:rPr>
          <w:rFonts w:hint="eastAsia"/>
        </w:rPr>
        <w:t>。</w:t>
      </w:r>
      <w:r>
        <w:rPr>
          <w:rFonts w:hint="eastAsia"/>
        </w:rPr>
        <w:t>由於貨幣的生產成本很低，幾近於無息資金，就有如發行國際貨幣的國家向其它國家課稅。根據</w:t>
      </w:r>
      <w:r>
        <w:t>Dobbs et al. (2009)</w:t>
      </w:r>
      <w:r>
        <w:rPr>
          <w:rFonts w:hint="eastAsia"/>
        </w:rPr>
        <w:t>的估計，每年美元的鑄幣稅利益約為</w:t>
      </w:r>
      <w:r>
        <w:t>100</w:t>
      </w:r>
      <w:r>
        <w:rPr>
          <w:rFonts w:hint="eastAsia"/>
        </w:rPr>
        <w:t>億美元</w:t>
      </w:r>
      <w:r>
        <w:t>(</w:t>
      </w:r>
      <w:r>
        <w:rPr>
          <w:rFonts w:hint="eastAsia"/>
        </w:rPr>
        <w:t>參見</w:t>
      </w:r>
      <w:r>
        <w:t xml:space="preserve">Dobbs, R., D. Skilling, W. Hu, S. Lund, J. </w:t>
      </w:r>
      <w:proofErr w:type="spellStart"/>
      <w:r>
        <w:t>Manyika</w:t>
      </w:r>
      <w:proofErr w:type="spellEnd"/>
      <w:r>
        <w:t xml:space="preserve">, and C. </w:t>
      </w:r>
      <w:proofErr w:type="spellStart"/>
      <w:r>
        <w:t>Roxburgh</w:t>
      </w:r>
      <w:proofErr w:type="spellEnd"/>
      <w:r>
        <w:t xml:space="preserve"> (2009), “An Exorbitant Privilege? Implications of Reserve Currencies for Competitiveness,</w:t>
      </w:r>
      <w:proofErr w:type="gramStart"/>
      <w:r>
        <w:t>”</w:t>
      </w:r>
      <w:proofErr w:type="gramEnd"/>
      <w:r>
        <w:t xml:space="preserve"> </w:t>
      </w:r>
      <w:r w:rsidRPr="0051421F">
        <w:rPr>
          <w:i/>
        </w:rPr>
        <w:t>Discussion Paper</w:t>
      </w:r>
      <w:r>
        <w:t xml:space="preserve">, the </w:t>
      </w:r>
      <w:proofErr w:type="spellStart"/>
      <w:r>
        <w:t>Mckinsey</w:t>
      </w:r>
      <w:proofErr w:type="spellEnd"/>
      <w:r>
        <w:t xml:space="preserve"> Global Institute)</w:t>
      </w:r>
      <w:r w:rsidRPr="0051421F">
        <w:rPr>
          <w:rFonts w:hint="eastAsia"/>
        </w:rPr>
        <w:t>。</w:t>
      </w:r>
    </w:p>
  </w:footnote>
  <w:footnote w:id="18">
    <w:p w:rsidR="00AD0A18" w:rsidRPr="00397CBA" w:rsidRDefault="00AD0A18" w:rsidP="005D787B">
      <w:pPr>
        <w:pStyle w:val="a8"/>
        <w:ind w:left="252" w:hangingChars="126" w:hanging="252"/>
        <w:jc w:val="both"/>
      </w:pPr>
      <w:r w:rsidRPr="00397CBA">
        <w:rPr>
          <w:rStyle w:val="aa"/>
        </w:rPr>
        <w:footnoteRef/>
      </w:r>
      <w:r w:rsidRPr="00397CBA">
        <w:t xml:space="preserve"> </w:t>
      </w:r>
      <w:r w:rsidRPr="00072EF2">
        <w:rPr>
          <w:rFonts w:hint="eastAsia"/>
        </w:rPr>
        <w:t>新自由主義</w:t>
      </w:r>
      <w:r w:rsidRPr="00072EF2">
        <w:rPr>
          <w:rFonts w:hint="eastAsia"/>
        </w:rPr>
        <w:t>(Neoliberalism)</w:t>
      </w:r>
      <w:r>
        <w:rPr>
          <w:rFonts w:hint="eastAsia"/>
        </w:rPr>
        <w:t>強調自由貿易、解除管制等市場運作</w:t>
      </w:r>
      <w:r w:rsidRPr="00072EF2">
        <w:rPr>
          <w:rFonts w:hint="eastAsia"/>
        </w:rPr>
        <w:t>機制</w:t>
      </w:r>
      <w:r>
        <w:rPr>
          <w:rFonts w:hint="eastAsia"/>
        </w:rPr>
        <w:t>，被視為推動全球化的理論之</w:t>
      </w:r>
      <w:proofErr w:type="gramStart"/>
      <w:r>
        <w:rPr>
          <w:rFonts w:hint="eastAsia"/>
        </w:rPr>
        <w:t>一</w:t>
      </w:r>
      <w:proofErr w:type="gramEnd"/>
      <w:r w:rsidRPr="00072EF2">
        <w:rPr>
          <w:rFonts w:hint="eastAsia"/>
        </w:rPr>
        <w:t>。</w:t>
      </w:r>
    </w:p>
  </w:footnote>
  <w:footnote w:id="19">
    <w:p w:rsidR="00AD0A18" w:rsidRPr="005303F9" w:rsidRDefault="00AD0A18" w:rsidP="005D787B">
      <w:pPr>
        <w:pStyle w:val="a8"/>
        <w:ind w:left="252" w:hangingChars="126" w:hanging="252"/>
        <w:jc w:val="both"/>
      </w:pPr>
      <w:r w:rsidRPr="00397CBA">
        <w:rPr>
          <w:rStyle w:val="aa"/>
        </w:rPr>
        <w:footnoteRef/>
      </w:r>
      <w:r w:rsidRPr="00397CBA">
        <w:t xml:space="preserve"> </w:t>
      </w:r>
      <w:proofErr w:type="spellStart"/>
      <w:r>
        <w:rPr>
          <w:rFonts w:hint="eastAsia"/>
        </w:rPr>
        <w:t>Ip</w:t>
      </w:r>
      <w:proofErr w:type="spellEnd"/>
      <w:r w:rsidRPr="005F0405">
        <w:t xml:space="preserve">, </w:t>
      </w:r>
      <w:r>
        <w:rPr>
          <w:rFonts w:hint="eastAsia"/>
        </w:rPr>
        <w:t>Greg</w:t>
      </w:r>
      <w:r w:rsidR="00B67F4A">
        <w:rPr>
          <w:rFonts w:hint="eastAsia"/>
        </w:rPr>
        <w:t xml:space="preserve"> </w:t>
      </w:r>
      <w:r>
        <w:t>(20</w:t>
      </w:r>
      <w:r>
        <w:rPr>
          <w:rFonts w:hint="eastAsia"/>
        </w:rPr>
        <w:t>04</w:t>
      </w:r>
      <w:r w:rsidRPr="005F0405">
        <w:t>), “</w:t>
      </w:r>
      <w:r w:rsidRPr="005303F9">
        <w:t>Greenspan Sees A Jobs Benefit In Globalization</w:t>
      </w:r>
      <w:r w:rsidRPr="005F0405">
        <w:t xml:space="preserve">,” </w:t>
      </w:r>
      <w:r>
        <w:rPr>
          <w:rFonts w:hint="eastAsia"/>
          <w:i/>
        </w:rPr>
        <w:t>Wall Street Journal</w:t>
      </w:r>
      <w:r w:rsidRPr="005F0405">
        <w:t>,</w:t>
      </w:r>
      <w:r>
        <w:rPr>
          <w:rFonts w:hint="eastAsia"/>
        </w:rPr>
        <w:t xml:space="preserve"> </w:t>
      </w:r>
      <w:r>
        <w:t>J</w:t>
      </w:r>
      <w:r>
        <w:rPr>
          <w:rFonts w:hint="eastAsia"/>
        </w:rPr>
        <w:t>an</w:t>
      </w:r>
      <w:r w:rsidRPr="005F0405">
        <w:t>.</w:t>
      </w:r>
      <w:r>
        <w:rPr>
          <w:rFonts w:hint="eastAsia"/>
        </w:rPr>
        <w:t>27</w:t>
      </w:r>
      <w:r>
        <w:rPr>
          <w:rFonts w:hint="eastAsia"/>
        </w:rPr>
        <w:t>；</w:t>
      </w:r>
      <w:r>
        <w:rPr>
          <w:rFonts w:hint="eastAsia"/>
        </w:rPr>
        <w:t>R</w:t>
      </w:r>
      <w:r w:rsidRPr="000C0993">
        <w:t xml:space="preserve">oach, Stephen (2017), “Donald Trump Is Suffering from Trade Deficit Disorder,” </w:t>
      </w:r>
      <w:r w:rsidRPr="000C0993">
        <w:rPr>
          <w:i/>
        </w:rPr>
        <w:t>Financial Times</w:t>
      </w:r>
      <w:r w:rsidRPr="000C0993">
        <w:t>,</w:t>
      </w:r>
      <w:r>
        <w:rPr>
          <w:rFonts w:hint="eastAsia"/>
        </w:rPr>
        <w:t xml:space="preserve"> </w:t>
      </w:r>
      <w:r w:rsidRPr="000C0993">
        <w:t>Mar. 7</w:t>
      </w:r>
      <w:r>
        <w:rPr>
          <w:rFonts w:hint="eastAsia"/>
        </w:rPr>
        <w:t>.</w:t>
      </w:r>
    </w:p>
  </w:footnote>
  <w:footnote w:id="20">
    <w:p w:rsidR="001905B3" w:rsidRPr="00526559" w:rsidRDefault="001905B3" w:rsidP="005D787B">
      <w:pPr>
        <w:pStyle w:val="a8"/>
        <w:ind w:left="252" w:hangingChars="126" w:hanging="252"/>
        <w:jc w:val="both"/>
      </w:pPr>
      <w:r w:rsidRPr="001905B3">
        <w:rPr>
          <w:rStyle w:val="aa"/>
        </w:rPr>
        <w:footnoteRef/>
      </w:r>
      <w:r w:rsidRPr="001905B3">
        <w:t xml:space="preserve"> </w:t>
      </w:r>
      <w:proofErr w:type="gramStart"/>
      <w:r w:rsidRPr="001905B3">
        <w:rPr>
          <w:rFonts w:hint="eastAsia"/>
        </w:rPr>
        <w:t>1960</w:t>
      </w:r>
      <w:proofErr w:type="gramEnd"/>
      <w:r w:rsidRPr="001905B3">
        <w:rPr>
          <w:rFonts w:hint="eastAsia"/>
        </w:rPr>
        <w:t>年代，時任法國財長</w:t>
      </w:r>
      <w:r w:rsidRPr="001905B3">
        <w:rPr>
          <w:rFonts w:hint="eastAsia"/>
        </w:rPr>
        <w:t>Val</w:t>
      </w:r>
      <w:r w:rsidRPr="001905B3">
        <w:rPr>
          <w:rFonts w:hint="eastAsia"/>
        </w:rPr>
        <w:t>é</w:t>
      </w:r>
      <w:proofErr w:type="spellStart"/>
      <w:r w:rsidRPr="001905B3">
        <w:rPr>
          <w:rFonts w:hint="eastAsia"/>
        </w:rPr>
        <w:t>ry</w:t>
      </w:r>
      <w:proofErr w:type="spellEnd"/>
      <w:r w:rsidRPr="001905B3">
        <w:rPr>
          <w:rFonts w:hint="eastAsia"/>
        </w:rPr>
        <w:t xml:space="preserve"> Giscard d'Estaing</w:t>
      </w:r>
      <w:r w:rsidRPr="001905B3">
        <w:rPr>
          <w:rFonts w:hint="eastAsia"/>
        </w:rPr>
        <w:t>曾以「過度特權」</w:t>
      </w:r>
      <w:r w:rsidRPr="001905B3">
        <w:rPr>
          <w:rFonts w:hint="eastAsia"/>
        </w:rPr>
        <w:t>(exorbitant privilege)</w:t>
      </w:r>
      <w:r w:rsidRPr="001905B3">
        <w:rPr>
          <w:rFonts w:hint="eastAsia"/>
        </w:rPr>
        <w:t>，描述美國能夠以本身發行的美元，較無受限地購買進口品等相關好處。近年研究多用來說明為</w:t>
      </w:r>
      <w:r w:rsidRPr="00526559">
        <w:rPr>
          <w:rFonts w:hint="eastAsia"/>
        </w:rPr>
        <w:t>何在經常帳持續逆差且國際投資部位為淨負債下，美國仍享有所得收支順差</w:t>
      </w:r>
      <w:r w:rsidRPr="00526559">
        <w:rPr>
          <w:rFonts w:hint="eastAsia"/>
        </w:rPr>
        <w:t>(</w:t>
      </w:r>
      <w:r w:rsidRPr="00526559">
        <w:rPr>
          <w:rFonts w:hint="eastAsia"/>
        </w:rPr>
        <w:t>參見</w:t>
      </w:r>
      <w:proofErr w:type="spellStart"/>
      <w:r w:rsidR="007C6078" w:rsidRPr="00526559">
        <w:t>Gourinchas</w:t>
      </w:r>
      <w:proofErr w:type="spellEnd"/>
      <w:r w:rsidR="007C6078" w:rsidRPr="00526559">
        <w:t>, Pierre-Olivier, and Helene Rey</w:t>
      </w:r>
      <w:r w:rsidRPr="00526559">
        <w:t>(2007)</w:t>
      </w:r>
      <w:r w:rsidRPr="00526559">
        <w:rPr>
          <w:rFonts w:hint="eastAsia"/>
        </w:rPr>
        <w:t xml:space="preserve">, </w:t>
      </w:r>
      <w:r w:rsidRPr="00526559">
        <w:t>“International Financial Adjustment</w:t>
      </w:r>
      <w:r w:rsidRPr="00526559">
        <w:rPr>
          <w:rFonts w:hint="eastAsia"/>
        </w:rPr>
        <w:t>,</w:t>
      </w:r>
      <w:r w:rsidRPr="00526559">
        <w:t xml:space="preserve">” </w:t>
      </w:r>
      <w:r w:rsidRPr="00526559">
        <w:rPr>
          <w:i/>
        </w:rPr>
        <w:t>Journal of Political Economy</w:t>
      </w:r>
      <w:r w:rsidRPr="00526559">
        <w:rPr>
          <w:rFonts w:hint="eastAsia"/>
        </w:rPr>
        <w:t>；</w:t>
      </w:r>
      <w:proofErr w:type="spellStart"/>
      <w:r w:rsidRPr="00526559">
        <w:rPr>
          <w:rFonts w:hint="eastAsia"/>
        </w:rPr>
        <w:t>Eichengreen</w:t>
      </w:r>
      <w:proofErr w:type="spellEnd"/>
      <w:r w:rsidRPr="00526559">
        <w:rPr>
          <w:rFonts w:hint="eastAsia"/>
        </w:rPr>
        <w:t xml:space="preserve">, Barry (2011), </w:t>
      </w:r>
      <w:r w:rsidRPr="00526559">
        <w:t>“</w:t>
      </w:r>
      <w:r w:rsidRPr="00526559">
        <w:rPr>
          <w:rFonts w:hint="eastAsia"/>
        </w:rPr>
        <w:t>Exorbitant Privilege: the Rise and Fall of the Dollar and the Future of the Int</w:t>
      </w:r>
      <w:r w:rsidRPr="00526559">
        <w:t xml:space="preserve">ernational Monetary System,” </w:t>
      </w:r>
      <w:r w:rsidRPr="00526559">
        <w:rPr>
          <w:i/>
        </w:rPr>
        <w:t>Oxford University Press</w:t>
      </w:r>
      <w:r w:rsidRPr="00526559">
        <w:t xml:space="preserve">, </w:t>
      </w:r>
      <w:proofErr w:type="gramStart"/>
      <w:r w:rsidRPr="00526559">
        <w:t>Jan.</w:t>
      </w:r>
      <w:r w:rsidRPr="00526559">
        <w:rPr>
          <w:rFonts w:hint="eastAsia"/>
          <w:i/>
        </w:rPr>
        <w:t xml:space="preserve"> </w:t>
      </w:r>
      <w:r w:rsidRPr="00526559">
        <w:rPr>
          <w:rFonts w:hint="eastAsia"/>
        </w:rPr>
        <w:t>)</w:t>
      </w:r>
      <w:r w:rsidRPr="00526559">
        <w:rPr>
          <w:rFonts w:ascii="標楷體" w:hAnsi="標楷體" w:hint="eastAsia"/>
        </w:rPr>
        <w:t>。</w:t>
      </w:r>
      <w:proofErr w:type="gramEnd"/>
    </w:p>
  </w:footnote>
  <w:footnote w:id="21">
    <w:p w:rsidR="003845F1" w:rsidRPr="00BF4F63" w:rsidRDefault="003845F1" w:rsidP="003845F1">
      <w:pPr>
        <w:pStyle w:val="a8"/>
        <w:ind w:left="252" w:hangingChars="126" w:hanging="252"/>
        <w:jc w:val="both"/>
      </w:pPr>
      <w:r w:rsidRPr="00526559">
        <w:rPr>
          <w:rStyle w:val="aa"/>
        </w:rPr>
        <w:footnoteRef/>
      </w:r>
      <w:r w:rsidRPr="00526559">
        <w:t xml:space="preserve"> </w:t>
      </w:r>
      <w:r w:rsidRPr="00526559">
        <w:rPr>
          <w:rFonts w:hint="eastAsia"/>
        </w:rPr>
        <w:t>根據</w:t>
      </w:r>
      <w:r w:rsidRPr="00526559">
        <w:rPr>
          <w:rFonts w:hint="eastAsia"/>
        </w:rPr>
        <w:t>2018</w:t>
      </w:r>
      <w:r w:rsidRPr="00526559">
        <w:rPr>
          <w:rFonts w:hint="eastAsia"/>
        </w:rPr>
        <w:t>年</w:t>
      </w:r>
      <w:r w:rsidRPr="00526559">
        <w:rPr>
          <w:rFonts w:hint="eastAsia"/>
        </w:rPr>
        <w:t>9</w:t>
      </w:r>
      <w:r w:rsidRPr="00526559">
        <w:rPr>
          <w:rFonts w:hint="eastAsia"/>
        </w:rPr>
        <w:t>月公布的第</w:t>
      </w:r>
      <w:r w:rsidRPr="00526559">
        <w:rPr>
          <w:rFonts w:hint="eastAsia"/>
        </w:rPr>
        <w:t>24</w:t>
      </w:r>
      <w:r w:rsidRPr="00526559">
        <w:rPr>
          <w:rFonts w:hint="eastAsia"/>
        </w:rPr>
        <w:t>期「全球金融中心指數」</w:t>
      </w:r>
      <w:r w:rsidRPr="00526559">
        <w:rPr>
          <w:rFonts w:hint="eastAsia"/>
        </w:rPr>
        <w:t>(</w:t>
      </w:r>
      <w:r w:rsidRPr="00526559">
        <w:t>The Global Financial Centers Index 24</w:t>
      </w:r>
      <w:r w:rsidRPr="00526559">
        <w:rPr>
          <w:rFonts w:hint="eastAsia"/>
        </w:rPr>
        <w:t>)</w:t>
      </w:r>
      <w:r w:rsidRPr="00526559">
        <w:rPr>
          <w:rFonts w:hint="eastAsia"/>
        </w:rPr>
        <w:t>顯示，紐約名列全球金融中心之首，波士頓、舊金山、洛杉磯、芝加哥排名依序為第</w:t>
      </w:r>
      <w:r w:rsidRPr="00526559">
        <w:rPr>
          <w:rFonts w:hint="eastAsia"/>
        </w:rPr>
        <w:t>13</w:t>
      </w:r>
      <w:r w:rsidRPr="00526559">
        <w:rPr>
          <w:rFonts w:hint="eastAsia"/>
        </w:rPr>
        <w:t>、</w:t>
      </w:r>
      <w:r w:rsidRPr="00526559">
        <w:rPr>
          <w:rFonts w:hint="eastAsia"/>
        </w:rPr>
        <w:t>14</w:t>
      </w:r>
      <w:r w:rsidRPr="00526559">
        <w:rPr>
          <w:rFonts w:hint="eastAsia"/>
        </w:rPr>
        <w:t>、</w:t>
      </w:r>
      <w:r w:rsidRPr="00526559">
        <w:rPr>
          <w:rFonts w:hint="eastAsia"/>
        </w:rPr>
        <w:t>16</w:t>
      </w:r>
      <w:r w:rsidRPr="00526559">
        <w:rPr>
          <w:rFonts w:hint="eastAsia"/>
        </w:rPr>
        <w:t>及</w:t>
      </w:r>
      <w:r w:rsidRPr="00526559">
        <w:rPr>
          <w:rFonts w:hint="eastAsia"/>
        </w:rPr>
        <w:t>17</w:t>
      </w:r>
      <w:r w:rsidRPr="00526559">
        <w:rPr>
          <w:rFonts w:hint="eastAsia"/>
        </w:rPr>
        <w:t>。</w:t>
      </w:r>
    </w:p>
  </w:footnote>
  <w:footnote w:id="22">
    <w:p w:rsidR="00DC014E" w:rsidRPr="00526559" w:rsidRDefault="00DC014E" w:rsidP="005D787B">
      <w:pPr>
        <w:pStyle w:val="a8"/>
        <w:ind w:left="252" w:hangingChars="126" w:hanging="252"/>
        <w:jc w:val="both"/>
      </w:pPr>
      <w:r w:rsidRPr="00BF4F63">
        <w:rPr>
          <w:rStyle w:val="aa"/>
        </w:rPr>
        <w:footnoteRef/>
      </w:r>
      <w:r w:rsidRPr="00BF4F63">
        <w:t xml:space="preserve"> </w:t>
      </w:r>
      <w:r w:rsidRPr="00BF4F63">
        <w:rPr>
          <w:rFonts w:hint="eastAsia"/>
        </w:rPr>
        <w:t>哈佛大學教授</w:t>
      </w:r>
      <w:r w:rsidRPr="00BF4F63">
        <w:rPr>
          <w:rFonts w:hint="eastAsia"/>
        </w:rPr>
        <w:t>Kenneth Rogoff</w:t>
      </w:r>
      <w:r w:rsidRPr="00BF4F63">
        <w:rPr>
          <w:rFonts w:hint="eastAsia"/>
        </w:rPr>
        <w:t>表示，美國藉由發行低利率的美元債務工具，取得便宜資金投資於高收益的資產，每年可獲取</w:t>
      </w:r>
      <w:r w:rsidRPr="00BF4F63">
        <w:rPr>
          <w:rFonts w:hint="eastAsia"/>
        </w:rPr>
        <w:t>3,000</w:t>
      </w:r>
      <w:r w:rsidRPr="00BF4F63">
        <w:rPr>
          <w:rFonts w:hint="eastAsia"/>
        </w:rPr>
        <w:t>億至</w:t>
      </w:r>
      <w:r w:rsidRPr="00BF4F63">
        <w:rPr>
          <w:rFonts w:hint="eastAsia"/>
        </w:rPr>
        <w:t>4,000</w:t>
      </w:r>
      <w:r w:rsidRPr="00BF4F63">
        <w:rPr>
          <w:rFonts w:hint="eastAsia"/>
        </w:rPr>
        <w:t>億美元利潤，約當美國</w:t>
      </w:r>
      <w:r w:rsidRPr="00BF4F63">
        <w:rPr>
          <w:rFonts w:hint="eastAsia"/>
        </w:rPr>
        <w:t>1</w:t>
      </w:r>
      <w:r w:rsidRPr="00BF4F63">
        <w:rPr>
          <w:rFonts w:hint="eastAsia"/>
        </w:rPr>
        <w:t>年的國防預算</w:t>
      </w:r>
      <w:r w:rsidRPr="00BF4F63">
        <w:rPr>
          <w:rFonts w:hint="eastAsia"/>
        </w:rPr>
        <w:t>(</w:t>
      </w:r>
      <w:r w:rsidRPr="00BF4F63">
        <w:rPr>
          <w:rFonts w:hint="eastAsia"/>
        </w:rPr>
        <w:t>參</w:t>
      </w:r>
      <w:r w:rsidRPr="00526559">
        <w:rPr>
          <w:rFonts w:hint="eastAsia"/>
        </w:rPr>
        <w:t>見</w:t>
      </w:r>
      <w:r w:rsidR="004460C6" w:rsidRPr="00526559">
        <w:t xml:space="preserve">Rogoff </w:t>
      </w:r>
      <w:r w:rsidR="004460C6" w:rsidRPr="00526559">
        <w:rPr>
          <w:rFonts w:hint="eastAsia"/>
        </w:rPr>
        <w:t>,</w:t>
      </w:r>
      <w:r w:rsidR="004460C6" w:rsidRPr="00526559">
        <w:t>Kenneth</w:t>
      </w:r>
      <w:r w:rsidRPr="00526559">
        <w:t xml:space="preserve"> (20</w:t>
      </w:r>
      <w:r w:rsidR="004460C6" w:rsidRPr="00526559">
        <w:rPr>
          <w:rFonts w:hint="eastAsia"/>
        </w:rPr>
        <w:t>07</w:t>
      </w:r>
      <w:r w:rsidRPr="00526559">
        <w:t xml:space="preserve">), “Dog Days for the Super Dollar,” </w:t>
      </w:r>
      <w:r w:rsidRPr="00526559">
        <w:rPr>
          <w:i/>
        </w:rPr>
        <w:t>Project Syndicat</w:t>
      </w:r>
      <w:r w:rsidR="004460C6" w:rsidRPr="00526559">
        <w:rPr>
          <w:rFonts w:hint="eastAsia"/>
          <w:i/>
        </w:rPr>
        <w:t>e</w:t>
      </w:r>
      <w:r w:rsidR="004460C6" w:rsidRPr="00526559">
        <w:rPr>
          <w:rFonts w:hint="eastAsia"/>
        </w:rPr>
        <w:t>, Dec. 3</w:t>
      </w:r>
      <w:r w:rsidRPr="00526559">
        <w:rPr>
          <w:rFonts w:hint="eastAsia"/>
        </w:rPr>
        <w:t>)</w:t>
      </w:r>
      <w:r w:rsidRPr="00526559">
        <w:rPr>
          <w:rFonts w:hint="eastAsia"/>
        </w:rPr>
        <w:t>。</w:t>
      </w:r>
    </w:p>
  </w:footnote>
  <w:footnote w:id="23">
    <w:p w:rsidR="004255E0" w:rsidRDefault="004255E0" w:rsidP="005D787B">
      <w:pPr>
        <w:pStyle w:val="a8"/>
        <w:ind w:left="252" w:hangingChars="126" w:hanging="252"/>
        <w:jc w:val="both"/>
      </w:pPr>
      <w:r w:rsidRPr="00526559">
        <w:rPr>
          <w:rStyle w:val="aa"/>
        </w:rPr>
        <w:footnoteRef/>
      </w:r>
      <w:r w:rsidRPr="00526559">
        <w:rPr>
          <w:rFonts w:hint="eastAsia"/>
        </w:rPr>
        <w:t xml:space="preserve"> </w:t>
      </w:r>
      <w:r w:rsidRPr="00526559">
        <w:t>如</w:t>
      </w:r>
      <w:proofErr w:type="spellStart"/>
      <w:r w:rsidR="006F343B" w:rsidRPr="00526559">
        <w:t>Eichengreen</w:t>
      </w:r>
      <w:proofErr w:type="spellEnd"/>
      <w:r w:rsidR="000E75DE" w:rsidRPr="00526559">
        <w:rPr>
          <w:rFonts w:hint="eastAsia"/>
        </w:rPr>
        <w:t xml:space="preserve">, </w:t>
      </w:r>
      <w:r w:rsidRPr="00526559">
        <w:t>Barry (2005)</w:t>
      </w:r>
      <w:r w:rsidR="00C34C80" w:rsidRPr="00526559">
        <w:t>,</w:t>
      </w:r>
      <w:r w:rsidR="00C34C80" w:rsidRPr="00526559">
        <w:rPr>
          <w:rFonts w:hint="eastAsia"/>
        </w:rPr>
        <w:t xml:space="preserve"> </w:t>
      </w:r>
      <w:r w:rsidR="00C34C80" w:rsidRPr="00526559">
        <w:t>“</w:t>
      </w:r>
      <w:r w:rsidRPr="00526559">
        <w:t>Sterling's Past, Dollar's Future: Historical Perspectives on Reserve Currency Competition,</w:t>
      </w:r>
      <w:proofErr w:type="gramStart"/>
      <w:r w:rsidR="00C34C80" w:rsidRPr="00526559">
        <w:t>”</w:t>
      </w:r>
      <w:proofErr w:type="gramEnd"/>
      <w:r w:rsidRPr="00526559">
        <w:rPr>
          <w:i/>
        </w:rPr>
        <w:t xml:space="preserve"> NBER Working Papers</w:t>
      </w:r>
      <w:r w:rsidRPr="00526559">
        <w:t xml:space="preserve"> </w:t>
      </w:r>
      <w:r w:rsidRPr="00526559">
        <w:rPr>
          <w:i/>
        </w:rPr>
        <w:t>11336,</w:t>
      </w:r>
      <w:r w:rsidRPr="00526559">
        <w:t xml:space="preserve"> May</w:t>
      </w:r>
      <w:r w:rsidRPr="00526559">
        <w:t>；</w:t>
      </w:r>
      <w:r w:rsidRPr="00526559">
        <w:t xml:space="preserve">Rey, </w:t>
      </w:r>
      <w:proofErr w:type="gramStart"/>
      <w:r w:rsidRPr="00526559">
        <w:t>Hélène(</w:t>
      </w:r>
      <w:proofErr w:type="gramEnd"/>
      <w:r w:rsidRPr="00526559">
        <w:t xml:space="preserve">2017), “The Global Financial System, the Real Rate of Interest and a Long History of Boom-Bust Cycles,” </w:t>
      </w:r>
      <w:r w:rsidRPr="00526559">
        <w:rPr>
          <w:i/>
        </w:rPr>
        <w:t>BIS Andrew Crockett Memorial Lecture</w:t>
      </w:r>
      <w:r w:rsidRPr="00526559">
        <w:t>, Jul. 3</w:t>
      </w:r>
      <w:r w:rsidRPr="00526559">
        <w:t>等。</w:t>
      </w:r>
    </w:p>
  </w:footnote>
  <w:footnote w:id="24">
    <w:p w:rsidR="00174EEB" w:rsidRPr="005E5989" w:rsidRDefault="00174EEB" w:rsidP="005D787B">
      <w:pPr>
        <w:pStyle w:val="a8"/>
        <w:ind w:left="252" w:hangingChars="126" w:hanging="252"/>
        <w:jc w:val="both"/>
      </w:pPr>
      <w:r w:rsidRPr="002275C7">
        <w:rPr>
          <w:rStyle w:val="aa"/>
        </w:rPr>
        <w:footnoteRef/>
      </w:r>
      <w:r w:rsidRPr="002275C7">
        <w:t xml:space="preserve"> 2016</w:t>
      </w:r>
      <w:r w:rsidRPr="002275C7">
        <w:t>年全球每日平均外匯交易量為</w:t>
      </w:r>
      <w:r w:rsidRPr="002275C7">
        <w:t>5.1</w:t>
      </w:r>
      <w:r w:rsidRPr="002275C7">
        <w:t>兆美元，而全球每日商品與服務貿易總額僅</w:t>
      </w:r>
      <w:r w:rsidRPr="002275C7">
        <w:t>1,674</w:t>
      </w:r>
      <w:r w:rsidRPr="002275C7">
        <w:t>億美</w:t>
      </w:r>
      <w:r w:rsidRPr="005E5989">
        <w:t>元，約為外匯交易量的</w:t>
      </w:r>
      <w:r w:rsidRPr="005E5989">
        <w:t>3.3%</w:t>
      </w:r>
      <w:r w:rsidRPr="005E5989">
        <w:t>，反映當前大部分外匯交易屬金融交易。</w:t>
      </w:r>
    </w:p>
  </w:footnote>
  <w:footnote w:id="25">
    <w:p w:rsidR="002E556F" w:rsidRPr="002E556F" w:rsidRDefault="00174EEB" w:rsidP="005D787B">
      <w:pPr>
        <w:pStyle w:val="a8"/>
        <w:ind w:left="252" w:hangingChars="126" w:hanging="252"/>
        <w:jc w:val="both"/>
        <w:rPr>
          <w:spacing w:val="-20"/>
        </w:rPr>
      </w:pPr>
      <w:r w:rsidRPr="005E5989">
        <w:rPr>
          <w:rStyle w:val="aa"/>
        </w:rPr>
        <w:footnoteRef/>
      </w:r>
      <w:r w:rsidRPr="005E5989">
        <w:rPr>
          <w:rFonts w:hint="eastAsia"/>
        </w:rPr>
        <w:t xml:space="preserve"> </w:t>
      </w:r>
      <w:r w:rsidRPr="005E5989">
        <w:rPr>
          <w:rFonts w:hint="eastAsia"/>
        </w:rPr>
        <w:t>除了當時擔任</w:t>
      </w:r>
      <w:r w:rsidRPr="005E5989">
        <w:rPr>
          <w:rFonts w:hint="eastAsia"/>
        </w:rPr>
        <w:t>Fed</w:t>
      </w:r>
      <w:r w:rsidRPr="005E5989">
        <w:rPr>
          <w:rFonts w:hint="eastAsia"/>
        </w:rPr>
        <w:t>主席</w:t>
      </w:r>
      <w:r w:rsidRPr="005E5989">
        <w:rPr>
          <w:rFonts w:hint="eastAsia"/>
        </w:rPr>
        <w:t>Janet Yellen</w:t>
      </w:r>
      <w:r w:rsidRPr="005E5989">
        <w:rPr>
          <w:rFonts w:hint="eastAsia"/>
        </w:rPr>
        <w:t>反對外，</w:t>
      </w:r>
      <w:r w:rsidRPr="005E5989">
        <w:rPr>
          <w:rFonts w:hint="eastAsia"/>
        </w:rPr>
        <w:t>14</w:t>
      </w:r>
      <w:r w:rsidRPr="005E5989">
        <w:rPr>
          <w:rFonts w:hint="eastAsia"/>
        </w:rPr>
        <w:t>位曾任美國白宮經濟顧問委員會主席曾向國會</w:t>
      </w:r>
      <w:r w:rsidRPr="008C2F2D">
        <w:rPr>
          <w:rFonts w:hint="eastAsia"/>
        </w:rPr>
        <w:t>兩黨領袖遞出</w:t>
      </w:r>
      <w:r w:rsidRPr="008C2F2D">
        <w:rPr>
          <w:rFonts w:hint="eastAsia"/>
        </w:rPr>
        <w:t>TPP</w:t>
      </w:r>
      <w:r w:rsidRPr="008C2F2D">
        <w:rPr>
          <w:rFonts w:hint="eastAsia"/>
        </w:rPr>
        <w:t>應移除匯率操縱條款之連署信函</w:t>
      </w:r>
      <w:r w:rsidRPr="008C2F2D">
        <w:rPr>
          <w:rFonts w:hint="eastAsia"/>
        </w:rPr>
        <w:t>(</w:t>
      </w:r>
      <w:r w:rsidRPr="008C2F2D">
        <w:rPr>
          <w:rFonts w:hint="eastAsia"/>
        </w:rPr>
        <w:t>參見</w:t>
      </w:r>
      <w:r w:rsidRPr="008C2F2D">
        <w:t>Hughes, Krista(2015), “U.S. Fed Chief</w:t>
      </w:r>
      <w:r w:rsidRPr="008C2F2D">
        <w:rPr>
          <w:rFonts w:hint="eastAsia"/>
        </w:rPr>
        <w:t xml:space="preserve"> </w:t>
      </w:r>
      <w:r w:rsidRPr="000B424D">
        <w:t>Warns Against Grafting Currency Rule</w:t>
      </w:r>
      <w:r w:rsidRPr="00526559">
        <w:t>s onto Trade</w:t>
      </w:r>
      <w:r w:rsidR="002E556F" w:rsidRPr="00526559">
        <w:rPr>
          <w:rFonts w:hint="eastAsia"/>
        </w:rPr>
        <w:t>,</w:t>
      </w:r>
      <w:r w:rsidR="002E556F" w:rsidRPr="00526559">
        <w:t>”</w:t>
      </w:r>
      <w:r w:rsidR="002E556F" w:rsidRPr="00526559">
        <w:rPr>
          <w:rFonts w:hint="eastAsia"/>
          <w:i/>
        </w:rPr>
        <w:t xml:space="preserve"> </w:t>
      </w:r>
      <w:r w:rsidR="00825C7B" w:rsidRPr="00526559">
        <w:rPr>
          <w:rFonts w:hint="eastAsia"/>
          <w:i/>
        </w:rPr>
        <w:t>Reuters</w:t>
      </w:r>
      <w:r w:rsidR="00825C7B" w:rsidRPr="00526559">
        <w:rPr>
          <w:rFonts w:hint="eastAsia"/>
        </w:rPr>
        <w:t xml:space="preserve">, </w:t>
      </w:r>
      <w:r w:rsidR="002E556F" w:rsidRPr="00526559">
        <w:rPr>
          <w:rFonts w:hint="eastAsia"/>
        </w:rPr>
        <w:t>Feb. 25</w:t>
      </w:r>
      <w:proofErr w:type="gramStart"/>
      <w:r w:rsidRPr="00526559">
        <w:rPr>
          <w:rFonts w:hint="eastAsia"/>
        </w:rPr>
        <w:t>)</w:t>
      </w:r>
      <w:r w:rsidRPr="00526559">
        <w:rPr>
          <w:rFonts w:hint="eastAsia"/>
        </w:rPr>
        <w:t>。</w:t>
      </w:r>
      <w:proofErr w:type="gramEnd"/>
    </w:p>
  </w:footnote>
  <w:footnote w:id="26">
    <w:p w:rsidR="00114030" w:rsidRPr="00C03EBF" w:rsidRDefault="00114030" w:rsidP="005D787B">
      <w:pPr>
        <w:pStyle w:val="a8"/>
        <w:ind w:left="252" w:hangingChars="126" w:hanging="252"/>
        <w:jc w:val="both"/>
        <w:rPr>
          <w:spacing w:val="-6"/>
          <w:kern w:val="48"/>
        </w:rPr>
      </w:pPr>
      <w:r w:rsidRPr="00C03EBF">
        <w:rPr>
          <w:rStyle w:val="aa"/>
          <w:spacing w:val="-6"/>
          <w:kern w:val="48"/>
        </w:rPr>
        <w:footnoteRef/>
      </w:r>
      <w:r w:rsidR="00B44F45" w:rsidRPr="00C03EBF">
        <w:rPr>
          <w:rFonts w:hint="eastAsia"/>
          <w:spacing w:val="-6"/>
          <w:kern w:val="48"/>
        </w:rPr>
        <w:t xml:space="preserve"> </w:t>
      </w:r>
      <w:r w:rsidR="00712941" w:rsidRPr="00C03EBF">
        <w:rPr>
          <w:rFonts w:hint="eastAsia"/>
          <w:spacing w:val="-6"/>
          <w:kern w:val="48"/>
        </w:rPr>
        <w:t>耶魯</w:t>
      </w:r>
      <w:r w:rsidR="00712941" w:rsidRPr="00C03EBF">
        <w:rPr>
          <w:spacing w:val="-6"/>
          <w:kern w:val="48"/>
        </w:rPr>
        <w:t>大學教授</w:t>
      </w:r>
      <w:r w:rsidR="00F02EC0" w:rsidRPr="00C03EBF">
        <w:rPr>
          <w:spacing w:val="-6"/>
          <w:kern w:val="48"/>
        </w:rPr>
        <w:t>Stephen Roach</w:t>
      </w:r>
      <w:r w:rsidR="00B44F45" w:rsidRPr="00C03EBF">
        <w:rPr>
          <w:spacing w:val="-6"/>
          <w:kern w:val="48"/>
        </w:rPr>
        <w:t>與</w:t>
      </w:r>
      <w:r w:rsidR="00712941" w:rsidRPr="00C03EBF">
        <w:rPr>
          <w:rFonts w:hint="eastAsia"/>
          <w:spacing w:val="-6"/>
          <w:kern w:val="48"/>
        </w:rPr>
        <w:t>哈</w:t>
      </w:r>
      <w:r w:rsidR="00712941" w:rsidRPr="00C03EBF">
        <w:rPr>
          <w:spacing w:val="-6"/>
          <w:kern w:val="48"/>
        </w:rPr>
        <w:t>佛大學教授</w:t>
      </w:r>
      <w:r w:rsidR="00B44F45" w:rsidRPr="005D787B">
        <w:t>Gregory</w:t>
      </w:r>
      <w:r w:rsidR="00B44F45" w:rsidRPr="00C03EBF">
        <w:rPr>
          <w:spacing w:val="-6"/>
          <w:kern w:val="48"/>
        </w:rPr>
        <w:t xml:space="preserve"> Mankiw</w:t>
      </w:r>
      <w:r w:rsidR="00B44F45" w:rsidRPr="00C03EBF">
        <w:rPr>
          <w:spacing w:val="-6"/>
          <w:kern w:val="48"/>
        </w:rPr>
        <w:t>，及</w:t>
      </w:r>
      <w:r w:rsidR="00F02EC0" w:rsidRPr="00C03EBF">
        <w:rPr>
          <w:spacing w:val="-6"/>
          <w:kern w:val="48"/>
        </w:rPr>
        <w:t>已故的</w:t>
      </w:r>
      <w:r w:rsidR="00712941" w:rsidRPr="00C03EBF">
        <w:rPr>
          <w:spacing w:val="-6"/>
          <w:kern w:val="48"/>
        </w:rPr>
        <w:t>知名經濟學家</w:t>
      </w:r>
      <w:r w:rsidR="00F02EC0" w:rsidRPr="00C03EBF">
        <w:rPr>
          <w:spacing w:val="-6"/>
          <w:kern w:val="48"/>
        </w:rPr>
        <w:t>Ronald McKinnon</w:t>
      </w:r>
      <w:r w:rsidR="001B1733" w:rsidRPr="00C03EBF">
        <w:rPr>
          <w:spacing w:val="-6"/>
          <w:kern w:val="48"/>
        </w:rPr>
        <w:t>亦認為，美國儲蓄不足係</w:t>
      </w:r>
      <w:r w:rsidR="00B44F45" w:rsidRPr="00C03EBF">
        <w:rPr>
          <w:spacing w:val="-6"/>
          <w:kern w:val="48"/>
        </w:rPr>
        <w:t>造成</w:t>
      </w:r>
      <w:r w:rsidR="001B1733" w:rsidRPr="00C03EBF">
        <w:rPr>
          <w:spacing w:val="-6"/>
          <w:kern w:val="48"/>
        </w:rPr>
        <w:t>其經常帳逆差的原因</w:t>
      </w:r>
      <w:r w:rsidR="00422E4A" w:rsidRPr="00C03EBF">
        <w:rPr>
          <w:spacing w:val="-6"/>
          <w:kern w:val="48"/>
        </w:rPr>
        <w:t>(</w:t>
      </w:r>
      <w:r w:rsidR="00422E4A" w:rsidRPr="00C03EBF">
        <w:rPr>
          <w:spacing w:val="-6"/>
          <w:kern w:val="48"/>
        </w:rPr>
        <w:t>參見</w:t>
      </w:r>
      <w:r w:rsidRPr="00C03EBF">
        <w:rPr>
          <w:spacing w:val="-6"/>
          <w:kern w:val="48"/>
        </w:rPr>
        <w:t>Stiglitz, Joseph E.(2018), “The US is at Risk of Losing a Trade War with China,”</w:t>
      </w:r>
      <w:r w:rsidRPr="00C03EBF">
        <w:rPr>
          <w:i/>
          <w:spacing w:val="-6"/>
          <w:kern w:val="48"/>
        </w:rPr>
        <w:t xml:space="preserve"> Project Syndicate, </w:t>
      </w:r>
      <w:r w:rsidRPr="00C03EBF">
        <w:rPr>
          <w:spacing w:val="-6"/>
          <w:kern w:val="48"/>
        </w:rPr>
        <w:t>Jul. 30</w:t>
      </w:r>
      <w:r w:rsidRPr="00C03EBF">
        <w:rPr>
          <w:spacing w:val="-6"/>
          <w:kern w:val="48"/>
        </w:rPr>
        <w:t>；</w:t>
      </w:r>
      <w:r w:rsidRPr="00C03EBF">
        <w:t xml:space="preserve">Feldstein, Martin (2014), “End </w:t>
      </w:r>
      <w:r w:rsidRPr="00526559">
        <w:t>the Currency Manipulation Debate,”</w:t>
      </w:r>
      <w:r w:rsidRPr="00526559">
        <w:rPr>
          <w:i/>
        </w:rPr>
        <w:t xml:space="preserve"> Financial Times</w:t>
      </w:r>
      <w:r w:rsidRPr="00526559">
        <w:t>, May 15</w:t>
      </w:r>
      <w:r w:rsidRPr="00526559">
        <w:t>；</w:t>
      </w:r>
      <w:r w:rsidR="00B44F45" w:rsidRPr="00526559">
        <w:t xml:space="preserve">Roach, Stephen (2016), “The Achilles’ Heel of </w:t>
      </w:r>
      <w:proofErr w:type="spellStart"/>
      <w:r w:rsidR="00B44F45" w:rsidRPr="00526559">
        <w:t>Trumponomics</w:t>
      </w:r>
      <w:proofErr w:type="spellEnd"/>
      <w:r w:rsidR="00B44F45" w:rsidRPr="00526559">
        <w:t>,”</w:t>
      </w:r>
      <w:r w:rsidR="00B44F45" w:rsidRPr="00526559">
        <w:rPr>
          <w:i/>
        </w:rPr>
        <w:t xml:space="preserve"> Project Syndicate</w:t>
      </w:r>
      <w:r w:rsidR="00B44F45" w:rsidRPr="00526559">
        <w:t>, Nov. 24</w:t>
      </w:r>
      <w:r w:rsidR="00B44F45" w:rsidRPr="00526559">
        <w:t>；</w:t>
      </w:r>
      <w:r w:rsidR="00B44F45" w:rsidRPr="00526559">
        <w:rPr>
          <w:spacing w:val="-6"/>
          <w:kern w:val="48"/>
        </w:rPr>
        <w:t>Mankiw</w:t>
      </w:r>
      <w:r w:rsidR="00B44F45" w:rsidRPr="00526559">
        <w:t xml:space="preserve"> ,</w:t>
      </w:r>
      <w:r w:rsidR="00B44F45" w:rsidRPr="00526559">
        <w:rPr>
          <w:spacing w:val="-6"/>
          <w:kern w:val="48"/>
        </w:rPr>
        <w:t xml:space="preserve">Gregory </w:t>
      </w:r>
      <w:r w:rsidR="00B44F45" w:rsidRPr="00526559">
        <w:t>(2018), “Surprising Truths About Trade Deficits,”</w:t>
      </w:r>
      <w:r w:rsidR="00B44F45" w:rsidRPr="00526559">
        <w:rPr>
          <w:i/>
        </w:rPr>
        <w:t xml:space="preserve"> The New York Times</w:t>
      </w:r>
      <w:r w:rsidR="00B44F45" w:rsidRPr="00526559">
        <w:t>, Oct. 5</w:t>
      </w:r>
      <w:r w:rsidR="00B44F45" w:rsidRPr="00526559">
        <w:t>；</w:t>
      </w:r>
      <w:r w:rsidR="001B1733" w:rsidRPr="00526559">
        <w:t>McKinnon, Ronald</w:t>
      </w:r>
      <w:r w:rsidR="00A5239B" w:rsidRPr="00526559">
        <w:rPr>
          <w:rFonts w:hint="eastAsia"/>
        </w:rPr>
        <w:t xml:space="preserve"> </w:t>
      </w:r>
      <w:r w:rsidR="001B1733" w:rsidRPr="00526559">
        <w:t xml:space="preserve">(2013), "The U.S. Saving Deficiency, Current-Account Deficits, and Deindustrialization: Implications for China," </w:t>
      </w:r>
      <w:r w:rsidR="001B1733" w:rsidRPr="00526559">
        <w:rPr>
          <w:i/>
        </w:rPr>
        <w:t>Journal of Policy Modeling</w:t>
      </w:r>
      <w:r w:rsidR="001B1733" w:rsidRPr="00526559">
        <w:t xml:space="preserve"> </w:t>
      </w:r>
      <w:r w:rsidR="00422E4A" w:rsidRPr="00526559">
        <w:t>)</w:t>
      </w:r>
      <w:r w:rsidR="00422E4A" w:rsidRPr="00526559">
        <w:t>。</w:t>
      </w:r>
    </w:p>
  </w:footnote>
  <w:footnote w:id="27">
    <w:p w:rsidR="0085221F" w:rsidRPr="00422E4A" w:rsidRDefault="0085221F" w:rsidP="005D787B">
      <w:pPr>
        <w:pStyle w:val="a8"/>
        <w:ind w:left="252" w:hangingChars="126" w:hanging="252"/>
        <w:jc w:val="both"/>
      </w:pPr>
      <w:r w:rsidRPr="00C03EBF">
        <w:rPr>
          <w:rStyle w:val="aa"/>
        </w:rPr>
        <w:footnoteRef/>
      </w:r>
      <w:r w:rsidR="00422E4A" w:rsidRPr="00C03EBF">
        <w:t xml:space="preserve"> </w:t>
      </w:r>
      <w:proofErr w:type="spellStart"/>
      <w:proofErr w:type="gramStart"/>
      <w:r w:rsidRPr="00C03EBF">
        <w:t>Milanovic</w:t>
      </w:r>
      <w:proofErr w:type="spellEnd"/>
      <w:r w:rsidRPr="00C03EBF">
        <w:t xml:space="preserve"> ,</w:t>
      </w:r>
      <w:proofErr w:type="spellStart"/>
      <w:r w:rsidRPr="00C03EBF">
        <w:t>Branko</w:t>
      </w:r>
      <w:proofErr w:type="spellEnd"/>
      <w:proofErr w:type="gramEnd"/>
      <w:r w:rsidRPr="00C03EBF">
        <w:t xml:space="preserve"> (2018), “The Inequality Paradox: Rising Inequalities Nationally, </w:t>
      </w:r>
      <w:r w:rsidR="00422E4A" w:rsidRPr="00C03EBF">
        <w:t>D</w:t>
      </w:r>
      <w:r w:rsidRPr="00C03EBF">
        <w:t>iminishing</w:t>
      </w:r>
      <w:r w:rsidR="00422E4A" w:rsidRPr="00C03EBF">
        <w:t xml:space="preserve"> </w:t>
      </w:r>
      <w:r w:rsidRPr="00C03EBF">
        <w:t xml:space="preserve">Inequality Worldwide,” </w:t>
      </w:r>
      <w:r w:rsidRPr="00C03EBF">
        <w:rPr>
          <w:i/>
        </w:rPr>
        <w:t xml:space="preserve">The </w:t>
      </w:r>
      <w:proofErr w:type="spellStart"/>
      <w:r w:rsidRPr="00C03EBF">
        <w:rPr>
          <w:i/>
        </w:rPr>
        <w:t>ProMarket</w:t>
      </w:r>
      <w:proofErr w:type="spellEnd"/>
      <w:r w:rsidRPr="00C03EBF">
        <w:rPr>
          <w:i/>
        </w:rPr>
        <w:t xml:space="preserve"> </w:t>
      </w:r>
      <w:r w:rsidRPr="000B424D">
        <w:rPr>
          <w:i/>
        </w:rPr>
        <w:t>blog</w:t>
      </w:r>
      <w:r w:rsidRPr="000B424D">
        <w:t xml:space="preserve"> , Dec. 10</w:t>
      </w:r>
      <w:r w:rsidR="00D170C4" w:rsidRPr="000B424D">
        <w:rPr>
          <w:rFonts w:ascii="標楷體" w:hAnsi="標楷體" w:hint="eastAsia"/>
        </w:rPr>
        <w:t>.</w:t>
      </w:r>
    </w:p>
  </w:footnote>
  <w:footnote w:id="28">
    <w:p w:rsidR="00366124" w:rsidRPr="00422E4A" w:rsidRDefault="00366124" w:rsidP="005D787B">
      <w:pPr>
        <w:pStyle w:val="a8"/>
        <w:ind w:left="252" w:hangingChars="126" w:hanging="252"/>
        <w:jc w:val="both"/>
      </w:pPr>
      <w:r w:rsidRPr="00C03EBF">
        <w:rPr>
          <w:rStyle w:val="aa"/>
        </w:rPr>
        <w:footnoteRef/>
      </w:r>
      <w:r w:rsidRPr="00C03EBF">
        <w:t xml:space="preserve"> </w:t>
      </w:r>
      <w:proofErr w:type="spellStart"/>
      <w:r w:rsidR="00A322D3" w:rsidRPr="00C03EBF">
        <w:t>Billner</w:t>
      </w:r>
      <w:proofErr w:type="spellEnd"/>
      <w:r w:rsidR="00A322D3" w:rsidRPr="00C03EBF">
        <w:t>, Amanda (2016), “</w:t>
      </w:r>
      <w:proofErr w:type="spellStart"/>
      <w:r w:rsidR="00A322D3" w:rsidRPr="00C03EBF">
        <w:t>Trumponomics</w:t>
      </w:r>
      <w:proofErr w:type="spellEnd"/>
      <w:r w:rsidR="00A322D3" w:rsidRPr="00C03EBF">
        <w:t xml:space="preserve"> ‘Bad for World Economy,’ 2016 Nobel Laureate Warns,” </w:t>
      </w:r>
      <w:r w:rsidR="00A322D3" w:rsidRPr="00C03EBF">
        <w:rPr>
          <w:i/>
        </w:rPr>
        <w:t>Bloomberg</w:t>
      </w:r>
      <w:r w:rsidR="00A322D3" w:rsidRPr="00C03EBF">
        <w:t>, Dec. 7</w:t>
      </w:r>
      <w:r w:rsidR="0079053B">
        <w:rPr>
          <w:rFonts w:hint="eastAsia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1DC"/>
    <w:multiLevelType w:val="hybridMultilevel"/>
    <w:tmpl w:val="5784CCC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26F16B8"/>
    <w:multiLevelType w:val="hybridMultilevel"/>
    <w:tmpl w:val="D706913C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0F">
      <w:start w:val="1"/>
      <w:numFmt w:val="decimal"/>
      <w:lvlText w:val="%2.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>
    <w:nsid w:val="0604651A"/>
    <w:multiLevelType w:val="hybridMultilevel"/>
    <w:tmpl w:val="C966C8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6F04A7A"/>
    <w:multiLevelType w:val="hybridMultilevel"/>
    <w:tmpl w:val="EC8EBC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B225138"/>
    <w:multiLevelType w:val="hybridMultilevel"/>
    <w:tmpl w:val="4ECEB4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58B1989"/>
    <w:multiLevelType w:val="hybridMultilevel"/>
    <w:tmpl w:val="DD0E17EC"/>
    <w:lvl w:ilvl="0" w:tplc="01E61C9E">
      <w:start w:val="1"/>
      <w:numFmt w:val="taiwaneseCountingThousand"/>
      <w:lvlText w:val="(%1)"/>
      <w:lvlJc w:val="left"/>
      <w:pPr>
        <w:ind w:left="480" w:hanging="48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11E3945"/>
    <w:multiLevelType w:val="hybridMultilevel"/>
    <w:tmpl w:val="DBA2790E"/>
    <w:lvl w:ilvl="0" w:tplc="F79EF0B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2432BDE"/>
    <w:multiLevelType w:val="hybridMultilevel"/>
    <w:tmpl w:val="83FCE4A2"/>
    <w:lvl w:ilvl="0" w:tplc="F79EF0B4">
      <w:start w:val="1"/>
      <w:numFmt w:val="taiwaneseCountingThousand"/>
      <w:lvlText w:val="(%1)"/>
      <w:lvlJc w:val="left"/>
      <w:pPr>
        <w:ind w:left="468" w:hanging="468"/>
      </w:pPr>
      <w:rPr>
        <w:rFonts w:hint="default"/>
      </w:rPr>
    </w:lvl>
    <w:lvl w:ilvl="1" w:tplc="DCB6E65A">
      <w:numFmt w:val="bullet"/>
      <w:lvlText w:val="-"/>
      <w:lvlJc w:val="left"/>
      <w:pPr>
        <w:ind w:left="1440" w:hanging="9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2A13723"/>
    <w:multiLevelType w:val="hybridMultilevel"/>
    <w:tmpl w:val="83FCE4A2"/>
    <w:lvl w:ilvl="0" w:tplc="F79EF0B4">
      <w:start w:val="1"/>
      <w:numFmt w:val="taiwaneseCountingThousand"/>
      <w:lvlText w:val="(%1)"/>
      <w:lvlJc w:val="left"/>
      <w:pPr>
        <w:ind w:left="468" w:hanging="468"/>
      </w:pPr>
      <w:rPr>
        <w:rFonts w:hint="default"/>
      </w:rPr>
    </w:lvl>
    <w:lvl w:ilvl="1" w:tplc="DCB6E65A">
      <w:numFmt w:val="bullet"/>
      <w:lvlText w:val="-"/>
      <w:lvlJc w:val="left"/>
      <w:pPr>
        <w:ind w:left="1440" w:hanging="9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3BF2024"/>
    <w:multiLevelType w:val="hybridMultilevel"/>
    <w:tmpl w:val="83FCE4A2"/>
    <w:lvl w:ilvl="0" w:tplc="F79EF0B4">
      <w:start w:val="1"/>
      <w:numFmt w:val="taiwaneseCountingThousand"/>
      <w:lvlText w:val="(%1)"/>
      <w:lvlJc w:val="left"/>
      <w:pPr>
        <w:ind w:left="468" w:hanging="468"/>
      </w:pPr>
      <w:rPr>
        <w:rFonts w:hint="default"/>
      </w:rPr>
    </w:lvl>
    <w:lvl w:ilvl="1" w:tplc="DCB6E65A">
      <w:numFmt w:val="bullet"/>
      <w:lvlText w:val="-"/>
      <w:lvlJc w:val="left"/>
      <w:pPr>
        <w:ind w:left="1440" w:hanging="9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A04059B"/>
    <w:multiLevelType w:val="hybridMultilevel"/>
    <w:tmpl w:val="84F066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9DC67D6"/>
    <w:multiLevelType w:val="hybridMultilevel"/>
    <w:tmpl w:val="99525B1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3CB36BE0"/>
    <w:multiLevelType w:val="hybridMultilevel"/>
    <w:tmpl w:val="83FCE4A2"/>
    <w:lvl w:ilvl="0" w:tplc="F79EF0B4">
      <w:start w:val="1"/>
      <w:numFmt w:val="taiwaneseCountingThousand"/>
      <w:lvlText w:val="(%1)"/>
      <w:lvlJc w:val="left"/>
      <w:pPr>
        <w:ind w:left="468" w:hanging="468"/>
      </w:pPr>
      <w:rPr>
        <w:rFonts w:hint="default"/>
      </w:rPr>
    </w:lvl>
    <w:lvl w:ilvl="1" w:tplc="DCB6E65A">
      <w:numFmt w:val="bullet"/>
      <w:lvlText w:val="-"/>
      <w:lvlJc w:val="left"/>
      <w:pPr>
        <w:ind w:left="1440" w:hanging="9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E7B35E8"/>
    <w:multiLevelType w:val="hybridMultilevel"/>
    <w:tmpl w:val="99525B1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3E88383E"/>
    <w:multiLevelType w:val="hybridMultilevel"/>
    <w:tmpl w:val="83FCE4A2"/>
    <w:lvl w:ilvl="0" w:tplc="F79EF0B4">
      <w:start w:val="1"/>
      <w:numFmt w:val="taiwaneseCountingThousand"/>
      <w:lvlText w:val="(%1)"/>
      <w:lvlJc w:val="left"/>
      <w:pPr>
        <w:ind w:left="468" w:hanging="468"/>
      </w:pPr>
      <w:rPr>
        <w:rFonts w:hint="default"/>
      </w:rPr>
    </w:lvl>
    <w:lvl w:ilvl="1" w:tplc="DCB6E65A">
      <w:numFmt w:val="bullet"/>
      <w:lvlText w:val="-"/>
      <w:lvlJc w:val="left"/>
      <w:pPr>
        <w:ind w:left="1440" w:hanging="9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EC96912"/>
    <w:multiLevelType w:val="hybridMultilevel"/>
    <w:tmpl w:val="83FCE4A2"/>
    <w:lvl w:ilvl="0" w:tplc="F79EF0B4">
      <w:start w:val="1"/>
      <w:numFmt w:val="taiwaneseCountingThousand"/>
      <w:lvlText w:val="(%1)"/>
      <w:lvlJc w:val="left"/>
      <w:pPr>
        <w:ind w:left="468" w:hanging="468"/>
      </w:pPr>
      <w:rPr>
        <w:rFonts w:hint="default"/>
      </w:rPr>
    </w:lvl>
    <w:lvl w:ilvl="1" w:tplc="DCB6E65A">
      <w:numFmt w:val="bullet"/>
      <w:lvlText w:val="-"/>
      <w:lvlJc w:val="left"/>
      <w:pPr>
        <w:ind w:left="1440" w:hanging="9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158189E"/>
    <w:multiLevelType w:val="hybridMultilevel"/>
    <w:tmpl w:val="83FCE4A2"/>
    <w:lvl w:ilvl="0" w:tplc="F79EF0B4">
      <w:start w:val="1"/>
      <w:numFmt w:val="taiwaneseCountingThousand"/>
      <w:lvlText w:val="(%1)"/>
      <w:lvlJc w:val="left"/>
      <w:pPr>
        <w:ind w:left="468" w:hanging="468"/>
      </w:pPr>
      <w:rPr>
        <w:rFonts w:hint="default"/>
      </w:rPr>
    </w:lvl>
    <w:lvl w:ilvl="1" w:tplc="DCB6E65A">
      <w:numFmt w:val="bullet"/>
      <w:lvlText w:val="-"/>
      <w:lvlJc w:val="left"/>
      <w:pPr>
        <w:ind w:left="1440" w:hanging="9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8BE7729"/>
    <w:multiLevelType w:val="hybridMultilevel"/>
    <w:tmpl w:val="4C34EF0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>
    <w:nsid w:val="4BE54507"/>
    <w:multiLevelType w:val="hybridMultilevel"/>
    <w:tmpl w:val="83FCE4A2"/>
    <w:lvl w:ilvl="0" w:tplc="F79EF0B4">
      <w:start w:val="1"/>
      <w:numFmt w:val="taiwaneseCountingThousand"/>
      <w:lvlText w:val="(%1)"/>
      <w:lvlJc w:val="left"/>
      <w:pPr>
        <w:ind w:left="468" w:hanging="468"/>
      </w:pPr>
      <w:rPr>
        <w:rFonts w:hint="default"/>
      </w:rPr>
    </w:lvl>
    <w:lvl w:ilvl="1" w:tplc="DCB6E65A">
      <w:numFmt w:val="bullet"/>
      <w:lvlText w:val="-"/>
      <w:lvlJc w:val="left"/>
      <w:pPr>
        <w:ind w:left="1440" w:hanging="9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CA6414A"/>
    <w:multiLevelType w:val="hybridMultilevel"/>
    <w:tmpl w:val="DD0E17EC"/>
    <w:lvl w:ilvl="0" w:tplc="01E61C9E">
      <w:start w:val="1"/>
      <w:numFmt w:val="taiwaneseCountingThousand"/>
      <w:lvlText w:val="(%1)"/>
      <w:lvlJc w:val="left"/>
      <w:pPr>
        <w:ind w:left="480" w:hanging="48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0BE491A"/>
    <w:multiLevelType w:val="hybridMultilevel"/>
    <w:tmpl w:val="83FCE4A2"/>
    <w:lvl w:ilvl="0" w:tplc="F79EF0B4">
      <w:start w:val="1"/>
      <w:numFmt w:val="taiwaneseCountingThousand"/>
      <w:lvlText w:val="(%1)"/>
      <w:lvlJc w:val="left"/>
      <w:pPr>
        <w:ind w:left="468" w:hanging="468"/>
      </w:pPr>
      <w:rPr>
        <w:rFonts w:hint="default"/>
      </w:rPr>
    </w:lvl>
    <w:lvl w:ilvl="1" w:tplc="DCB6E65A">
      <w:numFmt w:val="bullet"/>
      <w:lvlText w:val="-"/>
      <w:lvlJc w:val="left"/>
      <w:pPr>
        <w:ind w:left="1440" w:hanging="9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FBE57D4"/>
    <w:multiLevelType w:val="hybridMultilevel"/>
    <w:tmpl w:val="99525B1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71006BB3"/>
    <w:multiLevelType w:val="hybridMultilevel"/>
    <w:tmpl w:val="C4208DA2"/>
    <w:lvl w:ilvl="0" w:tplc="F79EF0B4">
      <w:start w:val="1"/>
      <w:numFmt w:val="taiwaneseCountingThousand"/>
      <w:lvlText w:val="(%1)"/>
      <w:lvlJc w:val="left"/>
      <w:pPr>
        <w:ind w:left="468" w:hanging="468"/>
      </w:pPr>
      <w:rPr>
        <w:rFonts w:hint="default"/>
      </w:rPr>
    </w:lvl>
    <w:lvl w:ilvl="1" w:tplc="DCB6E65A">
      <w:numFmt w:val="bullet"/>
      <w:lvlText w:val="-"/>
      <w:lvlJc w:val="left"/>
      <w:pPr>
        <w:ind w:left="1440" w:hanging="960"/>
      </w:pPr>
      <w:rPr>
        <w:rFonts w:ascii="Times New Roman" w:eastAsia="標楷體" w:hAnsi="Times New Roman" w:cs="Times New Roman" w:hint="default"/>
      </w:rPr>
    </w:lvl>
    <w:lvl w:ilvl="2" w:tplc="E78463B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5"/>
  </w:num>
  <w:num w:numId="3">
    <w:abstractNumId w:val="2"/>
  </w:num>
  <w:num w:numId="4">
    <w:abstractNumId w:val="18"/>
  </w:num>
  <w:num w:numId="5">
    <w:abstractNumId w:val="1"/>
  </w:num>
  <w:num w:numId="6">
    <w:abstractNumId w:val="10"/>
  </w:num>
  <w:num w:numId="7">
    <w:abstractNumId w:val="12"/>
  </w:num>
  <w:num w:numId="8">
    <w:abstractNumId w:val="7"/>
  </w:num>
  <w:num w:numId="9">
    <w:abstractNumId w:val="14"/>
  </w:num>
  <w:num w:numId="10">
    <w:abstractNumId w:val="8"/>
  </w:num>
  <w:num w:numId="11">
    <w:abstractNumId w:val="6"/>
  </w:num>
  <w:num w:numId="12">
    <w:abstractNumId w:val="15"/>
  </w:num>
  <w:num w:numId="13">
    <w:abstractNumId w:val="16"/>
  </w:num>
  <w:num w:numId="14">
    <w:abstractNumId w:val="22"/>
  </w:num>
  <w:num w:numId="15">
    <w:abstractNumId w:val="9"/>
  </w:num>
  <w:num w:numId="16">
    <w:abstractNumId w:val="20"/>
  </w:num>
  <w:num w:numId="17">
    <w:abstractNumId w:val="4"/>
  </w:num>
  <w:num w:numId="18">
    <w:abstractNumId w:val="3"/>
  </w:num>
  <w:num w:numId="19">
    <w:abstractNumId w:val="17"/>
  </w:num>
  <w:num w:numId="20">
    <w:abstractNumId w:val="0"/>
  </w:num>
  <w:num w:numId="21">
    <w:abstractNumId w:val="11"/>
  </w:num>
  <w:num w:numId="22">
    <w:abstractNumId w:val="13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F03"/>
    <w:rsid w:val="00002551"/>
    <w:rsid w:val="0000288D"/>
    <w:rsid w:val="00002991"/>
    <w:rsid w:val="00003A1F"/>
    <w:rsid w:val="00005063"/>
    <w:rsid w:val="00005313"/>
    <w:rsid w:val="00005888"/>
    <w:rsid w:val="000070C1"/>
    <w:rsid w:val="00010747"/>
    <w:rsid w:val="00013208"/>
    <w:rsid w:val="00016E21"/>
    <w:rsid w:val="00017297"/>
    <w:rsid w:val="00017735"/>
    <w:rsid w:val="000218EF"/>
    <w:rsid w:val="00021F6C"/>
    <w:rsid w:val="00022D44"/>
    <w:rsid w:val="00023D3C"/>
    <w:rsid w:val="00023FF6"/>
    <w:rsid w:val="00024BC2"/>
    <w:rsid w:val="000250C0"/>
    <w:rsid w:val="000317BC"/>
    <w:rsid w:val="00032F1D"/>
    <w:rsid w:val="00035826"/>
    <w:rsid w:val="00037075"/>
    <w:rsid w:val="00040B1E"/>
    <w:rsid w:val="0004180F"/>
    <w:rsid w:val="00043695"/>
    <w:rsid w:val="00044862"/>
    <w:rsid w:val="00044C1C"/>
    <w:rsid w:val="00045417"/>
    <w:rsid w:val="000519FD"/>
    <w:rsid w:val="00052F6F"/>
    <w:rsid w:val="0005343E"/>
    <w:rsid w:val="00054DC5"/>
    <w:rsid w:val="000608EF"/>
    <w:rsid w:val="00061F6A"/>
    <w:rsid w:val="00062D36"/>
    <w:rsid w:val="000650C1"/>
    <w:rsid w:val="00071F0C"/>
    <w:rsid w:val="000720A5"/>
    <w:rsid w:val="00072216"/>
    <w:rsid w:val="00072341"/>
    <w:rsid w:val="00072C2D"/>
    <w:rsid w:val="00072F32"/>
    <w:rsid w:val="00075806"/>
    <w:rsid w:val="000766AE"/>
    <w:rsid w:val="00080229"/>
    <w:rsid w:val="00081032"/>
    <w:rsid w:val="00081E9B"/>
    <w:rsid w:val="00082266"/>
    <w:rsid w:val="00083900"/>
    <w:rsid w:val="000848F5"/>
    <w:rsid w:val="00085539"/>
    <w:rsid w:val="00086B2B"/>
    <w:rsid w:val="00087E01"/>
    <w:rsid w:val="00087FBB"/>
    <w:rsid w:val="0009451B"/>
    <w:rsid w:val="00094873"/>
    <w:rsid w:val="0009530B"/>
    <w:rsid w:val="00097383"/>
    <w:rsid w:val="00097606"/>
    <w:rsid w:val="000A6EB6"/>
    <w:rsid w:val="000B0793"/>
    <w:rsid w:val="000B132E"/>
    <w:rsid w:val="000B32E2"/>
    <w:rsid w:val="000B424D"/>
    <w:rsid w:val="000B5B0C"/>
    <w:rsid w:val="000C1F94"/>
    <w:rsid w:val="000C3895"/>
    <w:rsid w:val="000C3E76"/>
    <w:rsid w:val="000C5CFA"/>
    <w:rsid w:val="000C6EEE"/>
    <w:rsid w:val="000C79CA"/>
    <w:rsid w:val="000D03D1"/>
    <w:rsid w:val="000D0532"/>
    <w:rsid w:val="000D0DE8"/>
    <w:rsid w:val="000D21A6"/>
    <w:rsid w:val="000D2BE1"/>
    <w:rsid w:val="000D33EC"/>
    <w:rsid w:val="000D3A32"/>
    <w:rsid w:val="000D3FF1"/>
    <w:rsid w:val="000D498C"/>
    <w:rsid w:val="000D5679"/>
    <w:rsid w:val="000D744C"/>
    <w:rsid w:val="000E2176"/>
    <w:rsid w:val="000E5526"/>
    <w:rsid w:val="000E57A1"/>
    <w:rsid w:val="000E6844"/>
    <w:rsid w:val="000E75DE"/>
    <w:rsid w:val="000E79A6"/>
    <w:rsid w:val="000F142F"/>
    <w:rsid w:val="000F23CE"/>
    <w:rsid w:val="000F419A"/>
    <w:rsid w:val="000F5744"/>
    <w:rsid w:val="000F6310"/>
    <w:rsid w:val="001032E9"/>
    <w:rsid w:val="00103340"/>
    <w:rsid w:val="001046BC"/>
    <w:rsid w:val="0011060D"/>
    <w:rsid w:val="00110C55"/>
    <w:rsid w:val="00112772"/>
    <w:rsid w:val="00112D2F"/>
    <w:rsid w:val="00114030"/>
    <w:rsid w:val="0011480B"/>
    <w:rsid w:val="0011676E"/>
    <w:rsid w:val="00116E45"/>
    <w:rsid w:val="00120877"/>
    <w:rsid w:val="00121072"/>
    <w:rsid w:val="0012219D"/>
    <w:rsid w:val="0012359B"/>
    <w:rsid w:val="00126248"/>
    <w:rsid w:val="00126578"/>
    <w:rsid w:val="0013075B"/>
    <w:rsid w:val="00131213"/>
    <w:rsid w:val="001327EA"/>
    <w:rsid w:val="00132B3F"/>
    <w:rsid w:val="00133649"/>
    <w:rsid w:val="00134C67"/>
    <w:rsid w:val="001366F1"/>
    <w:rsid w:val="00136AF4"/>
    <w:rsid w:val="001402C1"/>
    <w:rsid w:val="0014061E"/>
    <w:rsid w:val="001415D3"/>
    <w:rsid w:val="001436BB"/>
    <w:rsid w:val="00146BA7"/>
    <w:rsid w:val="00152664"/>
    <w:rsid w:val="00153157"/>
    <w:rsid w:val="00154AFB"/>
    <w:rsid w:val="001552D0"/>
    <w:rsid w:val="00155E20"/>
    <w:rsid w:val="00156871"/>
    <w:rsid w:val="00156B04"/>
    <w:rsid w:val="00161473"/>
    <w:rsid w:val="00161609"/>
    <w:rsid w:val="0016389C"/>
    <w:rsid w:val="0016403E"/>
    <w:rsid w:val="00165CA1"/>
    <w:rsid w:val="00170057"/>
    <w:rsid w:val="00173C84"/>
    <w:rsid w:val="00174EEB"/>
    <w:rsid w:val="00176B1F"/>
    <w:rsid w:val="001772BF"/>
    <w:rsid w:val="00177EAD"/>
    <w:rsid w:val="001802C8"/>
    <w:rsid w:val="00182613"/>
    <w:rsid w:val="00186A74"/>
    <w:rsid w:val="00187115"/>
    <w:rsid w:val="001904A5"/>
    <w:rsid w:val="001905B3"/>
    <w:rsid w:val="00190B2E"/>
    <w:rsid w:val="001918B3"/>
    <w:rsid w:val="00192C4B"/>
    <w:rsid w:val="00193DB0"/>
    <w:rsid w:val="001A1A0D"/>
    <w:rsid w:val="001A3390"/>
    <w:rsid w:val="001A5976"/>
    <w:rsid w:val="001A6EEB"/>
    <w:rsid w:val="001B1733"/>
    <w:rsid w:val="001B3181"/>
    <w:rsid w:val="001B35C4"/>
    <w:rsid w:val="001B56EC"/>
    <w:rsid w:val="001B6055"/>
    <w:rsid w:val="001C10A3"/>
    <w:rsid w:val="001C450E"/>
    <w:rsid w:val="001C63E2"/>
    <w:rsid w:val="001D14D3"/>
    <w:rsid w:val="001D24B9"/>
    <w:rsid w:val="001D3B25"/>
    <w:rsid w:val="001D5028"/>
    <w:rsid w:val="001D67BA"/>
    <w:rsid w:val="001D6D47"/>
    <w:rsid w:val="001E0862"/>
    <w:rsid w:val="001E1B99"/>
    <w:rsid w:val="001E1C62"/>
    <w:rsid w:val="001E313C"/>
    <w:rsid w:val="001E39D9"/>
    <w:rsid w:val="001E481D"/>
    <w:rsid w:val="001E56BB"/>
    <w:rsid w:val="001E6081"/>
    <w:rsid w:val="001F0C61"/>
    <w:rsid w:val="001F25AC"/>
    <w:rsid w:val="001F67E5"/>
    <w:rsid w:val="001F6FC2"/>
    <w:rsid w:val="0020234E"/>
    <w:rsid w:val="0020445A"/>
    <w:rsid w:val="00204E28"/>
    <w:rsid w:val="00205841"/>
    <w:rsid w:val="00205E4D"/>
    <w:rsid w:val="0021104A"/>
    <w:rsid w:val="00211636"/>
    <w:rsid w:val="002117BD"/>
    <w:rsid w:val="00214583"/>
    <w:rsid w:val="00215985"/>
    <w:rsid w:val="00215D2A"/>
    <w:rsid w:val="00215DBD"/>
    <w:rsid w:val="0021620F"/>
    <w:rsid w:val="00216BEA"/>
    <w:rsid w:val="00221C0B"/>
    <w:rsid w:val="00221FEB"/>
    <w:rsid w:val="00224DE2"/>
    <w:rsid w:val="00230917"/>
    <w:rsid w:val="00232386"/>
    <w:rsid w:val="0024025C"/>
    <w:rsid w:val="00240DAC"/>
    <w:rsid w:val="00242189"/>
    <w:rsid w:val="0024295F"/>
    <w:rsid w:val="00242D32"/>
    <w:rsid w:val="002470E6"/>
    <w:rsid w:val="002511D2"/>
    <w:rsid w:val="00252900"/>
    <w:rsid w:val="002538A1"/>
    <w:rsid w:val="002548AA"/>
    <w:rsid w:val="00255262"/>
    <w:rsid w:val="00260928"/>
    <w:rsid w:val="00262E2A"/>
    <w:rsid w:val="002643B2"/>
    <w:rsid w:val="00264831"/>
    <w:rsid w:val="0026604A"/>
    <w:rsid w:val="00275CB7"/>
    <w:rsid w:val="0027784C"/>
    <w:rsid w:val="00284518"/>
    <w:rsid w:val="00287D58"/>
    <w:rsid w:val="00290393"/>
    <w:rsid w:val="00291756"/>
    <w:rsid w:val="00297E2F"/>
    <w:rsid w:val="002A0E9A"/>
    <w:rsid w:val="002A157E"/>
    <w:rsid w:val="002A26AF"/>
    <w:rsid w:val="002B37A2"/>
    <w:rsid w:val="002B4DB5"/>
    <w:rsid w:val="002B5F80"/>
    <w:rsid w:val="002B6072"/>
    <w:rsid w:val="002B6566"/>
    <w:rsid w:val="002B7B5C"/>
    <w:rsid w:val="002C0273"/>
    <w:rsid w:val="002C63EB"/>
    <w:rsid w:val="002C6BA8"/>
    <w:rsid w:val="002D1656"/>
    <w:rsid w:val="002D304C"/>
    <w:rsid w:val="002D4C1F"/>
    <w:rsid w:val="002D66B6"/>
    <w:rsid w:val="002D6A49"/>
    <w:rsid w:val="002D6C94"/>
    <w:rsid w:val="002E1E2F"/>
    <w:rsid w:val="002E1FBC"/>
    <w:rsid w:val="002E2FFF"/>
    <w:rsid w:val="002E4930"/>
    <w:rsid w:val="002E556F"/>
    <w:rsid w:val="002E5BDC"/>
    <w:rsid w:val="002F0175"/>
    <w:rsid w:val="002F0233"/>
    <w:rsid w:val="002F196C"/>
    <w:rsid w:val="00300109"/>
    <w:rsid w:val="003006AD"/>
    <w:rsid w:val="00302EB9"/>
    <w:rsid w:val="0030334D"/>
    <w:rsid w:val="003052C8"/>
    <w:rsid w:val="00305B50"/>
    <w:rsid w:val="003067D9"/>
    <w:rsid w:val="003101A3"/>
    <w:rsid w:val="00310E2A"/>
    <w:rsid w:val="00311426"/>
    <w:rsid w:val="00312B39"/>
    <w:rsid w:val="00314DAD"/>
    <w:rsid w:val="00320CBF"/>
    <w:rsid w:val="00322377"/>
    <w:rsid w:val="00323295"/>
    <w:rsid w:val="00325380"/>
    <w:rsid w:val="0033050E"/>
    <w:rsid w:val="00335D82"/>
    <w:rsid w:val="00336403"/>
    <w:rsid w:val="003377AB"/>
    <w:rsid w:val="00337DDF"/>
    <w:rsid w:val="00340C14"/>
    <w:rsid w:val="00342B49"/>
    <w:rsid w:val="003441A1"/>
    <w:rsid w:val="00344373"/>
    <w:rsid w:val="00344DFE"/>
    <w:rsid w:val="00346C1E"/>
    <w:rsid w:val="003509ED"/>
    <w:rsid w:val="0035193C"/>
    <w:rsid w:val="003521A3"/>
    <w:rsid w:val="003553D4"/>
    <w:rsid w:val="003608E7"/>
    <w:rsid w:val="00360CAA"/>
    <w:rsid w:val="003611B3"/>
    <w:rsid w:val="00363996"/>
    <w:rsid w:val="00364C60"/>
    <w:rsid w:val="00365D79"/>
    <w:rsid w:val="00366124"/>
    <w:rsid w:val="00366523"/>
    <w:rsid w:val="00367063"/>
    <w:rsid w:val="003729C8"/>
    <w:rsid w:val="0037357B"/>
    <w:rsid w:val="0037481F"/>
    <w:rsid w:val="003769EC"/>
    <w:rsid w:val="00376D24"/>
    <w:rsid w:val="00381818"/>
    <w:rsid w:val="00381E7D"/>
    <w:rsid w:val="003820DC"/>
    <w:rsid w:val="00382B94"/>
    <w:rsid w:val="00383304"/>
    <w:rsid w:val="003845F1"/>
    <w:rsid w:val="00387FCE"/>
    <w:rsid w:val="003917BF"/>
    <w:rsid w:val="00391C00"/>
    <w:rsid w:val="00392EF5"/>
    <w:rsid w:val="0039449F"/>
    <w:rsid w:val="00395E09"/>
    <w:rsid w:val="0039615D"/>
    <w:rsid w:val="00396D24"/>
    <w:rsid w:val="00397FD0"/>
    <w:rsid w:val="003A2728"/>
    <w:rsid w:val="003A48A1"/>
    <w:rsid w:val="003A559C"/>
    <w:rsid w:val="003A69B9"/>
    <w:rsid w:val="003A7FF0"/>
    <w:rsid w:val="003B1F3A"/>
    <w:rsid w:val="003C0109"/>
    <w:rsid w:val="003C04BA"/>
    <w:rsid w:val="003C3F15"/>
    <w:rsid w:val="003C415B"/>
    <w:rsid w:val="003C5906"/>
    <w:rsid w:val="003D3332"/>
    <w:rsid w:val="003D5E3F"/>
    <w:rsid w:val="003E0270"/>
    <w:rsid w:val="003E09A3"/>
    <w:rsid w:val="003E2EA9"/>
    <w:rsid w:val="003E59EC"/>
    <w:rsid w:val="003E73FA"/>
    <w:rsid w:val="003E7412"/>
    <w:rsid w:val="003E7727"/>
    <w:rsid w:val="003F037E"/>
    <w:rsid w:val="003F0778"/>
    <w:rsid w:val="003F1EC8"/>
    <w:rsid w:val="003F367A"/>
    <w:rsid w:val="003F6D25"/>
    <w:rsid w:val="00401C71"/>
    <w:rsid w:val="00402105"/>
    <w:rsid w:val="00402652"/>
    <w:rsid w:val="00403CB9"/>
    <w:rsid w:val="004068FE"/>
    <w:rsid w:val="0041080B"/>
    <w:rsid w:val="0041187D"/>
    <w:rsid w:val="00412AC2"/>
    <w:rsid w:val="00412D27"/>
    <w:rsid w:val="004161D8"/>
    <w:rsid w:val="004164D7"/>
    <w:rsid w:val="00417952"/>
    <w:rsid w:val="004179B3"/>
    <w:rsid w:val="00421956"/>
    <w:rsid w:val="00422E4A"/>
    <w:rsid w:val="004255E0"/>
    <w:rsid w:val="00425A5E"/>
    <w:rsid w:val="00425D94"/>
    <w:rsid w:val="00433906"/>
    <w:rsid w:val="0044110A"/>
    <w:rsid w:val="00441F7A"/>
    <w:rsid w:val="00442D66"/>
    <w:rsid w:val="00443BE8"/>
    <w:rsid w:val="004460C6"/>
    <w:rsid w:val="004509CA"/>
    <w:rsid w:val="00452981"/>
    <w:rsid w:val="00453975"/>
    <w:rsid w:val="00457B27"/>
    <w:rsid w:val="00460A3C"/>
    <w:rsid w:val="00461700"/>
    <w:rsid w:val="00462232"/>
    <w:rsid w:val="00465A87"/>
    <w:rsid w:val="00467E64"/>
    <w:rsid w:val="0047110F"/>
    <w:rsid w:val="0047183F"/>
    <w:rsid w:val="004740EC"/>
    <w:rsid w:val="00476B51"/>
    <w:rsid w:val="00476ED9"/>
    <w:rsid w:val="004811F5"/>
    <w:rsid w:val="00481E5E"/>
    <w:rsid w:val="004820EA"/>
    <w:rsid w:val="00484A0D"/>
    <w:rsid w:val="00486607"/>
    <w:rsid w:val="00487157"/>
    <w:rsid w:val="00490323"/>
    <w:rsid w:val="00491489"/>
    <w:rsid w:val="0049157C"/>
    <w:rsid w:val="004918F0"/>
    <w:rsid w:val="00491FDC"/>
    <w:rsid w:val="004958D6"/>
    <w:rsid w:val="00497918"/>
    <w:rsid w:val="004A3103"/>
    <w:rsid w:val="004A4B81"/>
    <w:rsid w:val="004A6118"/>
    <w:rsid w:val="004A744C"/>
    <w:rsid w:val="004B2108"/>
    <w:rsid w:val="004B2749"/>
    <w:rsid w:val="004B2CC0"/>
    <w:rsid w:val="004B30DC"/>
    <w:rsid w:val="004B3B71"/>
    <w:rsid w:val="004B3F5C"/>
    <w:rsid w:val="004B555C"/>
    <w:rsid w:val="004B70A4"/>
    <w:rsid w:val="004B7D4E"/>
    <w:rsid w:val="004C682C"/>
    <w:rsid w:val="004C734A"/>
    <w:rsid w:val="004D256B"/>
    <w:rsid w:val="004D2C84"/>
    <w:rsid w:val="004D657C"/>
    <w:rsid w:val="004E05F0"/>
    <w:rsid w:val="004E4DD3"/>
    <w:rsid w:val="004E521D"/>
    <w:rsid w:val="004E634F"/>
    <w:rsid w:val="004E6564"/>
    <w:rsid w:val="004E675F"/>
    <w:rsid w:val="004E72BE"/>
    <w:rsid w:val="004E73A1"/>
    <w:rsid w:val="004F4203"/>
    <w:rsid w:val="004F47A8"/>
    <w:rsid w:val="004F5443"/>
    <w:rsid w:val="004F6CC2"/>
    <w:rsid w:val="00501C8E"/>
    <w:rsid w:val="00502BA4"/>
    <w:rsid w:val="005030A8"/>
    <w:rsid w:val="005036E1"/>
    <w:rsid w:val="00503B86"/>
    <w:rsid w:val="00507B92"/>
    <w:rsid w:val="0051292C"/>
    <w:rsid w:val="0051421F"/>
    <w:rsid w:val="005159C6"/>
    <w:rsid w:val="005160AA"/>
    <w:rsid w:val="00520598"/>
    <w:rsid w:val="00520D43"/>
    <w:rsid w:val="0052122A"/>
    <w:rsid w:val="005215DA"/>
    <w:rsid w:val="00521C66"/>
    <w:rsid w:val="00523919"/>
    <w:rsid w:val="00523C4E"/>
    <w:rsid w:val="00526559"/>
    <w:rsid w:val="00526592"/>
    <w:rsid w:val="0053095A"/>
    <w:rsid w:val="005343AA"/>
    <w:rsid w:val="00535275"/>
    <w:rsid w:val="005363E9"/>
    <w:rsid w:val="00536AEE"/>
    <w:rsid w:val="00537213"/>
    <w:rsid w:val="00542A35"/>
    <w:rsid w:val="0054375E"/>
    <w:rsid w:val="0054408A"/>
    <w:rsid w:val="00545E30"/>
    <w:rsid w:val="00546F80"/>
    <w:rsid w:val="00547933"/>
    <w:rsid w:val="00551BA7"/>
    <w:rsid w:val="00551D4C"/>
    <w:rsid w:val="0055357D"/>
    <w:rsid w:val="00555549"/>
    <w:rsid w:val="00557A69"/>
    <w:rsid w:val="00561DDD"/>
    <w:rsid w:val="005624C8"/>
    <w:rsid w:val="00562A56"/>
    <w:rsid w:val="005644ED"/>
    <w:rsid w:val="00564581"/>
    <w:rsid w:val="0056784D"/>
    <w:rsid w:val="00570946"/>
    <w:rsid w:val="005711C0"/>
    <w:rsid w:val="00571ADB"/>
    <w:rsid w:val="00572A3B"/>
    <w:rsid w:val="00572D15"/>
    <w:rsid w:val="00572E6F"/>
    <w:rsid w:val="005771FA"/>
    <w:rsid w:val="00581E27"/>
    <w:rsid w:val="00583A63"/>
    <w:rsid w:val="005866D9"/>
    <w:rsid w:val="005927C8"/>
    <w:rsid w:val="00596FE1"/>
    <w:rsid w:val="00597146"/>
    <w:rsid w:val="00597C3C"/>
    <w:rsid w:val="005A1720"/>
    <w:rsid w:val="005A2059"/>
    <w:rsid w:val="005A3E73"/>
    <w:rsid w:val="005A4CE4"/>
    <w:rsid w:val="005A7F74"/>
    <w:rsid w:val="005B1527"/>
    <w:rsid w:val="005B2978"/>
    <w:rsid w:val="005B300F"/>
    <w:rsid w:val="005B3732"/>
    <w:rsid w:val="005B3BDC"/>
    <w:rsid w:val="005B3C8C"/>
    <w:rsid w:val="005B5BF8"/>
    <w:rsid w:val="005C27C7"/>
    <w:rsid w:val="005C6C88"/>
    <w:rsid w:val="005C7F82"/>
    <w:rsid w:val="005D3D70"/>
    <w:rsid w:val="005D3FC0"/>
    <w:rsid w:val="005D617A"/>
    <w:rsid w:val="005D758A"/>
    <w:rsid w:val="005D787B"/>
    <w:rsid w:val="005E0B02"/>
    <w:rsid w:val="005E3034"/>
    <w:rsid w:val="005E307C"/>
    <w:rsid w:val="005E35E7"/>
    <w:rsid w:val="005E48A2"/>
    <w:rsid w:val="005E4A45"/>
    <w:rsid w:val="005E5989"/>
    <w:rsid w:val="005E61AD"/>
    <w:rsid w:val="005E6D6B"/>
    <w:rsid w:val="005E709D"/>
    <w:rsid w:val="005E7AED"/>
    <w:rsid w:val="005E7F9F"/>
    <w:rsid w:val="005F07E6"/>
    <w:rsid w:val="005F2219"/>
    <w:rsid w:val="005F44F6"/>
    <w:rsid w:val="005F49D6"/>
    <w:rsid w:val="005F4CCE"/>
    <w:rsid w:val="005F5085"/>
    <w:rsid w:val="005F796D"/>
    <w:rsid w:val="006017A4"/>
    <w:rsid w:val="00603B11"/>
    <w:rsid w:val="00604465"/>
    <w:rsid w:val="0060602A"/>
    <w:rsid w:val="006131CA"/>
    <w:rsid w:val="00614FF6"/>
    <w:rsid w:val="0061663F"/>
    <w:rsid w:val="006170ED"/>
    <w:rsid w:val="006204E5"/>
    <w:rsid w:val="00621FF8"/>
    <w:rsid w:val="006245C8"/>
    <w:rsid w:val="00627B79"/>
    <w:rsid w:val="006301B8"/>
    <w:rsid w:val="006330B6"/>
    <w:rsid w:val="006341FE"/>
    <w:rsid w:val="00637E88"/>
    <w:rsid w:val="006401B0"/>
    <w:rsid w:val="0064041C"/>
    <w:rsid w:val="00640B8C"/>
    <w:rsid w:val="00642C76"/>
    <w:rsid w:val="00644BA1"/>
    <w:rsid w:val="00646B72"/>
    <w:rsid w:val="006514FD"/>
    <w:rsid w:val="006555C6"/>
    <w:rsid w:val="0066484D"/>
    <w:rsid w:val="00664974"/>
    <w:rsid w:val="00666E8F"/>
    <w:rsid w:val="00667AD8"/>
    <w:rsid w:val="00672F91"/>
    <w:rsid w:val="00676FEF"/>
    <w:rsid w:val="00677C45"/>
    <w:rsid w:val="0068033B"/>
    <w:rsid w:val="00680FB6"/>
    <w:rsid w:val="00682295"/>
    <w:rsid w:val="006826D3"/>
    <w:rsid w:val="00682AD2"/>
    <w:rsid w:val="00683A57"/>
    <w:rsid w:val="006851FF"/>
    <w:rsid w:val="00685418"/>
    <w:rsid w:val="006854A3"/>
    <w:rsid w:val="006858A9"/>
    <w:rsid w:val="006860E1"/>
    <w:rsid w:val="006861AD"/>
    <w:rsid w:val="00687F11"/>
    <w:rsid w:val="0069059D"/>
    <w:rsid w:val="00690EF8"/>
    <w:rsid w:val="006912DC"/>
    <w:rsid w:val="0069227F"/>
    <w:rsid w:val="00693113"/>
    <w:rsid w:val="00693F32"/>
    <w:rsid w:val="00694B64"/>
    <w:rsid w:val="00694D46"/>
    <w:rsid w:val="00696E8D"/>
    <w:rsid w:val="006971BC"/>
    <w:rsid w:val="006A0E24"/>
    <w:rsid w:val="006A4976"/>
    <w:rsid w:val="006B084F"/>
    <w:rsid w:val="006B229D"/>
    <w:rsid w:val="006B7CEF"/>
    <w:rsid w:val="006C0AC4"/>
    <w:rsid w:val="006C1BBA"/>
    <w:rsid w:val="006C1BF2"/>
    <w:rsid w:val="006C2785"/>
    <w:rsid w:val="006C2E7A"/>
    <w:rsid w:val="006C4CDC"/>
    <w:rsid w:val="006C4F1E"/>
    <w:rsid w:val="006C5FD1"/>
    <w:rsid w:val="006C7E4A"/>
    <w:rsid w:val="006C7F12"/>
    <w:rsid w:val="006C7FE2"/>
    <w:rsid w:val="006D0E98"/>
    <w:rsid w:val="006D1716"/>
    <w:rsid w:val="006D5FA6"/>
    <w:rsid w:val="006D680C"/>
    <w:rsid w:val="006D69BD"/>
    <w:rsid w:val="006E0DE2"/>
    <w:rsid w:val="006E16C2"/>
    <w:rsid w:val="006E1F3F"/>
    <w:rsid w:val="006E477F"/>
    <w:rsid w:val="006E5540"/>
    <w:rsid w:val="006E62D7"/>
    <w:rsid w:val="006E6B31"/>
    <w:rsid w:val="006E7A31"/>
    <w:rsid w:val="006F2257"/>
    <w:rsid w:val="006F343B"/>
    <w:rsid w:val="006F359C"/>
    <w:rsid w:val="006F4FE4"/>
    <w:rsid w:val="006F5104"/>
    <w:rsid w:val="00700A1B"/>
    <w:rsid w:val="00700E92"/>
    <w:rsid w:val="00701938"/>
    <w:rsid w:val="00701A67"/>
    <w:rsid w:val="007020C2"/>
    <w:rsid w:val="0070316D"/>
    <w:rsid w:val="007108B0"/>
    <w:rsid w:val="0071136D"/>
    <w:rsid w:val="00712941"/>
    <w:rsid w:val="0071598A"/>
    <w:rsid w:val="00716556"/>
    <w:rsid w:val="00717654"/>
    <w:rsid w:val="00723FB0"/>
    <w:rsid w:val="00724548"/>
    <w:rsid w:val="00725733"/>
    <w:rsid w:val="007307D0"/>
    <w:rsid w:val="00730A46"/>
    <w:rsid w:val="007328A7"/>
    <w:rsid w:val="00732E62"/>
    <w:rsid w:val="0073331B"/>
    <w:rsid w:val="0073463A"/>
    <w:rsid w:val="00740D48"/>
    <w:rsid w:val="0074578B"/>
    <w:rsid w:val="007471CB"/>
    <w:rsid w:val="00760C2E"/>
    <w:rsid w:val="007612DD"/>
    <w:rsid w:val="00761AB9"/>
    <w:rsid w:val="00762EC4"/>
    <w:rsid w:val="00763F03"/>
    <w:rsid w:val="00765491"/>
    <w:rsid w:val="00767211"/>
    <w:rsid w:val="00767626"/>
    <w:rsid w:val="0077225E"/>
    <w:rsid w:val="00773181"/>
    <w:rsid w:val="0077493D"/>
    <w:rsid w:val="00775E59"/>
    <w:rsid w:val="007766DE"/>
    <w:rsid w:val="007770FB"/>
    <w:rsid w:val="0078051C"/>
    <w:rsid w:val="00780EE8"/>
    <w:rsid w:val="00782ECD"/>
    <w:rsid w:val="007835AB"/>
    <w:rsid w:val="007875DF"/>
    <w:rsid w:val="00787CA5"/>
    <w:rsid w:val="0079053B"/>
    <w:rsid w:val="00791557"/>
    <w:rsid w:val="007926B6"/>
    <w:rsid w:val="007954C0"/>
    <w:rsid w:val="00795AD8"/>
    <w:rsid w:val="00796282"/>
    <w:rsid w:val="007A045C"/>
    <w:rsid w:val="007A1BD9"/>
    <w:rsid w:val="007A44D4"/>
    <w:rsid w:val="007A5E8A"/>
    <w:rsid w:val="007A6240"/>
    <w:rsid w:val="007A6493"/>
    <w:rsid w:val="007B0996"/>
    <w:rsid w:val="007B0C44"/>
    <w:rsid w:val="007B0C80"/>
    <w:rsid w:val="007B3458"/>
    <w:rsid w:val="007B3A21"/>
    <w:rsid w:val="007B3F6B"/>
    <w:rsid w:val="007B55D0"/>
    <w:rsid w:val="007B6090"/>
    <w:rsid w:val="007B7593"/>
    <w:rsid w:val="007B76DC"/>
    <w:rsid w:val="007B7AB1"/>
    <w:rsid w:val="007B7D4A"/>
    <w:rsid w:val="007C270C"/>
    <w:rsid w:val="007C2915"/>
    <w:rsid w:val="007C3232"/>
    <w:rsid w:val="007C6078"/>
    <w:rsid w:val="007D1D9E"/>
    <w:rsid w:val="007D2D2C"/>
    <w:rsid w:val="007D44AB"/>
    <w:rsid w:val="007D6C98"/>
    <w:rsid w:val="007D75BA"/>
    <w:rsid w:val="007D7C82"/>
    <w:rsid w:val="007E2FD7"/>
    <w:rsid w:val="007E3ACD"/>
    <w:rsid w:val="007E52B6"/>
    <w:rsid w:val="007E6BE7"/>
    <w:rsid w:val="007F002A"/>
    <w:rsid w:val="007F180E"/>
    <w:rsid w:val="007F4731"/>
    <w:rsid w:val="007F4B1F"/>
    <w:rsid w:val="007F6BA0"/>
    <w:rsid w:val="00806E26"/>
    <w:rsid w:val="0081112C"/>
    <w:rsid w:val="00811A49"/>
    <w:rsid w:val="008124B8"/>
    <w:rsid w:val="00812D91"/>
    <w:rsid w:val="008135BD"/>
    <w:rsid w:val="008142C6"/>
    <w:rsid w:val="00820022"/>
    <w:rsid w:val="00821927"/>
    <w:rsid w:val="00821ED0"/>
    <w:rsid w:val="008229B5"/>
    <w:rsid w:val="00823B9D"/>
    <w:rsid w:val="00823C3B"/>
    <w:rsid w:val="00824360"/>
    <w:rsid w:val="00825C7B"/>
    <w:rsid w:val="0083064E"/>
    <w:rsid w:val="00831212"/>
    <w:rsid w:val="0083154F"/>
    <w:rsid w:val="0083261C"/>
    <w:rsid w:val="00833630"/>
    <w:rsid w:val="00835F93"/>
    <w:rsid w:val="008402D1"/>
    <w:rsid w:val="00840C7A"/>
    <w:rsid w:val="008439D4"/>
    <w:rsid w:val="00845909"/>
    <w:rsid w:val="00845998"/>
    <w:rsid w:val="00847246"/>
    <w:rsid w:val="00847B75"/>
    <w:rsid w:val="0085079C"/>
    <w:rsid w:val="00850AE8"/>
    <w:rsid w:val="00851402"/>
    <w:rsid w:val="0085221F"/>
    <w:rsid w:val="00852FC8"/>
    <w:rsid w:val="0085433D"/>
    <w:rsid w:val="00854932"/>
    <w:rsid w:val="008552A3"/>
    <w:rsid w:val="00857351"/>
    <w:rsid w:val="008576E0"/>
    <w:rsid w:val="008608D5"/>
    <w:rsid w:val="00860EC5"/>
    <w:rsid w:val="00870ECC"/>
    <w:rsid w:val="008710A5"/>
    <w:rsid w:val="00873911"/>
    <w:rsid w:val="00873D3A"/>
    <w:rsid w:val="00874905"/>
    <w:rsid w:val="008762B9"/>
    <w:rsid w:val="008812B4"/>
    <w:rsid w:val="008870D9"/>
    <w:rsid w:val="008874B1"/>
    <w:rsid w:val="00891DCA"/>
    <w:rsid w:val="008971BD"/>
    <w:rsid w:val="008A1948"/>
    <w:rsid w:val="008A2ADF"/>
    <w:rsid w:val="008A3564"/>
    <w:rsid w:val="008A5718"/>
    <w:rsid w:val="008A63B1"/>
    <w:rsid w:val="008B08AA"/>
    <w:rsid w:val="008B178A"/>
    <w:rsid w:val="008B2685"/>
    <w:rsid w:val="008B29D0"/>
    <w:rsid w:val="008B29FF"/>
    <w:rsid w:val="008B7B2A"/>
    <w:rsid w:val="008C10C5"/>
    <w:rsid w:val="008C2F2D"/>
    <w:rsid w:val="008C4E32"/>
    <w:rsid w:val="008D4A02"/>
    <w:rsid w:val="008D5B83"/>
    <w:rsid w:val="008E03FD"/>
    <w:rsid w:val="008E3E60"/>
    <w:rsid w:val="008E5DE4"/>
    <w:rsid w:val="008E6827"/>
    <w:rsid w:val="008F44B9"/>
    <w:rsid w:val="008F4F8E"/>
    <w:rsid w:val="008F56D0"/>
    <w:rsid w:val="008F7D8A"/>
    <w:rsid w:val="00901711"/>
    <w:rsid w:val="0090246B"/>
    <w:rsid w:val="009032B3"/>
    <w:rsid w:val="00903499"/>
    <w:rsid w:val="00903937"/>
    <w:rsid w:val="0090700C"/>
    <w:rsid w:val="00910835"/>
    <w:rsid w:val="00910F3D"/>
    <w:rsid w:val="00911B50"/>
    <w:rsid w:val="00912308"/>
    <w:rsid w:val="00920935"/>
    <w:rsid w:val="009210A4"/>
    <w:rsid w:val="00923CA6"/>
    <w:rsid w:val="0092464F"/>
    <w:rsid w:val="009249BF"/>
    <w:rsid w:val="009254C2"/>
    <w:rsid w:val="009262FF"/>
    <w:rsid w:val="009274EF"/>
    <w:rsid w:val="00927C92"/>
    <w:rsid w:val="009311D3"/>
    <w:rsid w:val="0093317B"/>
    <w:rsid w:val="00933D60"/>
    <w:rsid w:val="009354E7"/>
    <w:rsid w:val="00936F95"/>
    <w:rsid w:val="00940923"/>
    <w:rsid w:val="00945281"/>
    <w:rsid w:val="00950E85"/>
    <w:rsid w:val="00952641"/>
    <w:rsid w:val="0095295D"/>
    <w:rsid w:val="00952F1A"/>
    <w:rsid w:val="00957161"/>
    <w:rsid w:val="00957CF2"/>
    <w:rsid w:val="00961490"/>
    <w:rsid w:val="009629F3"/>
    <w:rsid w:val="009667FC"/>
    <w:rsid w:val="00967925"/>
    <w:rsid w:val="00975691"/>
    <w:rsid w:val="00976B7E"/>
    <w:rsid w:val="00977CE4"/>
    <w:rsid w:val="00986549"/>
    <w:rsid w:val="00986DC6"/>
    <w:rsid w:val="009878FA"/>
    <w:rsid w:val="00990D99"/>
    <w:rsid w:val="009920E6"/>
    <w:rsid w:val="0099291C"/>
    <w:rsid w:val="009939BD"/>
    <w:rsid w:val="009969DD"/>
    <w:rsid w:val="00997191"/>
    <w:rsid w:val="009A0271"/>
    <w:rsid w:val="009A4485"/>
    <w:rsid w:val="009A4A1E"/>
    <w:rsid w:val="009A5943"/>
    <w:rsid w:val="009A6C28"/>
    <w:rsid w:val="009A722B"/>
    <w:rsid w:val="009A767B"/>
    <w:rsid w:val="009B0C40"/>
    <w:rsid w:val="009B4988"/>
    <w:rsid w:val="009B5BFD"/>
    <w:rsid w:val="009B6405"/>
    <w:rsid w:val="009B729F"/>
    <w:rsid w:val="009B7E2F"/>
    <w:rsid w:val="009C01D0"/>
    <w:rsid w:val="009C3D60"/>
    <w:rsid w:val="009C609D"/>
    <w:rsid w:val="009C6890"/>
    <w:rsid w:val="009C7AEA"/>
    <w:rsid w:val="009D271F"/>
    <w:rsid w:val="009E0FEE"/>
    <w:rsid w:val="009E219A"/>
    <w:rsid w:val="009E3F5B"/>
    <w:rsid w:val="009E5A9E"/>
    <w:rsid w:val="009E6514"/>
    <w:rsid w:val="009F0B4C"/>
    <w:rsid w:val="009F0C84"/>
    <w:rsid w:val="009F247B"/>
    <w:rsid w:val="009F2547"/>
    <w:rsid w:val="009F3D51"/>
    <w:rsid w:val="009F644A"/>
    <w:rsid w:val="009F706D"/>
    <w:rsid w:val="009F793E"/>
    <w:rsid w:val="00A00A9D"/>
    <w:rsid w:val="00A00CC4"/>
    <w:rsid w:val="00A012EB"/>
    <w:rsid w:val="00A0162B"/>
    <w:rsid w:val="00A03A9B"/>
    <w:rsid w:val="00A04983"/>
    <w:rsid w:val="00A05C99"/>
    <w:rsid w:val="00A10AC2"/>
    <w:rsid w:val="00A11285"/>
    <w:rsid w:val="00A11351"/>
    <w:rsid w:val="00A113E4"/>
    <w:rsid w:val="00A11574"/>
    <w:rsid w:val="00A11C3B"/>
    <w:rsid w:val="00A15497"/>
    <w:rsid w:val="00A15556"/>
    <w:rsid w:val="00A15630"/>
    <w:rsid w:val="00A173DE"/>
    <w:rsid w:val="00A17A8D"/>
    <w:rsid w:val="00A17F63"/>
    <w:rsid w:val="00A21749"/>
    <w:rsid w:val="00A240A1"/>
    <w:rsid w:val="00A24F8C"/>
    <w:rsid w:val="00A25A25"/>
    <w:rsid w:val="00A26A36"/>
    <w:rsid w:val="00A3136E"/>
    <w:rsid w:val="00A318C7"/>
    <w:rsid w:val="00A31A25"/>
    <w:rsid w:val="00A322D3"/>
    <w:rsid w:val="00A356CF"/>
    <w:rsid w:val="00A36389"/>
    <w:rsid w:val="00A366F9"/>
    <w:rsid w:val="00A406CA"/>
    <w:rsid w:val="00A411C4"/>
    <w:rsid w:val="00A4182E"/>
    <w:rsid w:val="00A43271"/>
    <w:rsid w:val="00A4382E"/>
    <w:rsid w:val="00A45B2F"/>
    <w:rsid w:val="00A46290"/>
    <w:rsid w:val="00A47737"/>
    <w:rsid w:val="00A5045D"/>
    <w:rsid w:val="00A50B33"/>
    <w:rsid w:val="00A5239B"/>
    <w:rsid w:val="00A5513E"/>
    <w:rsid w:val="00A5724F"/>
    <w:rsid w:val="00A57834"/>
    <w:rsid w:val="00A57BA2"/>
    <w:rsid w:val="00A60C13"/>
    <w:rsid w:val="00A63B2C"/>
    <w:rsid w:val="00A63F9D"/>
    <w:rsid w:val="00A646DE"/>
    <w:rsid w:val="00A648CB"/>
    <w:rsid w:val="00A659BD"/>
    <w:rsid w:val="00A66191"/>
    <w:rsid w:val="00A66945"/>
    <w:rsid w:val="00A67B00"/>
    <w:rsid w:val="00A7071D"/>
    <w:rsid w:val="00A70DC9"/>
    <w:rsid w:val="00A7253D"/>
    <w:rsid w:val="00A76F13"/>
    <w:rsid w:val="00A815E8"/>
    <w:rsid w:val="00A81B8C"/>
    <w:rsid w:val="00A840CC"/>
    <w:rsid w:val="00A85283"/>
    <w:rsid w:val="00A86866"/>
    <w:rsid w:val="00A87CC6"/>
    <w:rsid w:val="00A90355"/>
    <w:rsid w:val="00A91EBB"/>
    <w:rsid w:val="00A91FCF"/>
    <w:rsid w:val="00A921EF"/>
    <w:rsid w:val="00A92987"/>
    <w:rsid w:val="00A92B34"/>
    <w:rsid w:val="00A92FC6"/>
    <w:rsid w:val="00A92FD2"/>
    <w:rsid w:val="00A971C2"/>
    <w:rsid w:val="00AA02F4"/>
    <w:rsid w:val="00AA0F00"/>
    <w:rsid w:val="00AA11BF"/>
    <w:rsid w:val="00AA194B"/>
    <w:rsid w:val="00AA39EF"/>
    <w:rsid w:val="00AA3CB8"/>
    <w:rsid w:val="00AA4621"/>
    <w:rsid w:val="00AA4BC6"/>
    <w:rsid w:val="00AA67F5"/>
    <w:rsid w:val="00AB6581"/>
    <w:rsid w:val="00AB7A90"/>
    <w:rsid w:val="00AC2B83"/>
    <w:rsid w:val="00AC4B43"/>
    <w:rsid w:val="00AC54FA"/>
    <w:rsid w:val="00AC6613"/>
    <w:rsid w:val="00AC6EB0"/>
    <w:rsid w:val="00AC730D"/>
    <w:rsid w:val="00AC7619"/>
    <w:rsid w:val="00AD0A18"/>
    <w:rsid w:val="00AD0AEE"/>
    <w:rsid w:val="00AD35D8"/>
    <w:rsid w:val="00AD4D91"/>
    <w:rsid w:val="00AD4EE9"/>
    <w:rsid w:val="00AD7EDA"/>
    <w:rsid w:val="00AE00B5"/>
    <w:rsid w:val="00AE1F6B"/>
    <w:rsid w:val="00AE20F7"/>
    <w:rsid w:val="00AE27CD"/>
    <w:rsid w:val="00AE445F"/>
    <w:rsid w:val="00AE4F2D"/>
    <w:rsid w:val="00AE639B"/>
    <w:rsid w:val="00AE66AF"/>
    <w:rsid w:val="00AE7CAB"/>
    <w:rsid w:val="00AF1533"/>
    <w:rsid w:val="00AF36F0"/>
    <w:rsid w:val="00AF45DF"/>
    <w:rsid w:val="00AF4F0E"/>
    <w:rsid w:val="00AF66A1"/>
    <w:rsid w:val="00AF770A"/>
    <w:rsid w:val="00B00366"/>
    <w:rsid w:val="00B01F41"/>
    <w:rsid w:val="00B035FA"/>
    <w:rsid w:val="00B04018"/>
    <w:rsid w:val="00B04B0D"/>
    <w:rsid w:val="00B054A7"/>
    <w:rsid w:val="00B06008"/>
    <w:rsid w:val="00B06834"/>
    <w:rsid w:val="00B10DD0"/>
    <w:rsid w:val="00B113E5"/>
    <w:rsid w:val="00B1261D"/>
    <w:rsid w:val="00B12EC8"/>
    <w:rsid w:val="00B15B0B"/>
    <w:rsid w:val="00B173AA"/>
    <w:rsid w:val="00B209B1"/>
    <w:rsid w:val="00B223C6"/>
    <w:rsid w:val="00B228F6"/>
    <w:rsid w:val="00B232DD"/>
    <w:rsid w:val="00B25349"/>
    <w:rsid w:val="00B2549B"/>
    <w:rsid w:val="00B2683D"/>
    <w:rsid w:val="00B26F83"/>
    <w:rsid w:val="00B30A86"/>
    <w:rsid w:val="00B30E57"/>
    <w:rsid w:val="00B32323"/>
    <w:rsid w:val="00B35510"/>
    <w:rsid w:val="00B40EA8"/>
    <w:rsid w:val="00B42694"/>
    <w:rsid w:val="00B42821"/>
    <w:rsid w:val="00B42F83"/>
    <w:rsid w:val="00B43E0C"/>
    <w:rsid w:val="00B44F45"/>
    <w:rsid w:val="00B472DD"/>
    <w:rsid w:val="00B535C2"/>
    <w:rsid w:val="00B53C03"/>
    <w:rsid w:val="00B54D9B"/>
    <w:rsid w:val="00B55DD1"/>
    <w:rsid w:val="00B55FFC"/>
    <w:rsid w:val="00B568AC"/>
    <w:rsid w:val="00B61C87"/>
    <w:rsid w:val="00B62ABD"/>
    <w:rsid w:val="00B6512D"/>
    <w:rsid w:val="00B67F4A"/>
    <w:rsid w:val="00B7049F"/>
    <w:rsid w:val="00B7098D"/>
    <w:rsid w:val="00B70C8C"/>
    <w:rsid w:val="00B73E85"/>
    <w:rsid w:val="00B7541D"/>
    <w:rsid w:val="00B76353"/>
    <w:rsid w:val="00B77F62"/>
    <w:rsid w:val="00B83347"/>
    <w:rsid w:val="00B84B50"/>
    <w:rsid w:val="00B86EA2"/>
    <w:rsid w:val="00B876D9"/>
    <w:rsid w:val="00B90A74"/>
    <w:rsid w:val="00B90AE7"/>
    <w:rsid w:val="00B92270"/>
    <w:rsid w:val="00B9364E"/>
    <w:rsid w:val="00B95367"/>
    <w:rsid w:val="00B953D1"/>
    <w:rsid w:val="00B95531"/>
    <w:rsid w:val="00B97FF5"/>
    <w:rsid w:val="00BA0A4E"/>
    <w:rsid w:val="00BA11CA"/>
    <w:rsid w:val="00BA4370"/>
    <w:rsid w:val="00BA5330"/>
    <w:rsid w:val="00BA541A"/>
    <w:rsid w:val="00BA59AB"/>
    <w:rsid w:val="00BB0257"/>
    <w:rsid w:val="00BB0767"/>
    <w:rsid w:val="00BB140B"/>
    <w:rsid w:val="00BB2B69"/>
    <w:rsid w:val="00BB3A1A"/>
    <w:rsid w:val="00BB44D0"/>
    <w:rsid w:val="00BB4EDA"/>
    <w:rsid w:val="00BB53E1"/>
    <w:rsid w:val="00BB6AEA"/>
    <w:rsid w:val="00BB6BDE"/>
    <w:rsid w:val="00BB710D"/>
    <w:rsid w:val="00BC07CD"/>
    <w:rsid w:val="00BC1B3F"/>
    <w:rsid w:val="00BC2334"/>
    <w:rsid w:val="00BC4AAF"/>
    <w:rsid w:val="00BC598B"/>
    <w:rsid w:val="00BC5ECB"/>
    <w:rsid w:val="00BC5F53"/>
    <w:rsid w:val="00BD23E2"/>
    <w:rsid w:val="00BD6B92"/>
    <w:rsid w:val="00BD7E6A"/>
    <w:rsid w:val="00BE1367"/>
    <w:rsid w:val="00BE165F"/>
    <w:rsid w:val="00BE4837"/>
    <w:rsid w:val="00BE6E68"/>
    <w:rsid w:val="00BF0D4C"/>
    <w:rsid w:val="00BF21CD"/>
    <w:rsid w:val="00BF4BB2"/>
    <w:rsid w:val="00BF4F63"/>
    <w:rsid w:val="00BF5EE2"/>
    <w:rsid w:val="00C01A92"/>
    <w:rsid w:val="00C026AE"/>
    <w:rsid w:val="00C03DFE"/>
    <w:rsid w:val="00C03EBF"/>
    <w:rsid w:val="00C05F5C"/>
    <w:rsid w:val="00C06706"/>
    <w:rsid w:val="00C069E5"/>
    <w:rsid w:val="00C06E74"/>
    <w:rsid w:val="00C07DB1"/>
    <w:rsid w:val="00C11AAA"/>
    <w:rsid w:val="00C13C7B"/>
    <w:rsid w:val="00C14217"/>
    <w:rsid w:val="00C153E7"/>
    <w:rsid w:val="00C20BC8"/>
    <w:rsid w:val="00C20BFC"/>
    <w:rsid w:val="00C22986"/>
    <w:rsid w:val="00C241AA"/>
    <w:rsid w:val="00C27289"/>
    <w:rsid w:val="00C33F0D"/>
    <w:rsid w:val="00C33FF7"/>
    <w:rsid w:val="00C34710"/>
    <w:rsid w:val="00C34B46"/>
    <w:rsid w:val="00C34C80"/>
    <w:rsid w:val="00C34F22"/>
    <w:rsid w:val="00C43422"/>
    <w:rsid w:val="00C43ABF"/>
    <w:rsid w:val="00C464F1"/>
    <w:rsid w:val="00C46BAB"/>
    <w:rsid w:val="00C53C65"/>
    <w:rsid w:val="00C53F6F"/>
    <w:rsid w:val="00C54ECF"/>
    <w:rsid w:val="00C60561"/>
    <w:rsid w:val="00C61B09"/>
    <w:rsid w:val="00C62634"/>
    <w:rsid w:val="00C62C5C"/>
    <w:rsid w:val="00C64F48"/>
    <w:rsid w:val="00C65BD0"/>
    <w:rsid w:val="00C66BD7"/>
    <w:rsid w:val="00C748FF"/>
    <w:rsid w:val="00C75630"/>
    <w:rsid w:val="00C77FA5"/>
    <w:rsid w:val="00C84C97"/>
    <w:rsid w:val="00C84FF8"/>
    <w:rsid w:val="00C87348"/>
    <w:rsid w:val="00C87CE3"/>
    <w:rsid w:val="00C91197"/>
    <w:rsid w:val="00C9287E"/>
    <w:rsid w:val="00C9302A"/>
    <w:rsid w:val="00C97F11"/>
    <w:rsid w:val="00CA058F"/>
    <w:rsid w:val="00CA36C9"/>
    <w:rsid w:val="00CA4691"/>
    <w:rsid w:val="00CB46BB"/>
    <w:rsid w:val="00CB5D26"/>
    <w:rsid w:val="00CC060E"/>
    <w:rsid w:val="00CC5370"/>
    <w:rsid w:val="00CC79B5"/>
    <w:rsid w:val="00CD01F5"/>
    <w:rsid w:val="00CD2ABF"/>
    <w:rsid w:val="00CD4596"/>
    <w:rsid w:val="00CD5FB9"/>
    <w:rsid w:val="00CE0558"/>
    <w:rsid w:val="00CE0739"/>
    <w:rsid w:val="00CE112D"/>
    <w:rsid w:val="00CE2E71"/>
    <w:rsid w:val="00CE3974"/>
    <w:rsid w:val="00CE3AB4"/>
    <w:rsid w:val="00CE431D"/>
    <w:rsid w:val="00CE61CD"/>
    <w:rsid w:val="00CF1F9E"/>
    <w:rsid w:val="00CF310A"/>
    <w:rsid w:val="00CF5854"/>
    <w:rsid w:val="00CF5B25"/>
    <w:rsid w:val="00D00AC1"/>
    <w:rsid w:val="00D01BA6"/>
    <w:rsid w:val="00D026EB"/>
    <w:rsid w:val="00D04193"/>
    <w:rsid w:val="00D046B8"/>
    <w:rsid w:val="00D05FAA"/>
    <w:rsid w:val="00D10B6C"/>
    <w:rsid w:val="00D1128A"/>
    <w:rsid w:val="00D11529"/>
    <w:rsid w:val="00D14DBD"/>
    <w:rsid w:val="00D170C4"/>
    <w:rsid w:val="00D216BE"/>
    <w:rsid w:val="00D233D0"/>
    <w:rsid w:val="00D24E55"/>
    <w:rsid w:val="00D31FD9"/>
    <w:rsid w:val="00D3295F"/>
    <w:rsid w:val="00D33846"/>
    <w:rsid w:val="00D33F8E"/>
    <w:rsid w:val="00D37157"/>
    <w:rsid w:val="00D42BEA"/>
    <w:rsid w:val="00D44540"/>
    <w:rsid w:val="00D46137"/>
    <w:rsid w:val="00D539C2"/>
    <w:rsid w:val="00D5439B"/>
    <w:rsid w:val="00D55232"/>
    <w:rsid w:val="00D557C7"/>
    <w:rsid w:val="00D559B7"/>
    <w:rsid w:val="00D55D8F"/>
    <w:rsid w:val="00D60D45"/>
    <w:rsid w:val="00D655C6"/>
    <w:rsid w:val="00D675FF"/>
    <w:rsid w:val="00D67B4E"/>
    <w:rsid w:val="00D70E7C"/>
    <w:rsid w:val="00D76418"/>
    <w:rsid w:val="00D7766F"/>
    <w:rsid w:val="00D77F5E"/>
    <w:rsid w:val="00D80B40"/>
    <w:rsid w:val="00D82A0F"/>
    <w:rsid w:val="00D82B4F"/>
    <w:rsid w:val="00D84171"/>
    <w:rsid w:val="00D860FF"/>
    <w:rsid w:val="00D93655"/>
    <w:rsid w:val="00D93CE3"/>
    <w:rsid w:val="00D9478A"/>
    <w:rsid w:val="00D951C2"/>
    <w:rsid w:val="00DA0955"/>
    <w:rsid w:val="00DA0D3D"/>
    <w:rsid w:val="00DA113C"/>
    <w:rsid w:val="00DA1EA1"/>
    <w:rsid w:val="00DA1EFF"/>
    <w:rsid w:val="00DA4CC1"/>
    <w:rsid w:val="00DA5086"/>
    <w:rsid w:val="00DA7481"/>
    <w:rsid w:val="00DB092C"/>
    <w:rsid w:val="00DB131A"/>
    <w:rsid w:val="00DB6116"/>
    <w:rsid w:val="00DB6768"/>
    <w:rsid w:val="00DB6E4D"/>
    <w:rsid w:val="00DC014E"/>
    <w:rsid w:val="00DC363C"/>
    <w:rsid w:val="00DC3F5E"/>
    <w:rsid w:val="00DC4301"/>
    <w:rsid w:val="00DC6431"/>
    <w:rsid w:val="00DD0708"/>
    <w:rsid w:val="00DD634A"/>
    <w:rsid w:val="00DD6FA6"/>
    <w:rsid w:val="00DD76BA"/>
    <w:rsid w:val="00DD7CCC"/>
    <w:rsid w:val="00DE015A"/>
    <w:rsid w:val="00DE14BB"/>
    <w:rsid w:val="00DE15D3"/>
    <w:rsid w:val="00DE185C"/>
    <w:rsid w:val="00DE4E58"/>
    <w:rsid w:val="00DE70A4"/>
    <w:rsid w:val="00DE7321"/>
    <w:rsid w:val="00DE75B9"/>
    <w:rsid w:val="00DF182E"/>
    <w:rsid w:val="00DF3FAD"/>
    <w:rsid w:val="00DF4B92"/>
    <w:rsid w:val="00DF652F"/>
    <w:rsid w:val="00E003E7"/>
    <w:rsid w:val="00E01BC4"/>
    <w:rsid w:val="00E01DC5"/>
    <w:rsid w:val="00E02F0A"/>
    <w:rsid w:val="00E03C80"/>
    <w:rsid w:val="00E04029"/>
    <w:rsid w:val="00E049B5"/>
    <w:rsid w:val="00E04C03"/>
    <w:rsid w:val="00E05C7D"/>
    <w:rsid w:val="00E07CDC"/>
    <w:rsid w:val="00E07D89"/>
    <w:rsid w:val="00E11F5D"/>
    <w:rsid w:val="00E12D7B"/>
    <w:rsid w:val="00E1312B"/>
    <w:rsid w:val="00E14882"/>
    <w:rsid w:val="00E162C3"/>
    <w:rsid w:val="00E17FD7"/>
    <w:rsid w:val="00E202D6"/>
    <w:rsid w:val="00E21F49"/>
    <w:rsid w:val="00E2233E"/>
    <w:rsid w:val="00E23749"/>
    <w:rsid w:val="00E25573"/>
    <w:rsid w:val="00E2657C"/>
    <w:rsid w:val="00E30290"/>
    <w:rsid w:val="00E303D8"/>
    <w:rsid w:val="00E309A1"/>
    <w:rsid w:val="00E318BD"/>
    <w:rsid w:val="00E36BAA"/>
    <w:rsid w:val="00E36BB5"/>
    <w:rsid w:val="00E373A1"/>
    <w:rsid w:val="00E37A1E"/>
    <w:rsid w:val="00E403BF"/>
    <w:rsid w:val="00E4143C"/>
    <w:rsid w:val="00E41D51"/>
    <w:rsid w:val="00E42018"/>
    <w:rsid w:val="00E42ACB"/>
    <w:rsid w:val="00E45E65"/>
    <w:rsid w:val="00E47283"/>
    <w:rsid w:val="00E47877"/>
    <w:rsid w:val="00E577C8"/>
    <w:rsid w:val="00E607DA"/>
    <w:rsid w:val="00E61352"/>
    <w:rsid w:val="00E63BCA"/>
    <w:rsid w:val="00E63CD7"/>
    <w:rsid w:val="00E64AA8"/>
    <w:rsid w:val="00E64CAD"/>
    <w:rsid w:val="00E6554F"/>
    <w:rsid w:val="00E65D52"/>
    <w:rsid w:val="00E6699C"/>
    <w:rsid w:val="00E66D9B"/>
    <w:rsid w:val="00E6709B"/>
    <w:rsid w:val="00E67457"/>
    <w:rsid w:val="00E7006B"/>
    <w:rsid w:val="00E70116"/>
    <w:rsid w:val="00E70D81"/>
    <w:rsid w:val="00E73108"/>
    <w:rsid w:val="00E7489A"/>
    <w:rsid w:val="00E75CD6"/>
    <w:rsid w:val="00E75F6E"/>
    <w:rsid w:val="00E76B7E"/>
    <w:rsid w:val="00E82445"/>
    <w:rsid w:val="00E824AB"/>
    <w:rsid w:val="00E8283F"/>
    <w:rsid w:val="00E834F7"/>
    <w:rsid w:val="00E904FD"/>
    <w:rsid w:val="00E9061A"/>
    <w:rsid w:val="00E90737"/>
    <w:rsid w:val="00E90CE0"/>
    <w:rsid w:val="00E9100E"/>
    <w:rsid w:val="00E910C5"/>
    <w:rsid w:val="00E921AF"/>
    <w:rsid w:val="00E9572D"/>
    <w:rsid w:val="00E95A54"/>
    <w:rsid w:val="00E96F66"/>
    <w:rsid w:val="00EA02FE"/>
    <w:rsid w:val="00EA4410"/>
    <w:rsid w:val="00EA5A25"/>
    <w:rsid w:val="00EA5F2C"/>
    <w:rsid w:val="00EB0F80"/>
    <w:rsid w:val="00EC1ECE"/>
    <w:rsid w:val="00EC2D3D"/>
    <w:rsid w:val="00EC38AD"/>
    <w:rsid w:val="00EC4A00"/>
    <w:rsid w:val="00EC58E5"/>
    <w:rsid w:val="00EC6FAE"/>
    <w:rsid w:val="00EC7933"/>
    <w:rsid w:val="00ED0679"/>
    <w:rsid w:val="00ED11CC"/>
    <w:rsid w:val="00ED19E4"/>
    <w:rsid w:val="00ED1DBD"/>
    <w:rsid w:val="00ED3432"/>
    <w:rsid w:val="00ED4367"/>
    <w:rsid w:val="00ED4809"/>
    <w:rsid w:val="00ED5E65"/>
    <w:rsid w:val="00ED6CF6"/>
    <w:rsid w:val="00EE068C"/>
    <w:rsid w:val="00EE0FD3"/>
    <w:rsid w:val="00EE14A6"/>
    <w:rsid w:val="00EE2784"/>
    <w:rsid w:val="00EE49CE"/>
    <w:rsid w:val="00EE5C93"/>
    <w:rsid w:val="00EE68E9"/>
    <w:rsid w:val="00EE6D06"/>
    <w:rsid w:val="00EE787F"/>
    <w:rsid w:val="00EF091B"/>
    <w:rsid w:val="00EF0ACF"/>
    <w:rsid w:val="00EF2916"/>
    <w:rsid w:val="00EF42B7"/>
    <w:rsid w:val="00EF69DB"/>
    <w:rsid w:val="00EF719E"/>
    <w:rsid w:val="00EF7785"/>
    <w:rsid w:val="00F015E9"/>
    <w:rsid w:val="00F02EC0"/>
    <w:rsid w:val="00F035B2"/>
    <w:rsid w:val="00F060EE"/>
    <w:rsid w:val="00F061DC"/>
    <w:rsid w:val="00F06CB3"/>
    <w:rsid w:val="00F078BC"/>
    <w:rsid w:val="00F07EFC"/>
    <w:rsid w:val="00F1031B"/>
    <w:rsid w:val="00F10EF6"/>
    <w:rsid w:val="00F16FB1"/>
    <w:rsid w:val="00F178C9"/>
    <w:rsid w:val="00F21AE5"/>
    <w:rsid w:val="00F21C53"/>
    <w:rsid w:val="00F3258E"/>
    <w:rsid w:val="00F33C3D"/>
    <w:rsid w:val="00F3633E"/>
    <w:rsid w:val="00F36CCA"/>
    <w:rsid w:val="00F37B68"/>
    <w:rsid w:val="00F415C6"/>
    <w:rsid w:val="00F41D08"/>
    <w:rsid w:val="00F42E39"/>
    <w:rsid w:val="00F50319"/>
    <w:rsid w:val="00F5115D"/>
    <w:rsid w:val="00F52E60"/>
    <w:rsid w:val="00F537C3"/>
    <w:rsid w:val="00F5494F"/>
    <w:rsid w:val="00F54FEC"/>
    <w:rsid w:val="00F562D3"/>
    <w:rsid w:val="00F625B3"/>
    <w:rsid w:val="00F62730"/>
    <w:rsid w:val="00F62B30"/>
    <w:rsid w:val="00F64210"/>
    <w:rsid w:val="00F64274"/>
    <w:rsid w:val="00F67E38"/>
    <w:rsid w:val="00F70769"/>
    <w:rsid w:val="00F709CD"/>
    <w:rsid w:val="00F714F8"/>
    <w:rsid w:val="00F7154A"/>
    <w:rsid w:val="00F74698"/>
    <w:rsid w:val="00F74E7F"/>
    <w:rsid w:val="00F75111"/>
    <w:rsid w:val="00F76E58"/>
    <w:rsid w:val="00F77717"/>
    <w:rsid w:val="00F80251"/>
    <w:rsid w:val="00F80D78"/>
    <w:rsid w:val="00F82ABF"/>
    <w:rsid w:val="00F84A3A"/>
    <w:rsid w:val="00F84CCA"/>
    <w:rsid w:val="00F85D0D"/>
    <w:rsid w:val="00F86017"/>
    <w:rsid w:val="00F86557"/>
    <w:rsid w:val="00F86FE0"/>
    <w:rsid w:val="00F9039C"/>
    <w:rsid w:val="00F9111B"/>
    <w:rsid w:val="00F92F4A"/>
    <w:rsid w:val="00F93CD9"/>
    <w:rsid w:val="00F94416"/>
    <w:rsid w:val="00FA085B"/>
    <w:rsid w:val="00FA1245"/>
    <w:rsid w:val="00FA1587"/>
    <w:rsid w:val="00FA1CAC"/>
    <w:rsid w:val="00FA293E"/>
    <w:rsid w:val="00FA415F"/>
    <w:rsid w:val="00FA4B2E"/>
    <w:rsid w:val="00FA563A"/>
    <w:rsid w:val="00FA5CD6"/>
    <w:rsid w:val="00FA77A1"/>
    <w:rsid w:val="00FB2016"/>
    <w:rsid w:val="00FB65C1"/>
    <w:rsid w:val="00FB7123"/>
    <w:rsid w:val="00FB719A"/>
    <w:rsid w:val="00FB750F"/>
    <w:rsid w:val="00FB7541"/>
    <w:rsid w:val="00FC0D02"/>
    <w:rsid w:val="00FC185D"/>
    <w:rsid w:val="00FC279E"/>
    <w:rsid w:val="00FD01FA"/>
    <w:rsid w:val="00FD444E"/>
    <w:rsid w:val="00FD4BD3"/>
    <w:rsid w:val="00FD64C5"/>
    <w:rsid w:val="00FD7770"/>
    <w:rsid w:val="00FE0C56"/>
    <w:rsid w:val="00FE117E"/>
    <w:rsid w:val="00FE49C6"/>
    <w:rsid w:val="00FF030B"/>
    <w:rsid w:val="00FF2DA5"/>
    <w:rsid w:val="00FF579D"/>
    <w:rsid w:val="00FF5DA9"/>
    <w:rsid w:val="00FF5E5C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1B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548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548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548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548AA"/>
    <w:rPr>
      <w:sz w:val="20"/>
      <w:szCs w:val="20"/>
    </w:rPr>
  </w:style>
  <w:style w:type="paragraph" w:styleId="a8">
    <w:name w:val="footnote text"/>
    <w:aliases w:val="Report_note"/>
    <w:basedOn w:val="a"/>
    <w:link w:val="a9"/>
    <w:qFormat/>
    <w:rsid w:val="002548AA"/>
    <w:pPr>
      <w:snapToGrid w:val="0"/>
    </w:pPr>
    <w:rPr>
      <w:rFonts w:ascii="Times New Roman" w:eastAsia="標楷體" w:hAnsi="Times New Roman" w:cs="Times New Roman"/>
      <w:snapToGrid w:val="0"/>
      <w:kern w:val="52"/>
      <w:sz w:val="20"/>
      <w:szCs w:val="20"/>
    </w:rPr>
  </w:style>
  <w:style w:type="character" w:customStyle="1" w:styleId="a9">
    <w:name w:val="註腳文字 字元"/>
    <w:aliases w:val="Report_note 字元"/>
    <w:basedOn w:val="a0"/>
    <w:link w:val="a8"/>
    <w:qFormat/>
    <w:rsid w:val="002548AA"/>
    <w:rPr>
      <w:rFonts w:ascii="Times New Roman" w:eastAsia="標楷體" w:hAnsi="Times New Roman" w:cs="Times New Roman"/>
      <w:snapToGrid w:val="0"/>
      <w:kern w:val="52"/>
      <w:sz w:val="20"/>
      <w:szCs w:val="20"/>
    </w:rPr>
  </w:style>
  <w:style w:type="character" w:styleId="aa">
    <w:name w:val="footnote reference"/>
    <w:basedOn w:val="a0"/>
    <w:qFormat/>
    <w:rsid w:val="002548AA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11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1152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AC54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1B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548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548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548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548AA"/>
    <w:rPr>
      <w:sz w:val="20"/>
      <w:szCs w:val="20"/>
    </w:rPr>
  </w:style>
  <w:style w:type="paragraph" w:styleId="a8">
    <w:name w:val="footnote text"/>
    <w:aliases w:val="Report_note"/>
    <w:basedOn w:val="a"/>
    <w:link w:val="a9"/>
    <w:qFormat/>
    <w:rsid w:val="002548AA"/>
    <w:pPr>
      <w:snapToGrid w:val="0"/>
    </w:pPr>
    <w:rPr>
      <w:rFonts w:ascii="Times New Roman" w:eastAsia="標楷體" w:hAnsi="Times New Roman" w:cs="Times New Roman"/>
      <w:snapToGrid w:val="0"/>
      <w:kern w:val="52"/>
      <w:sz w:val="20"/>
      <w:szCs w:val="20"/>
    </w:rPr>
  </w:style>
  <w:style w:type="character" w:customStyle="1" w:styleId="a9">
    <w:name w:val="註腳文字 字元"/>
    <w:aliases w:val="Report_note 字元"/>
    <w:basedOn w:val="a0"/>
    <w:link w:val="a8"/>
    <w:qFormat/>
    <w:rsid w:val="002548AA"/>
    <w:rPr>
      <w:rFonts w:ascii="Times New Roman" w:eastAsia="標楷體" w:hAnsi="Times New Roman" w:cs="Times New Roman"/>
      <w:snapToGrid w:val="0"/>
      <w:kern w:val="52"/>
      <w:sz w:val="20"/>
      <w:szCs w:val="20"/>
    </w:rPr>
  </w:style>
  <w:style w:type="character" w:styleId="aa">
    <w:name w:val="footnote reference"/>
    <w:basedOn w:val="a0"/>
    <w:qFormat/>
    <w:rsid w:val="002548AA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11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1152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AC54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1AED1-EDD9-437F-B762-9FC24F44B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3228</Words>
  <Characters>3487</Characters>
  <Application>Microsoft Office Word</Application>
  <DocSecurity>0</DocSecurity>
  <Lines>129</Lines>
  <Paragraphs>65</Paragraphs>
  <ScaleCrop>false</ScaleCrop>
  <Company/>
  <LinksUpToDate>false</LinksUpToDate>
  <CharactersWithSpaces>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陳嘉添</dc:creator>
  <cp:lastModifiedBy>陳嘉添</cp:lastModifiedBy>
  <cp:revision>2</cp:revision>
  <cp:lastPrinted>2019-01-04T06:08:00Z</cp:lastPrinted>
  <dcterms:created xsi:type="dcterms:W3CDTF">2019-01-04T06:10:00Z</dcterms:created>
  <dcterms:modified xsi:type="dcterms:W3CDTF">2019-01-04T06:10:00Z</dcterms:modified>
</cp:coreProperties>
</file>