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E0" w:rsidRDefault="00C123E0" w:rsidP="007E625F">
      <w:pPr>
        <w:spacing w:beforeLines="25" w:before="90" w:afterLines="25" w:after="90"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7E625F">
        <w:rPr>
          <w:rFonts w:ascii="Times New Roman" w:eastAsia="標楷體" w:hAnsi="Times New Roman" w:cs="Times New Roman"/>
          <w:b/>
          <w:sz w:val="32"/>
        </w:rPr>
        <w:t>「中央銀行對金融機構辦理不動產抵押貸款業務規定」問與答</w:t>
      </w:r>
    </w:p>
    <w:p w:rsidR="007E625F" w:rsidRPr="007E625F" w:rsidRDefault="007E625F" w:rsidP="007E625F">
      <w:pPr>
        <w:spacing w:beforeLines="25" w:before="90" w:afterLines="25" w:after="90" w:line="500" w:lineRule="exact"/>
        <w:jc w:val="right"/>
        <w:rPr>
          <w:rFonts w:ascii="Times New Roman" w:eastAsia="標楷體" w:hAnsi="Times New Roman" w:cs="Times New Roman"/>
          <w:b/>
          <w:sz w:val="28"/>
        </w:rPr>
      </w:pPr>
      <w:r w:rsidRPr="007E625F">
        <w:rPr>
          <w:rFonts w:ascii="Times New Roman" w:eastAsia="標楷體" w:hAnsi="Times New Roman" w:cs="Times New Roman" w:hint="eastAsia"/>
          <w:b/>
          <w:sz w:val="28"/>
        </w:rPr>
        <w:t>1</w:t>
      </w:r>
      <w:r w:rsidRPr="007E625F">
        <w:rPr>
          <w:rFonts w:ascii="Times New Roman" w:eastAsia="標楷體" w:hAnsi="Times New Roman" w:cs="Times New Roman"/>
          <w:b/>
          <w:sz w:val="28"/>
        </w:rPr>
        <w:t>14</w:t>
      </w:r>
      <w:r w:rsidRPr="007E625F">
        <w:rPr>
          <w:rFonts w:ascii="Times New Roman" w:eastAsia="標楷體" w:hAnsi="Times New Roman" w:cs="Times New Roman" w:hint="eastAsia"/>
          <w:b/>
          <w:sz w:val="28"/>
        </w:rPr>
        <w:t>年</w:t>
      </w:r>
      <w:r w:rsidRPr="007E625F">
        <w:rPr>
          <w:rFonts w:ascii="Times New Roman" w:eastAsia="標楷體" w:hAnsi="Times New Roman" w:cs="Times New Roman" w:hint="eastAsia"/>
          <w:b/>
          <w:sz w:val="28"/>
        </w:rPr>
        <w:t>9</w:t>
      </w:r>
      <w:r w:rsidRPr="007E625F">
        <w:rPr>
          <w:rFonts w:ascii="Times New Roman" w:eastAsia="標楷體" w:hAnsi="Times New Roman" w:cs="Times New Roman" w:hint="eastAsia"/>
          <w:b/>
          <w:sz w:val="28"/>
        </w:rPr>
        <w:t>月</w:t>
      </w:r>
      <w:r w:rsidR="00A24163">
        <w:rPr>
          <w:rFonts w:ascii="Times New Roman" w:eastAsia="標楷體" w:hAnsi="Times New Roman" w:cs="Times New Roman" w:hint="eastAsia"/>
          <w:b/>
          <w:sz w:val="28"/>
        </w:rPr>
        <w:t>8</w:t>
      </w:r>
      <w:r w:rsidR="002971D5">
        <w:rPr>
          <w:rFonts w:ascii="Times New Roman" w:eastAsia="標楷體" w:hAnsi="Times New Roman" w:cs="Times New Roman" w:hint="eastAsia"/>
          <w:b/>
          <w:sz w:val="28"/>
        </w:rPr>
        <w:t>日</w:t>
      </w:r>
      <w:r w:rsidRPr="007E625F">
        <w:rPr>
          <w:rFonts w:ascii="Times New Roman" w:eastAsia="標楷體" w:hAnsi="Times New Roman" w:cs="Times New Roman" w:hint="eastAsia"/>
          <w:b/>
          <w:sz w:val="28"/>
        </w:rPr>
        <w:t>修</w:t>
      </w:r>
      <w:r w:rsidR="002971D5">
        <w:rPr>
          <w:rFonts w:ascii="Times New Roman" w:eastAsia="標楷體" w:hAnsi="Times New Roman" w:cs="Times New Roman" w:hint="eastAsia"/>
          <w:b/>
          <w:sz w:val="28"/>
        </w:rPr>
        <w:t>正</w:t>
      </w:r>
      <w:r w:rsidRPr="007E625F">
        <w:rPr>
          <w:rFonts w:ascii="Times New Roman" w:eastAsia="標楷體" w:hAnsi="Times New Roman" w:cs="Times New Roman" w:hint="eastAsia"/>
          <w:b/>
          <w:sz w:val="28"/>
        </w:rPr>
        <w:t>版</w:t>
      </w:r>
    </w:p>
    <w:p w:rsidR="00C123E0" w:rsidRPr="007D1168" w:rsidRDefault="00C123E0" w:rsidP="00FA1FEC">
      <w:pPr>
        <w:spacing w:line="560" w:lineRule="exact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7D1168">
        <w:rPr>
          <w:rFonts w:ascii="Times New Roman" w:eastAsia="標楷體" w:hAnsi="Times New Roman" w:cs="Times New Roman" w:hint="eastAsia"/>
          <w:sz w:val="32"/>
          <w:szCs w:val="28"/>
        </w:rPr>
        <w:t>一、</w:t>
      </w:r>
      <w:r w:rsidRPr="007D1168">
        <w:rPr>
          <w:rFonts w:ascii="Times New Roman" w:eastAsia="標楷體" w:hAnsi="Times New Roman" w:cs="Times New Roman"/>
          <w:sz w:val="32"/>
          <w:szCs w:val="28"/>
        </w:rPr>
        <w:t>購置住宅貸款</w:t>
      </w:r>
    </w:p>
    <w:p w:rsidR="00732125" w:rsidRPr="00F04194" w:rsidRDefault="00732125" w:rsidP="00732125">
      <w:pPr>
        <w:tabs>
          <w:tab w:val="left" w:pos="567"/>
        </w:tabs>
        <w:spacing w:beforeLines="25" w:before="90" w:line="500" w:lineRule="exact"/>
        <w:ind w:left="737" w:hanging="737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0"/>
        </w:rPr>
      </w:pPr>
      <w:r w:rsidRPr="007D1168">
        <w:rPr>
          <w:rFonts w:ascii="Times New Roman" w:eastAsia="標楷體" w:hAnsi="Times New Roman" w:cs="Times New Roman"/>
          <w:bCs/>
          <w:sz w:val="28"/>
          <w:szCs w:val="20"/>
        </w:rPr>
        <w:t>Q</w:t>
      </w:r>
      <w:r w:rsidRPr="007D1168">
        <w:rPr>
          <w:rFonts w:ascii="Times New Roman" w:eastAsia="標楷體" w:hAnsi="Times New Roman" w:cs="Times New Roman" w:hint="eastAsia"/>
          <w:bCs/>
          <w:sz w:val="28"/>
          <w:szCs w:val="20"/>
        </w:rPr>
        <w:t>17</w:t>
      </w:r>
      <w:r w:rsidRPr="007D1168">
        <w:rPr>
          <w:rFonts w:ascii="Times New Roman" w:eastAsia="標楷體" w:hAnsi="Times New Roman" w:cs="Times New Roman"/>
          <w:bCs/>
          <w:sz w:val="28"/>
          <w:szCs w:val="20"/>
        </w:rPr>
        <w:t>：</w:t>
      </w:r>
      <w:r w:rsidRPr="007D1168">
        <w:rPr>
          <w:rFonts w:ascii="Times New Roman" w:eastAsia="標楷體" w:hAnsi="Times New Roman" w:cs="Times New Roman" w:hint="eastAsia"/>
          <w:bCs/>
          <w:sz w:val="28"/>
          <w:szCs w:val="20"/>
        </w:rPr>
        <w:t>自然人名下</w:t>
      </w:r>
      <w:r w:rsidRPr="007D1168">
        <w:rPr>
          <w:rFonts w:ascii="Times New Roman" w:eastAsia="標楷體" w:hAnsi="Times New Roman" w:cs="Times New Roman" w:hint="eastAsia"/>
          <w:sz w:val="28"/>
          <w:szCs w:val="24"/>
        </w:rPr>
        <w:t>有房屋</w:t>
      </w:r>
      <w:r w:rsidRPr="007D1168">
        <w:rPr>
          <w:rFonts w:ascii="Times New Roman" w:eastAsia="標楷體" w:hAnsi="Times New Roman" w:cs="Times New Roman" w:hint="eastAsia"/>
          <w:bCs/>
          <w:sz w:val="28"/>
          <w:szCs w:val="20"/>
        </w:rPr>
        <w:t>，主</w:t>
      </w:r>
      <w:r w:rsidRPr="007D116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0"/>
        </w:rPr>
        <w:t>張</w:t>
      </w:r>
      <w:r w:rsidRPr="00F0419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0"/>
        </w:rPr>
        <w:t>其因有實質換屋</w:t>
      </w:r>
      <w:r w:rsidRPr="00F04194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4"/>
        </w:rPr>
        <w:t>自住</w:t>
      </w:r>
      <w:r w:rsidRPr="00F0419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0"/>
        </w:rPr>
        <w:t>需求，擬申辦</w:t>
      </w:r>
      <w:r w:rsidRPr="00F04194">
        <w:rPr>
          <w:rFonts w:ascii="Times New Roman" w:eastAsia="標楷體" w:hAnsi="Times New Roman" w:cs="Times New Roman"/>
          <w:bCs/>
          <w:color w:val="000000" w:themeColor="text1"/>
          <w:sz w:val="28"/>
          <w:szCs w:val="20"/>
        </w:rPr>
        <w:t>第</w:t>
      </w:r>
      <w:r w:rsidRPr="00F0419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0"/>
        </w:rPr>
        <w:t>1</w:t>
      </w:r>
      <w:r w:rsidRPr="00F04194">
        <w:rPr>
          <w:rFonts w:ascii="Times New Roman" w:eastAsia="標楷體" w:hAnsi="Times New Roman" w:cs="Times New Roman"/>
          <w:bCs/>
          <w:color w:val="000000" w:themeColor="text1"/>
          <w:sz w:val="28"/>
          <w:szCs w:val="20"/>
        </w:rPr>
        <w:t>戶購屋貸款</w:t>
      </w:r>
      <w:r w:rsidRPr="00F0419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0"/>
        </w:rPr>
        <w:t>，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有何協處措施？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本次修</w:t>
      </w:r>
      <w:r w:rsidR="00144B5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正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</w:p>
    <w:p w:rsidR="00732125" w:rsidRPr="00F04194" w:rsidRDefault="00732125" w:rsidP="00732125">
      <w:pPr>
        <w:spacing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04194">
        <w:rPr>
          <w:rFonts w:ascii="Times New Roman" w:eastAsia="標楷體" w:hAnsi="Times New Roman" w:cs="Times New Roman"/>
          <w:color w:val="000000" w:themeColor="text1"/>
          <w:sz w:val="32"/>
          <w:szCs w:val="24"/>
        </w:rPr>
        <w:t>答：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針對先買後賣之實質換屋</w:t>
      </w:r>
      <w:r w:rsidRPr="00F04194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4"/>
        </w:rPr>
        <w:t>自住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族提供下列協處措施：</w:t>
      </w:r>
    </w:p>
    <w:p w:rsidR="00732125" w:rsidRPr="00F04194" w:rsidRDefault="00732125" w:rsidP="00732125">
      <w:pPr>
        <w:numPr>
          <w:ilvl w:val="0"/>
          <w:numId w:val="5"/>
        </w:numPr>
        <w:spacing w:line="50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協處措施適用對象：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br/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自然人名下無房貸但有房屋，主張其因有實質換屋</w:t>
      </w:r>
      <w:r w:rsidRPr="00F04194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4"/>
        </w:rPr>
        <w:t>自住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需求，擬申辦第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戶購屋貸款者。</w:t>
      </w:r>
    </w:p>
    <w:p w:rsidR="00732125" w:rsidRPr="00F04194" w:rsidRDefault="00732125" w:rsidP="00732125">
      <w:pPr>
        <w:numPr>
          <w:ilvl w:val="0"/>
          <w:numId w:val="5"/>
        </w:numPr>
        <w:spacing w:line="50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4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協處措施之內容：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br/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上述協處措施適用對象經與承貸金融機構切結約定下列事項者，得不受本規定不得有寬限期之限制。</w:t>
      </w:r>
    </w:p>
    <w:p w:rsidR="00732125" w:rsidRPr="00F04194" w:rsidRDefault="00732125" w:rsidP="00732125">
      <w:pPr>
        <w:numPr>
          <w:ilvl w:val="0"/>
          <w:numId w:val="6"/>
        </w:numPr>
        <w:spacing w:line="500" w:lineRule="exact"/>
        <w:ind w:left="1049" w:hanging="48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4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借款人應於第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戶購屋貸款撥款後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18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個月內，將名下原有房屋出售並完成產權移轉登記，以及不得以轉貸等方式規避上開事項。</w:t>
      </w:r>
    </w:p>
    <w:p w:rsidR="00732125" w:rsidRPr="00F04194" w:rsidRDefault="00732125" w:rsidP="00732125">
      <w:pPr>
        <w:numPr>
          <w:ilvl w:val="0"/>
          <w:numId w:val="6"/>
        </w:numPr>
        <w:spacing w:line="500" w:lineRule="exact"/>
        <w:ind w:left="1049" w:hanging="48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24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借款人違反切結事項之不利違約效果，包括：取消寬限期、立即收回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18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個月原應分期償還之貸款本金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依貸款合約核實認定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，以及追溯自撥款日起，按貸款餘額</w:t>
      </w:r>
      <w:proofErr w:type="gramStart"/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計收罰息</w:t>
      </w:r>
      <w:proofErr w:type="gramEnd"/>
      <w:r w:rsidRPr="00F04194">
        <w:rPr>
          <w:rFonts w:ascii="標楷體" w:eastAsia="標楷體" w:hAnsi="標楷體" w:cs="Helvetica"/>
          <w:color w:val="000000" w:themeColor="text1"/>
          <w:sz w:val="28"/>
          <w:szCs w:val="26"/>
          <w:shd w:val="clear" w:color="auto" w:fill="FCFCFC"/>
        </w:rPr>
        <w:t>；加收以轉貸等方式規避切結事項之違約金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:rsidR="00732125" w:rsidRPr="00F04194" w:rsidRDefault="00732125" w:rsidP="00732125">
      <w:pPr>
        <w:numPr>
          <w:ilvl w:val="0"/>
          <w:numId w:val="8"/>
        </w:numPr>
        <w:spacing w:line="50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113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20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含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proofErr w:type="gramStart"/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以後錄案</w:t>
      </w:r>
      <w:proofErr w:type="gramEnd"/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之貸款</w:t>
      </w:r>
      <w:proofErr w:type="gramStart"/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案件均得適用</w:t>
      </w:r>
      <w:proofErr w:type="gramEnd"/>
      <w:r w:rsidR="00323AE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上開協處</w:t>
      </w:r>
      <w:r w:rsidR="00144B5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措施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:rsidR="00732125" w:rsidRPr="00F04194" w:rsidRDefault="00732125" w:rsidP="00732125">
      <w:pPr>
        <w:tabs>
          <w:tab w:val="left" w:pos="567"/>
        </w:tabs>
        <w:spacing w:line="500" w:lineRule="exact"/>
        <w:ind w:left="794" w:hanging="79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04194">
        <w:rPr>
          <w:rFonts w:ascii="Times New Roman" w:eastAsia="標楷體" w:hAnsi="Times New Roman" w:cs="Times New Roman"/>
          <w:bCs/>
          <w:color w:val="000000" w:themeColor="text1"/>
          <w:sz w:val="28"/>
          <w:szCs w:val="20"/>
        </w:rPr>
        <w:t>Q</w:t>
      </w:r>
      <w:r w:rsidRPr="00F0419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0"/>
        </w:rPr>
        <w:t>18</w:t>
      </w:r>
      <w:r w:rsidRPr="00F04194">
        <w:rPr>
          <w:rFonts w:ascii="Times New Roman" w:eastAsia="標楷體" w:hAnsi="Times New Roman" w:cs="Times New Roman"/>
          <w:bCs/>
          <w:color w:val="000000" w:themeColor="text1"/>
          <w:sz w:val="28"/>
          <w:szCs w:val="20"/>
        </w:rPr>
        <w:t>：</w:t>
      </w:r>
      <w:r w:rsidRPr="00F0419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4"/>
        </w:rPr>
        <w:t>自然人名下已有</w:t>
      </w:r>
      <w:r w:rsidRPr="00F0419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4"/>
        </w:rPr>
        <w:t>1</w:t>
      </w:r>
      <w:r w:rsidRPr="00F0419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4"/>
        </w:rPr>
        <w:t>戶「房貸」，主張其因有實質換屋</w:t>
      </w:r>
      <w:r w:rsidRPr="00F04194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4"/>
        </w:rPr>
        <w:t>自住</w:t>
      </w:r>
      <w:r w:rsidRPr="00F0419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4"/>
        </w:rPr>
        <w:t>需求，擬申辦第</w:t>
      </w:r>
      <w:r w:rsidRPr="00F0419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4"/>
        </w:rPr>
        <w:t>2</w:t>
      </w:r>
      <w:r w:rsidRPr="00F04194">
        <w:rPr>
          <w:rFonts w:ascii="Times New Roman" w:eastAsia="標楷體" w:hAnsi="Times New Roman" w:cs="Times New Roman" w:hint="eastAsia"/>
          <w:color w:val="000000" w:themeColor="text1"/>
          <w:spacing w:val="-4"/>
          <w:sz w:val="28"/>
          <w:szCs w:val="24"/>
        </w:rPr>
        <w:t>戶購屋貸款，有何協處措施？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本次修</w:t>
      </w:r>
      <w:r w:rsidR="00144B5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正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</w:p>
    <w:p w:rsidR="00732125" w:rsidRPr="00F04194" w:rsidRDefault="00732125" w:rsidP="00732125">
      <w:pPr>
        <w:spacing w:beforeLines="50" w:before="180" w:line="500" w:lineRule="exact"/>
        <w:ind w:left="504" w:hangingChars="180" w:hanging="50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答：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針對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先買後賣之實質換屋</w:t>
      </w:r>
      <w:r w:rsidRPr="00F04194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4"/>
        </w:rPr>
        <w:t>自住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族提供下列協處措施：</w:t>
      </w:r>
    </w:p>
    <w:p w:rsidR="00732125" w:rsidRPr="00F04194" w:rsidRDefault="00732125" w:rsidP="00732125">
      <w:pPr>
        <w:numPr>
          <w:ilvl w:val="0"/>
          <w:numId w:val="3"/>
        </w:numPr>
        <w:spacing w:beforeLines="50" w:before="180" w:line="50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協處措施適用對象：自然人名下已有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戶房貸，主張其因有實質換屋</w:t>
      </w:r>
      <w:r w:rsidRPr="00F04194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4"/>
        </w:rPr>
        <w:t>自住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需求，擬申辦第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戶購屋貸款者。</w:t>
      </w:r>
    </w:p>
    <w:p w:rsidR="00732125" w:rsidRPr="00F04194" w:rsidRDefault="00732125" w:rsidP="00732125">
      <w:pPr>
        <w:numPr>
          <w:ilvl w:val="0"/>
          <w:numId w:val="3"/>
        </w:numPr>
        <w:spacing w:beforeLines="50" w:before="180" w:line="500" w:lineRule="exact"/>
        <w:ind w:left="709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協處措施之內容：</w:t>
      </w:r>
      <w:r w:rsidRPr="00F0419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上述協處措施適用對象經與承貸金融機構切結約定下列事項者，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得不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lastRenderedPageBreak/>
        <w:t>受本規定貸款成數上限及不得有寬限期之限制。</w:t>
      </w:r>
    </w:p>
    <w:p w:rsidR="00732125" w:rsidRPr="00F04194" w:rsidRDefault="00732125" w:rsidP="00732125">
      <w:pPr>
        <w:numPr>
          <w:ilvl w:val="0"/>
          <w:numId w:val="4"/>
        </w:numPr>
        <w:spacing w:beforeLines="50" w:before="180" w:line="500" w:lineRule="exact"/>
        <w:ind w:left="1049" w:hanging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借款人應於第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戶購屋貸款撥款後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個月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內，將第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戶房貸擔保品出售及完成產權移轉登記，且清償債務並塗銷第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戶房貸之抵押權，以及不得以轉貸等方式規避上開事項。</w:t>
      </w:r>
    </w:p>
    <w:p w:rsidR="00732125" w:rsidRPr="00F04194" w:rsidRDefault="00732125" w:rsidP="00732125">
      <w:pPr>
        <w:numPr>
          <w:ilvl w:val="0"/>
          <w:numId w:val="4"/>
        </w:numPr>
        <w:spacing w:line="500" w:lineRule="exact"/>
        <w:ind w:left="1049" w:hanging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借款人違反切結事項之不利違約效果，包括：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取消寬限期、立即收回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18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個月原應分期償還之貸款本金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依貸款合約核實認定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及貸款成數差額；以及追溯自撥款日起，按貸款餘額</w:t>
      </w:r>
      <w:proofErr w:type="gramStart"/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計收罰息</w:t>
      </w:r>
      <w:proofErr w:type="gramEnd"/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；加收以轉貸等方式規避切結事項之違約金。</w:t>
      </w:r>
    </w:p>
    <w:p w:rsidR="00457348" w:rsidRPr="00F04194" w:rsidRDefault="00732125" w:rsidP="00F04194">
      <w:pPr>
        <w:numPr>
          <w:ilvl w:val="0"/>
          <w:numId w:val="7"/>
        </w:numPr>
        <w:spacing w:line="500" w:lineRule="exact"/>
        <w:ind w:left="709" w:hanging="425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113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20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含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以後錄案之貸款案件均得適用</w:t>
      </w:r>
      <w:r w:rsidR="00323AE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上開協處措施</w:t>
      </w:r>
      <w:bookmarkStart w:id="0" w:name="_GoBack"/>
      <w:bookmarkEnd w:id="0"/>
      <w:r w:rsidRPr="00F0419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sectPr w:rsidR="00457348" w:rsidRPr="00F04194" w:rsidSect="007E625F">
      <w:footerReference w:type="default" r:id="rId8"/>
      <w:pgSz w:w="11906" w:h="16838"/>
      <w:pgMar w:top="1418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EC" w:rsidRDefault="00FA1FEC" w:rsidP="00FA1FEC">
      <w:r>
        <w:separator/>
      </w:r>
    </w:p>
  </w:endnote>
  <w:endnote w:type="continuationSeparator" w:id="0">
    <w:p w:rsidR="00FA1FEC" w:rsidRDefault="00FA1FEC" w:rsidP="00FA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73582631"/>
      <w:docPartObj>
        <w:docPartGallery w:val="Page Numbers (Bottom of Page)"/>
        <w:docPartUnique/>
      </w:docPartObj>
    </w:sdtPr>
    <w:sdtEndPr/>
    <w:sdtContent>
      <w:p w:rsidR="007E625F" w:rsidRPr="007E625F" w:rsidRDefault="007E625F">
        <w:pPr>
          <w:pStyle w:val="a6"/>
          <w:jc w:val="center"/>
          <w:rPr>
            <w:rFonts w:ascii="Times New Roman" w:hAnsi="Times New Roman" w:cs="Times New Roman"/>
          </w:rPr>
        </w:pPr>
        <w:r w:rsidRPr="007E625F">
          <w:rPr>
            <w:rFonts w:ascii="Times New Roman" w:hAnsi="Times New Roman" w:cs="Times New Roman"/>
          </w:rPr>
          <w:fldChar w:fldCharType="begin"/>
        </w:r>
        <w:r w:rsidRPr="007E625F">
          <w:rPr>
            <w:rFonts w:ascii="Times New Roman" w:hAnsi="Times New Roman" w:cs="Times New Roman"/>
          </w:rPr>
          <w:instrText>PAGE   \* MERGEFORMAT</w:instrText>
        </w:r>
        <w:r w:rsidRPr="007E625F">
          <w:rPr>
            <w:rFonts w:ascii="Times New Roman" w:hAnsi="Times New Roman" w:cs="Times New Roman"/>
          </w:rPr>
          <w:fldChar w:fldCharType="separate"/>
        </w:r>
        <w:r w:rsidR="00323AE9" w:rsidRPr="00323AE9">
          <w:rPr>
            <w:rFonts w:ascii="Times New Roman" w:hAnsi="Times New Roman" w:cs="Times New Roman"/>
            <w:noProof/>
            <w:lang w:val="zh-TW"/>
          </w:rPr>
          <w:t>2</w:t>
        </w:r>
        <w:r w:rsidRPr="007E625F">
          <w:rPr>
            <w:rFonts w:ascii="Times New Roman" w:hAnsi="Times New Roman" w:cs="Times New Roman"/>
          </w:rPr>
          <w:fldChar w:fldCharType="end"/>
        </w:r>
      </w:p>
    </w:sdtContent>
  </w:sdt>
  <w:p w:rsidR="007E625F" w:rsidRPr="007E625F" w:rsidRDefault="007E625F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EC" w:rsidRDefault="00FA1FEC" w:rsidP="00FA1FEC">
      <w:r>
        <w:separator/>
      </w:r>
    </w:p>
  </w:footnote>
  <w:footnote w:type="continuationSeparator" w:id="0">
    <w:p w:rsidR="00FA1FEC" w:rsidRDefault="00FA1FEC" w:rsidP="00FA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66D9"/>
    <w:multiLevelType w:val="hybridMultilevel"/>
    <w:tmpl w:val="4E162DF6"/>
    <w:lvl w:ilvl="0" w:tplc="B39CF1FE">
      <w:start w:val="3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B14739"/>
    <w:multiLevelType w:val="hybridMultilevel"/>
    <w:tmpl w:val="41FCE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EB35FB"/>
    <w:multiLevelType w:val="hybridMultilevel"/>
    <w:tmpl w:val="58C2A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25692B"/>
    <w:multiLevelType w:val="hybridMultilevel"/>
    <w:tmpl w:val="5B6CBD7A"/>
    <w:lvl w:ilvl="0" w:tplc="4F946E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E484E81"/>
    <w:multiLevelType w:val="hybridMultilevel"/>
    <w:tmpl w:val="F7CE61E4"/>
    <w:lvl w:ilvl="0" w:tplc="6100D9E8">
      <w:start w:val="1"/>
      <w:numFmt w:val="decimal"/>
      <w:lvlText w:val="(%1)"/>
      <w:lvlJc w:val="left"/>
      <w:pPr>
        <w:ind w:left="84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2A22FAE"/>
    <w:multiLevelType w:val="hybridMultilevel"/>
    <w:tmpl w:val="D30C02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E1821"/>
    <w:multiLevelType w:val="hybridMultilevel"/>
    <w:tmpl w:val="B7942C22"/>
    <w:lvl w:ilvl="0" w:tplc="484CFF82">
      <w:start w:val="3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3FD45875"/>
    <w:multiLevelType w:val="hybridMultilevel"/>
    <w:tmpl w:val="ADA89E36"/>
    <w:lvl w:ilvl="0" w:tplc="FCFE599A">
      <w:start w:val="1"/>
      <w:numFmt w:val="decimal"/>
      <w:lvlText w:val="(%1)"/>
      <w:lvlJc w:val="left"/>
      <w:pPr>
        <w:ind w:left="14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8" w15:restartNumberingAfterBreak="0">
    <w:nsid w:val="4D56140E"/>
    <w:multiLevelType w:val="hybridMultilevel"/>
    <w:tmpl w:val="500C3762"/>
    <w:lvl w:ilvl="0" w:tplc="2A7A05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B6258"/>
    <w:multiLevelType w:val="hybridMultilevel"/>
    <w:tmpl w:val="7F80DAEC"/>
    <w:lvl w:ilvl="0" w:tplc="1CC8A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E0"/>
    <w:rsid w:val="00144B53"/>
    <w:rsid w:val="002971D5"/>
    <w:rsid w:val="00323AE9"/>
    <w:rsid w:val="00457348"/>
    <w:rsid w:val="00561C9B"/>
    <w:rsid w:val="00732125"/>
    <w:rsid w:val="007D1168"/>
    <w:rsid w:val="007E625F"/>
    <w:rsid w:val="00A24163"/>
    <w:rsid w:val="00C123E0"/>
    <w:rsid w:val="00F04194"/>
    <w:rsid w:val="00FA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EF69CE"/>
  <w15:chartTrackingRefBased/>
  <w15:docId w15:val="{859B2382-E3B8-4933-9838-F12A3063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1F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1FE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1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1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F728-E8D1-4242-B2D3-D99BF8CE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張逸綸</dc:creator>
  <cp:keywords/>
  <dc:description/>
  <cp:lastModifiedBy>張逸綸</cp:lastModifiedBy>
  <cp:revision>8</cp:revision>
  <cp:lastPrinted>2025-09-04T03:43:00Z</cp:lastPrinted>
  <dcterms:created xsi:type="dcterms:W3CDTF">2025-09-04T04:07:00Z</dcterms:created>
  <dcterms:modified xsi:type="dcterms:W3CDTF">2025-09-05T02:18:00Z</dcterms:modified>
</cp:coreProperties>
</file>