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5B" w:rsidRDefault="00FF615B" w:rsidP="00FF615B">
      <w:pPr>
        <w:spacing w:line="5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中央銀行總裁</w:t>
      </w:r>
      <w:r w:rsidR="00F45E1C" w:rsidRPr="00076EF5">
        <w:rPr>
          <w:rFonts w:ascii="Times New Roman" w:eastAsia="標楷體" w:hAnsi="Times New Roman" w:cs="Times New Roman"/>
          <w:b/>
          <w:sz w:val="36"/>
          <w:szCs w:val="36"/>
        </w:rPr>
        <w:t>交接典禮</w:t>
      </w:r>
    </w:p>
    <w:p w:rsidR="0044594B" w:rsidRPr="00076EF5" w:rsidRDefault="00FF615B" w:rsidP="00FF615B">
      <w:pPr>
        <w:spacing w:line="5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彭前總裁</w:t>
      </w:r>
      <w:r w:rsidR="00F45E1C" w:rsidRPr="00076EF5">
        <w:rPr>
          <w:rFonts w:ascii="Times New Roman" w:eastAsia="標楷體" w:hAnsi="Times New Roman" w:cs="Times New Roman"/>
          <w:b/>
          <w:sz w:val="36"/>
          <w:szCs w:val="36"/>
        </w:rPr>
        <w:t>致詞</w:t>
      </w:r>
      <w:r w:rsidR="00983D24" w:rsidRPr="00076EF5">
        <w:rPr>
          <w:rFonts w:ascii="Times New Roman" w:eastAsia="標楷體" w:hAnsi="Times New Roman" w:cs="Times New Roman" w:hint="eastAsia"/>
          <w:b/>
          <w:sz w:val="36"/>
          <w:szCs w:val="36"/>
        </w:rPr>
        <w:t>稿</w:t>
      </w:r>
    </w:p>
    <w:p w:rsidR="00BC12AE" w:rsidRPr="00783CF7" w:rsidRDefault="00983D24" w:rsidP="00983D24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                               </w:t>
      </w:r>
      <w:r w:rsidR="006D66C7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076EF5"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45E1C" w:rsidRPr="00783CF7">
        <w:rPr>
          <w:rFonts w:ascii="Times New Roman" w:eastAsia="標楷體" w:hAnsi="Times New Roman" w:cs="Times New Roman"/>
          <w:szCs w:val="24"/>
        </w:rPr>
        <w:t>107.2.26</w:t>
      </w:r>
      <w:r w:rsidR="00F527CF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F45E1C" w:rsidRPr="000346B8" w:rsidRDefault="0044594B" w:rsidP="000346B8">
      <w:pPr>
        <w:spacing w:line="52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監交人施副院長、新任楊總裁、各位貴賓、各位媒體朋友、各位同仁：</w:t>
      </w:r>
    </w:p>
    <w:p w:rsidR="0044594B" w:rsidRPr="000346B8" w:rsidRDefault="00B64638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大家早安！</w:t>
      </w:r>
      <w:r w:rsidR="00406C69">
        <w:rPr>
          <w:rFonts w:ascii="Times New Roman" w:eastAsia="標楷體" w:hAnsi="Times New Roman" w:cs="Times New Roman" w:hint="eastAsia"/>
          <w:sz w:val="36"/>
          <w:szCs w:val="36"/>
        </w:rPr>
        <w:t>謝謝大家前來觀禮。</w:t>
      </w:r>
      <w:r w:rsidR="0044594B" w:rsidRPr="000346B8">
        <w:rPr>
          <w:rFonts w:ascii="Times New Roman" w:eastAsia="標楷體" w:hAnsi="Times New Roman" w:cs="Times New Roman"/>
          <w:sz w:val="36"/>
          <w:szCs w:val="36"/>
        </w:rPr>
        <w:t>承</w:t>
      </w:r>
      <w:r w:rsidRPr="000346B8">
        <w:rPr>
          <w:rFonts w:ascii="Times New Roman" w:eastAsia="標楷體" w:hAnsi="Times New Roman" w:cs="Times New Roman" w:hint="eastAsia"/>
          <w:sz w:val="36"/>
          <w:szCs w:val="36"/>
        </w:rPr>
        <w:t>蒙</w:t>
      </w:r>
      <w:r w:rsidR="0044594B" w:rsidRPr="000346B8">
        <w:rPr>
          <w:rFonts w:ascii="Times New Roman" w:eastAsia="標楷體" w:hAnsi="Times New Roman" w:cs="Times New Roman"/>
          <w:sz w:val="36"/>
          <w:szCs w:val="36"/>
        </w:rPr>
        <w:t>副院長蒞臨監交，深感榮幸！</w:t>
      </w:r>
      <w:r w:rsidR="00B00F14" w:rsidRPr="000346B8">
        <w:rPr>
          <w:rFonts w:ascii="Times New Roman" w:eastAsia="標楷體" w:hAnsi="Times New Roman" w:cs="Times New Roman" w:hint="eastAsia"/>
          <w:sz w:val="36"/>
          <w:szCs w:val="36"/>
        </w:rPr>
        <w:t>剛才</w:t>
      </w:r>
      <w:r w:rsidR="00ED6D6D" w:rsidRPr="000346B8">
        <w:rPr>
          <w:rFonts w:ascii="Times New Roman" w:eastAsia="標楷體" w:hAnsi="Times New Roman" w:cs="Times New Roman"/>
          <w:sz w:val="36"/>
          <w:szCs w:val="36"/>
        </w:rPr>
        <w:t>副院長對個人</w:t>
      </w:r>
      <w:r w:rsidR="00B00F14" w:rsidRPr="000346B8">
        <w:rPr>
          <w:rFonts w:ascii="Times New Roman" w:eastAsia="標楷體" w:hAnsi="Times New Roman" w:cs="Times New Roman" w:hint="eastAsia"/>
          <w:sz w:val="36"/>
          <w:szCs w:val="36"/>
        </w:rPr>
        <w:t>的</w:t>
      </w:r>
      <w:r w:rsidR="00ED6D6D" w:rsidRPr="000346B8">
        <w:rPr>
          <w:rFonts w:ascii="Times New Roman" w:eastAsia="標楷體" w:hAnsi="Times New Roman" w:cs="Times New Roman"/>
          <w:sz w:val="36"/>
          <w:szCs w:val="36"/>
        </w:rPr>
        <w:t>溢美之詞，實在不敢當！本行能夠做出一點成績，得到肯定，應該歸功於國人的支持</w:t>
      </w:r>
      <w:r w:rsidR="00FF5CFB" w:rsidRPr="000346B8">
        <w:rPr>
          <w:rFonts w:ascii="Times New Roman" w:eastAsia="標楷體" w:hAnsi="Times New Roman" w:cs="Times New Roman"/>
          <w:sz w:val="36"/>
          <w:szCs w:val="36"/>
        </w:rPr>
        <w:t>、長官的信任，以及全體同仁的共同努力，而不是單</w:t>
      </w:r>
      <w:r w:rsidR="005840E8" w:rsidRPr="000346B8">
        <w:rPr>
          <w:rFonts w:ascii="Times New Roman" w:eastAsia="標楷體" w:hAnsi="Times New Roman" w:cs="Times New Roman" w:hint="eastAsia"/>
          <w:sz w:val="36"/>
          <w:szCs w:val="36"/>
        </w:rPr>
        <w:t>靠</w:t>
      </w:r>
      <w:r w:rsidR="00FF5CFB" w:rsidRPr="000346B8">
        <w:rPr>
          <w:rFonts w:ascii="Times New Roman" w:eastAsia="標楷體" w:hAnsi="Times New Roman" w:cs="Times New Roman"/>
          <w:sz w:val="36"/>
          <w:szCs w:val="36"/>
        </w:rPr>
        <w:t>個人</w:t>
      </w:r>
      <w:r w:rsidR="00693716" w:rsidRPr="000346B8">
        <w:rPr>
          <w:rFonts w:ascii="Times New Roman" w:eastAsia="標楷體" w:hAnsi="Times New Roman" w:cs="Times New Roman" w:hint="eastAsia"/>
          <w:sz w:val="36"/>
          <w:szCs w:val="36"/>
        </w:rPr>
        <w:t>的努力</w:t>
      </w:r>
      <w:r w:rsidR="000029FD" w:rsidRPr="000346B8">
        <w:rPr>
          <w:rFonts w:ascii="Times New Roman" w:eastAsia="標楷體" w:hAnsi="Times New Roman" w:cs="Times New Roman" w:hint="eastAsia"/>
          <w:sz w:val="36"/>
          <w:szCs w:val="36"/>
        </w:rPr>
        <w:t>所能達成</w:t>
      </w:r>
      <w:r w:rsidR="00FF5CFB" w:rsidRPr="000346B8">
        <w:rPr>
          <w:rFonts w:ascii="Times New Roman" w:eastAsia="標楷體" w:hAnsi="Times New Roman" w:cs="Times New Roman"/>
          <w:sz w:val="36"/>
          <w:szCs w:val="36"/>
        </w:rPr>
        <w:t>。</w:t>
      </w:r>
    </w:p>
    <w:p w:rsidR="00FF5CFB" w:rsidRPr="000346B8" w:rsidRDefault="00FF5CFB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過去</w:t>
      </w:r>
      <w:r w:rsidRPr="000346B8">
        <w:rPr>
          <w:rFonts w:ascii="Times New Roman" w:eastAsia="標楷體" w:hAnsi="Times New Roman" w:cs="Times New Roman"/>
          <w:sz w:val="36"/>
          <w:szCs w:val="36"/>
        </w:rPr>
        <w:t>20</w:t>
      </w:r>
      <w:r w:rsidRPr="000346B8">
        <w:rPr>
          <w:rFonts w:ascii="Times New Roman" w:eastAsia="標楷體" w:hAnsi="Times New Roman" w:cs="Times New Roman"/>
          <w:sz w:val="36"/>
          <w:szCs w:val="36"/>
        </w:rPr>
        <w:t>年間</w:t>
      </w:r>
      <w:r w:rsidR="004F42E4" w:rsidRPr="000346B8">
        <w:rPr>
          <w:rFonts w:ascii="Times New Roman" w:eastAsia="標楷體" w:hAnsi="Times New Roman" w:cs="Times New Roman" w:hint="eastAsia"/>
          <w:sz w:val="36"/>
          <w:szCs w:val="36"/>
        </w:rPr>
        <w:t>：</w:t>
      </w:r>
    </w:p>
    <w:p w:rsidR="00FF5CFB" w:rsidRPr="000346B8" w:rsidRDefault="00FF5CFB" w:rsidP="000346B8">
      <w:pPr>
        <w:spacing w:beforeLines="50" w:before="180" w:line="52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  <w:u w:val="single"/>
        </w:rPr>
        <w:t>在促進金融穩定方面</w:t>
      </w:r>
    </w:p>
    <w:p w:rsidR="00FF5CFB" w:rsidRPr="000346B8" w:rsidRDefault="003E2EB4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台灣</w:t>
      </w:r>
      <w:r w:rsidR="00FF5CFB" w:rsidRPr="000346B8">
        <w:rPr>
          <w:rFonts w:ascii="Times New Roman" w:eastAsia="標楷體" w:hAnsi="Times New Roman" w:cs="Times New Roman"/>
          <w:sz w:val="36"/>
          <w:szCs w:val="36"/>
        </w:rPr>
        <w:t>雖然遭遇</w:t>
      </w:r>
      <w:r w:rsidR="00FF5CFB" w:rsidRPr="000346B8">
        <w:rPr>
          <w:rFonts w:ascii="Times New Roman" w:eastAsia="標楷體" w:hAnsi="Times New Roman" w:cs="Times New Roman"/>
          <w:sz w:val="36"/>
          <w:szCs w:val="36"/>
        </w:rPr>
        <w:t>1997</w:t>
      </w:r>
      <w:r w:rsidR="00FF5CFB" w:rsidRPr="000346B8">
        <w:rPr>
          <w:rFonts w:ascii="Times New Roman" w:eastAsia="標楷體" w:hAnsi="Times New Roman" w:cs="Times New Roman"/>
          <w:sz w:val="36"/>
          <w:szCs w:val="36"/>
        </w:rPr>
        <w:t>年的亞洲金融危機</w:t>
      </w:r>
      <w:r w:rsidR="001877D0" w:rsidRPr="000346B8">
        <w:rPr>
          <w:rFonts w:ascii="Times New Roman" w:eastAsia="標楷體" w:hAnsi="Times New Roman" w:cs="Times New Roman" w:hint="eastAsia"/>
          <w:sz w:val="36"/>
          <w:szCs w:val="36"/>
        </w:rPr>
        <w:t>，以</w:t>
      </w:r>
      <w:r w:rsidR="00FF5CFB" w:rsidRPr="000346B8">
        <w:rPr>
          <w:rFonts w:ascii="Times New Roman" w:eastAsia="標楷體" w:hAnsi="Times New Roman" w:cs="Times New Roman"/>
          <w:sz w:val="36"/>
          <w:szCs w:val="36"/>
        </w:rPr>
        <w:t>及</w:t>
      </w:r>
      <w:r w:rsidR="00FF5CFB" w:rsidRPr="000346B8">
        <w:rPr>
          <w:rFonts w:ascii="Times New Roman" w:eastAsia="標楷體" w:hAnsi="Times New Roman" w:cs="Times New Roman"/>
          <w:sz w:val="36"/>
          <w:szCs w:val="36"/>
        </w:rPr>
        <w:t>2008</w:t>
      </w:r>
      <w:r w:rsidR="00F91846" w:rsidRPr="000346B8">
        <w:rPr>
          <w:rFonts w:ascii="Times New Roman" w:eastAsia="標楷體" w:hAnsi="Times New Roman" w:cs="Times New Roman"/>
          <w:sz w:val="36"/>
          <w:szCs w:val="36"/>
        </w:rPr>
        <w:t>年的全球金融危機，</w:t>
      </w:r>
      <w:r w:rsidR="00ED0AA4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但</w:t>
      </w:r>
      <w:r w:rsidR="00F91846" w:rsidRPr="000346B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由於</w:t>
      </w:r>
      <w:r w:rsidR="00F91846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本</w:t>
      </w:r>
      <w:r w:rsidR="00FF5CFB" w:rsidRPr="000346B8">
        <w:rPr>
          <w:rFonts w:ascii="Times New Roman" w:eastAsia="標楷體" w:hAnsi="Times New Roman" w:cs="Times New Roman"/>
          <w:sz w:val="36"/>
          <w:szCs w:val="36"/>
        </w:rPr>
        <w:t>行適時採行妥適的貨幣與外匯政策，</w:t>
      </w:r>
      <w:r w:rsidR="004E18D5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並沒有</w:t>
      </w:r>
      <w:r w:rsidR="00BA2B67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發</w:t>
      </w:r>
      <w:r w:rsidR="00BA2B67" w:rsidRPr="000346B8">
        <w:rPr>
          <w:rFonts w:ascii="Times New Roman" w:eastAsia="標楷體" w:hAnsi="Times New Roman" w:cs="Times New Roman" w:hint="eastAsia"/>
          <w:sz w:val="36"/>
          <w:szCs w:val="36"/>
        </w:rPr>
        <w:t>生信用緊縮</w:t>
      </w:r>
      <w:r w:rsidR="00BA2B67" w:rsidRPr="000346B8">
        <w:rPr>
          <w:rFonts w:ascii="Times New Roman" w:eastAsia="標楷體" w:hAnsi="Times New Roman" w:cs="Times New Roman" w:hint="eastAsia"/>
          <w:sz w:val="36"/>
          <w:szCs w:val="36"/>
        </w:rPr>
        <w:t>(credit crunch)</w:t>
      </w:r>
      <w:r w:rsidR="00BA2B67" w:rsidRPr="000346B8">
        <w:rPr>
          <w:rFonts w:ascii="Times New Roman" w:eastAsia="標楷體" w:hAnsi="Times New Roman" w:cs="Times New Roman" w:hint="eastAsia"/>
          <w:sz w:val="36"/>
          <w:szCs w:val="36"/>
        </w:rPr>
        <w:t>，</w:t>
      </w:r>
      <w:r w:rsidR="00B00F14" w:rsidRPr="000346B8">
        <w:rPr>
          <w:rFonts w:ascii="Times New Roman" w:eastAsia="標楷體" w:hAnsi="Times New Roman" w:cs="Times New Roman"/>
          <w:sz w:val="36"/>
          <w:szCs w:val="36"/>
        </w:rPr>
        <w:t>所受的影響</w:t>
      </w:r>
      <w:r w:rsidR="004E18D5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也</w:t>
      </w:r>
      <w:r w:rsidR="00B00F14" w:rsidRPr="000346B8">
        <w:rPr>
          <w:rFonts w:ascii="Times New Roman" w:eastAsia="標楷體" w:hAnsi="Times New Roman" w:cs="Times New Roman"/>
          <w:sz w:val="36"/>
          <w:szCs w:val="36"/>
        </w:rPr>
        <w:t>相對微小</w:t>
      </w:r>
      <w:r w:rsidR="00B00F14" w:rsidRPr="000346B8">
        <w:rPr>
          <w:rFonts w:ascii="Times New Roman" w:eastAsia="標楷體" w:hAnsi="Times New Roman" w:cs="Times New Roman" w:hint="eastAsia"/>
          <w:sz w:val="36"/>
          <w:szCs w:val="36"/>
        </w:rPr>
        <w:t>，</w:t>
      </w:r>
      <w:r w:rsidR="00BA2B67" w:rsidRPr="000346B8">
        <w:rPr>
          <w:rFonts w:ascii="Times New Roman" w:eastAsia="標楷體" w:hAnsi="Times New Roman" w:cs="Times New Roman" w:hint="eastAsia"/>
          <w:sz w:val="36"/>
          <w:szCs w:val="36"/>
        </w:rPr>
        <w:t>金融體系仍然運作順暢</w:t>
      </w:r>
      <w:r w:rsidR="00AE3B34" w:rsidRPr="000346B8">
        <w:rPr>
          <w:rFonts w:ascii="Times New Roman" w:eastAsia="標楷體" w:hAnsi="Times New Roman" w:cs="Times New Roman"/>
          <w:sz w:val="36"/>
          <w:szCs w:val="36"/>
        </w:rPr>
        <w:t>。</w:t>
      </w:r>
    </w:p>
    <w:p w:rsidR="00AE3B34" w:rsidRPr="000346B8" w:rsidRDefault="00AE3B34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2009</w:t>
      </w:r>
      <w:r w:rsidR="004E18D5" w:rsidRPr="000346B8">
        <w:rPr>
          <w:rFonts w:ascii="Times New Roman" w:eastAsia="標楷體" w:hAnsi="Times New Roman" w:cs="Times New Roman"/>
          <w:sz w:val="36"/>
          <w:szCs w:val="36"/>
        </w:rPr>
        <w:t>年起</w:t>
      </w:r>
      <w:r w:rsidR="004E18D5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，本</w:t>
      </w:r>
      <w:r w:rsidRPr="000346B8">
        <w:rPr>
          <w:rFonts w:ascii="Times New Roman" w:eastAsia="標楷體" w:hAnsi="Times New Roman" w:cs="Times New Roman"/>
          <w:sz w:val="36"/>
          <w:szCs w:val="36"/>
        </w:rPr>
        <w:t>行採行一連串的針對性審慎措施，搭配財政部</w:t>
      </w:r>
      <w:r w:rsidR="00B00F14" w:rsidRPr="000346B8">
        <w:rPr>
          <w:rFonts w:ascii="Times New Roman" w:eastAsia="標楷體" w:hAnsi="Times New Roman" w:cs="Times New Roman" w:hint="eastAsia"/>
          <w:sz w:val="36"/>
          <w:szCs w:val="36"/>
        </w:rPr>
        <w:t>後</w:t>
      </w:r>
      <w:r w:rsidRPr="000346B8">
        <w:rPr>
          <w:rFonts w:ascii="Times New Roman" w:eastAsia="標楷體" w:hAnsi="Times New Roman" w:cs="Times New Roman"/>
          <w:sz w:val="36"/>
          <w:szCs w:val="36"/>
        </w:rPr>
        <w:t>續推動的房地合一課稅</w:t>
      </w:r>
      <w:r w:rsidR="00B64638" w:rsidRPr="000346B8">
        <w:rPr>
          <w:rFonts w:ascii="Times New Roman" w:eastAsia="標楷體" w:hAnsi="Times New Roman" w:cs="Times New Roman" w:hint="eastAsia"/>
          <w:sz w:val="36"/>
          <w:szCs w:val="36"/>
        </w:rPr>
        <w:t>等措施</w:t>
      </w:r>
      <w:r w:rsidRPr="000346B8">
        <w:rPr>
          <w:rFonts w:ascii="Times New Roman" w:eastAsia="標楷體" w:hAnsi="Times New Roman" w:cs="Times New Roman"/>
          <w:sz w:val="36"/>
          <w:szCs w:val="36"/>
        </w:rPr>
        <w:t>，抑制了房地產的投機炒作。</w:t>
      </w:r>
    </w:p>
    <w:p w:rsidR="00AE3B34" w:rsidRPr="000346B8" w:rsidRDefault="00AE3B34" w:rsidP="000346B8">
      <w:pPr>
        <w:spacing w:beforeLines="50" w:before="180" w:line="52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  <w:u w:val="single"/>
        </w:rPr>
        <w:t>在健全銀行業務方面</w:t>
      </w:r>
    </w:p>
    <w:p w:rsidR="00B64638" w:rsidRPr="000346B8" w:rsidRDefault="002364FE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銀行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資本適足率</w:t>
      </w:r>
      <w:r w:rsidR="004F42E4" w:rsidRPr="000346B8">
        <w:rPr>
          <w:rFonts w:ascii="Times New Roman" w:eastAsia="標楷體" w:hAnsi="Times New Roman" w:cs="Times New Roman" w:hint="eastAsia"/>
          <w:sz w:val="36"/>
          <w:szCs w:val="36"/>
        </w:rPr>
        <w:t>目前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高達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13</w:t>
      </w:r>
      <w:r w:rsidR="005E2A09" w:rsidRPr="000346B8">
        <w:rPr>
          <w:rFonts w:ascii="Times New Roman" w:eastAsia="標楷體" w:hAnsi="Times New Roman" w:cs="Times New Roman"/>
          <w:sz w:val="36"/>
          <w:szCs w:val="36"/>
        </w:rPr>
        <w:t>％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，足以因應房價下跌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3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至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4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成的損失。</w:t>
      </w:r>
      <w:r w:rsidRPr="000346B8">
        <w:rPr>
          <w:rFonts w:ascii="Times New Roman" w:eastAsia="標楷體" w:hAnsi="Times New Roman" w:cs="Times New Roman"/>
          <w:sz w:val="36"/>
          <w:szCs w:val="36"/>
        </w:rPr>
        <w:t>逾放比率由兩位數降到</w:t>
      </w:r>
      <w:r w:rsidRPr="000346B8">
        <w:rPr>
          <w:rFonts w:ascii="Times New Roman" w:eastAsia="標楷體" w:hAnsi="Times New Roman" w:cs="Times New Roman"/>
          <w:sz w:val="36"/>
          <w:szCs w:val="36"/>
        </w:rPr>
        <w:t>0.28</w:t>
      </w:r>
      <w:r w:rsidRPr="000346B8">
        <w:rPr>
          <w:rFonts w:ascii="Times New Roman" w:eastAsia="標楷體" w:hAnsi="Times New Roman" w:cs="Times New Roman"/>
          <w:sz w:val="36"/>
          <w:szCs w:val="36"/>
        </w:rPr>
        <w:t>％，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顯示銀行資產品質相當良好。流動性覆蓋率更高達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13</w:t>
      </w:r>
      <w:r w:rsidR="000029FD" w:rsidRPr="000346B8"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="005E2A09" w:rsidRPr="000346B8">
        <w:rPr>
          <w:rFonts w:ascii="Times New Roman" w:eastAsia="標楷體" w:hAnsi="Times New Roman" w:cs="Times New Roman"/>
          <w:sz w:val="36"/>
          <w:szCs w:val="36"/>
        </w:rPr>
        <w:t>％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，足以因應現金提領的需求。</w:t>
      </w:r>
      <w:r w:rsidRPr="000346B8">
        <w:rPr>
          <w:rFonts w:ascii="Times New Roman" w:eastAsia="標楷體" w:hAnsi="Times New Roman" w:cs="Times New Roman"/>
          <w:sz w:val="36"/>
          <w:szCs w:val="36"/>
        </w:rPr>
        <w:t>資產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及權益</w:t>
      </w:r>
      <w:r w:rsidRPr="000346B8">
        <w:rPr>
          <w:rFonts w:ascii="Times New Roman" w:eastAsia="標楷體" w:hAnsi="Times New Roman" w:cs="Times New Roman"/>
          <w:sz w:val="36"/>
          <w:szCs w:val="36"/>
        </w:rPr>
        <w:t>報酬率</w:t>
      </w:r>
      <w:r w:rsidR="001877D0" w:rsidRPr="000346B8">
        <w:rPr>
          <w:rFonts w:ascii="Times New Roman" w:eastAsia="標楷體" w:hAnsi="Times New Roman" w:cs="Times New Roman" w:hint="eastAsia"/>
          <w:sz w:val="36"/>
          <w:szCs w:val="36"/>
        </w:rPr>
        <w:lastRenderedPageBreak/>
        <w:t>都</w:t>
      </w:r>
      <w:r w:rsidRPr="000346B8">
        <w:rPr>
          <w:rFonts w:ascii="Times New Roman" w:eastAsia="標楷體" w:hAnsi="Times New Roman" w:cs="Times New Roman"/>
          <w:sz w:val="36"/>
          <w:szCs w:val="36"/>
        </w:rPr>
        <w:t>大幅上升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，後者更高達</w:t>
      </w:r>
      <w:r w:rsidR="003636F7">
        <w:rPr>
          <w:rFonts w:ascii="Times New Roman" w:eastAsia="標楷體" w:hAnsi="Times New Roman" w:cs="Times New Roman" w:hint="eastAsia"/>
          <w:sz w:val="36"/>
          <w:szCs w:val="36"/>
        </w:rPr>
        <w:t>9</w:t>
      </w:r>
      <w:r w:rsidR="005E2A09" w:rsidRPr="000346B8">
        <w:rPr>
          <w:rFonts w:ascii="Times New Roman" w:eastAsia="標楷體" w:hAnsi="Times New Roman" w:cs="Times New Roman"/>
          <w:sz w:val="36"/>
          <w:szCs w:val="36"/>
        </w:rPr>
        <w:t>％</w:t>
      </w:r>
      <w:r w:rsidR="00B00F14" w:rsidRPr="000346B8">
        <w:rPr>
          <w:rFonts w:ascii="Times New Roman" w:eastAsia="標楷體" w:hAnsi="Times New Roman" w:cs="Times New Roman" w:hint="eastAsia"/>
          <w:sz w:val="36"/>
          <w:szCs w:val="36"/>
        </w:rPr>
        <w:t>。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在在顯示銀行業務相當健全</w:t>
      </w:r>
      <w:r w:rsidRPr="000346B8">
        <w:rPr>
          <w:rFonts w:ascii="Times New Roman" w:eastAsia="標楷體" w:hAnsi="Times New Roman" w:cs="Times New Roman"/>
          <w:sz w:val="36"/>
          <w:szCs w:val="36"/>
        </w:rPr>
        <w:t>。</w:t>
      </w:r>
    </w:p>
    <w:p w:rsidR="00AF34A8" w:rsidRPr="000346B8" w:rsidRDefault="00AF34A8" w:rsidP="000346B8">
      <w:pPr>
        <w:spacing w:beforeLines="50" w:before="180" w:line="52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  <w:u w:val="single"/>
        </w:rPr>
        <w:t>在穩定幣值方面</w:t>
      </w:r>
    </w:p>
    <w:p w:rsidR="00AF34A8" w:rsidRPr="000346B8" w:rsidRDefault="00AF34A8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台灣的通膨率低而穩定</w:t>
      </w:r>
      <w:r w:rsidRPr="000346B8">
        <w:rPr>
          <w:rFonts w:ascii="Times New Roman" w:eastAsia="標楷體" w:hAnsi="Times New Roman" w:cs="Times New Roman"/>
          <w:sz w:val="36"/>
          <w:szCs w:val="36"/>
        </w:rPr>
        <w:t>(low and stable inflation)</w:t>
      </w:r>
      <w:r w:rsidRPr="000346B8">
        <w:rPr>
          <w:rFonts w:ascii="Times New Roman" w:eastAsia="標楷體" w:hAnsi="Times New Roman" w:cs="Times New Roman"/>
          <w:sz w:val="36"/>
          <w:szCs w:val="36"/>
        </w:rPr>
        <w:t>，新台幣匯率則維持動態穩定。營造</w:t>
      </w:r>
      <w:r w:rsidR="001877D0" w:rsidRPr="000346B8">
        <w:rPr>
          <w:rFonts w:ascii="Times New Roman" w:eastAsia="標楷體" w:hAnsi="Times New Roman" w:cs="Times New Roman" w:hint="eastAsia"/>
          <w:sz w:val="36"/>
          <w:szCs w:val="36"/>
        </w:rPr>
        <w:t>了</w:t>
      </w:r>
      <w:r w:rsidRPr="000346B8">
        <w:rPr>
          <w:rFonts w:ascii="Times New Roman" w:eastAsia="標楷體" w:hAnsi="Times New Roman" w:cs="Times New Roman"/>
          <w:sz w:val="36"/>
          <w:szCs w:val="36"/>
        </w:rPr>
        <w:t>穩定</w:t>
      </w:r>
      <w:r w:rsidR="001877D0" w:rsidRPr="000346B8">
        <w:rPr>
          <w:rFonts w:ascii="Times New Roman" w:eastAsia="標楷體" w:hAnsi="Times New Roman" w:cs="Times New Roman" w:hint="eastAsia"/>
          <w:sz w:val="36"/>
          <w:szCs w:val="36"/>
        </w:rPr>
        <w:t>的</w:t>
      </w:r>
      <w:r w:rsidRPr="000346B8">
        <w:rPr>
          <w:rFonts w:ascii="Times New Roman" w:eastAsia="標楷體" w:hAnsi="Times New Roman" w:cs="Times New Roman"/>
          <w:sz w:val="36"/>
          <w:szCs w:val="36"/>
        </w:rPr>
        <w:t>經營環境，有助經濟持續成長。</w:t>
      </w:r>
    </w:p>
    <w:p w:rsidR="00AF34A8" w:rsidRPr="000346B8" w:rsidRDefault="00AF34A8" w:rsidP="000346B8">
      <w:pPr>
        <w:spacing w:beforeLines="50" w:before="180" w:line="52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  <w:u w:val="single"/>
        </w:rPr>
        <w:t>在健全支付系統方面</w:t>
      </w:r>
    </w:p>
    <w:p w:rsidR="00AF34A8" w:rsidRPr="000346B8" w:rsidRDefault="00AF34A8" w:rsidP="000346B8">
      <w:pPr>
        <w:pStyle w:val="a3"/>
        <w:spacing w:beforeLines="50" w:before="180" w:line="520" w:lineRule="exact"/>
        <w:ind w:leftChars="0" w:left="763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新台幣</w:t>
      </w:r>
      <w:r w:rsidR="00D5572B" w:rsidRPr="000346B8">
        <w:rPr>
          <w:rFonts w:ascii="Times New Roman" w:eastAsia="標楷體" w:hAnsi="Times New Roman" w:cs="Times New Roman"/>
          <w:sz w:val="36"/>
          <w:szCs w:val="36"/>
        </w:rPr>
        <w:t>偽鈔</w:t>
      </w:r>
      <w:r w:rsidR="00967C62" w:rsidRPr="000346B8">
        <w:rPr>
          <w:rFonts w:ascii="Times New Roman" w:eastAsia="標楷體" w:hAnsi="Times New Roman" w:cs="Times New Roman"/>
          <w:sz w:val="36"/>
          <w:szCs w:val="36"/>
        </w:rPr>
        <w:t>比率，每百萬張</w:t>
      </w:r>
      <w:r w:rsidR="00C80CED" w:rsidRPr="000346B8">
        <w:rPr>
          <w:rFonts w:ascii="Times New Roman" w:eastAsia="標楷體" w:hAnsi="Times New Roman" w:cs="Times New Roman" w:hint="eastAsia"/>
          <w:sz w:val="36"/>
          <w:szCs w:val="36"/>
        </w:rPr>
        <w:t>僅</w:t>
      </w:r>
      <w:r w:rsidR="00967C62" w:rsidRPr="000346B8">
        <w:rPr>
          <w:rFonts w:ascii="Times New Roman" w:eastAsia="標楷體" w:hAnsi="Times New Roman" w:cs="Times New Roman"/>
          <w:sz w:val="36"/>
          <w:szCs w:val="36"/>
        </w:rPr>
        <w:t>0.23</w:t>
      </w:r>
      <w:r w:rsidR="00967C62" w:rsidRPr="000346B8">
        <w:rPr>
          <w:rFonts w:ascii="Times New Roman" w:eastAsia="標楷體" w:hAnsi="Times New Roman" w:cs="Times New Roman"/>
          <w:sz w:val="36"/>
          <w:szCs w:val="36"/>
        </w:rPr>
        <w:t>張，遠低於英國的</w:t>
      </w:r>
      <w:r w:rsidR="00967C62" w:rsidRPr="000346B8">
        <w:rPr>
          <w:rFonts w:ascii="Times New Roman" w:eastAsia="標楷體" w:hAnsi="Times New Roman" w:cs="Times New Roman"/>
          <w:sz w:val="36"/>
          <w:szCs w:val="36"/>
        </w:rPr>
        <w:t>10.78</w:t>
      </w:r>
      <w:r w:rsidR="00967C62" w:rsidRPr="000346B8">
        <w:rPr>
          <w:rFonts w:ascii="Times New Roman" w:eastAsia="標楷體" w:hAnsi="Times New Roman" w:cs="Times New Roman"/>
          <w:sz w:val="36"/>
          <w:szCs w:val="36"/>
        </w:rPr>
        <w:t>張。</w:t>
      </w:r>
    </w:p>
    <w:p w:rsidR="00967C62" w:rsidRPr="000346B8" w:rsidRDefault="00B64638" w:rsidP="000346B8">
      <w:pPr>
        <w:pStyle w:val="a3"/>
        <w:spacing w:beforeLines="50" w:before="180" w:line="520" w:lineRule="exact"/>
        <w:ind w:leftChars="0" w:left="763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 w:hint="eastAsia"/>
          <w:sz w:val="36"/>
          <w:szCs w:val="36"/>
        </w:rPr>
        <w:t>早</w:t>
      </w:r>
      <w:r w:rsidR="001877D0" w:rsidRPr="000346B8">
        <w:rPr>
          <w:rFonts w:ascii="Times New Roman" w:eastAsia="標楷體" w:hAnsi="Times New Roman" w:cs="Times New Roman" w:hint="eastAsia"/>
          <w:sz w:val="36"/>
          <w:szCs w:val="36"/>
        </w:rPr>
        <w:t>在</w:t>
      </w:r>
      <w:r w:rsidR="00967C62" w:rsidRPr="000346B8">
        <w:rPr>
          <w:rFonts w:ascii="Times New Roman" w:eastAsia="標楷體" w:hAnsi="Times New Roman" w:cs="Times New Roman"/>
          <w:sz w:val="36"/>
          <w:szCs w:val="36"/>
        </w:rPr>
        <w:t>2002</w:t>
      </w:r>
      <w:r w:rsidR="00967C62" w:rsidRPr="000346B8">
        <w:rPr>
          <w:rFonts w:ascii="Times New Roman" w:eastAsia="標楷體" w:hAnsi="Times New Roman" w:cs="Times New Roman"/>
          <w:sz w:val="36"/>
          <w:szCs w:val="36"/>
        </w:rPr>
        <w:t>年</w:t>
      </w:r>
      <w:r w:rsidR="001877D0" w:rsidRPr="000346B8">
        <w:rPr>
          <w:rFonts w:ascii="Times New Roman" w:eastAsia="標楷體" w:hAnsi="Times New Roman" w:cs="Times New Roman" w:hint="eastAsia"/>
          <w:sz w:val="36"/>
          <w:szCs w:val="36"/>
        </w:rPr>
        <w:t>就</w:t>
      </w:r>
      <w:r w:rsidR="00967C62" w:rsidRPr="000346B8">
        <w:rPr>
          <w:rFonts w:ascii="Times New Roman" w:eastAsia="標楷體" w:hAnsi="Times New Roman" w:cs="Times New Roman"/>
          <w:sz w:val="36"/>
          <w:szCs w:val="36"/>
        </w:rPr>
        <w:t>推動</w:t>
      </w:r>
      <w:r w:rsidR="00D5572B" w:rsidRPr="000346B8">
        <w:rPr>
          <w:rFonts w:ascii="Times New Roman" w:eastAsia="標楷體" w:hAnsi="Times New Roman" w:cs="Times New Roman"/>
          <w:sz w:val="36"/>
          <w:szCs w:val="36"/>
        </w:rPr>
        <w:t>即</w:t>
      </w:r>
      <w:r w:rsidR="00967C62" w:rsidRPr="000346B8">
        <w:rPr>
          <w:rFonts w:ascii="Times New Roman" w:eastAsia="標楷體" w:hAnsi="Times New Roman" w:cs="Times New Roman"/>
          <w:sz w:val="36"/>
          <w:szCs w:val="36"/>
        </w:rPr>
        <w:t>時總額清算機制</w:t>
      </w:r>
      <w:r w:rsidRPr="000346B8">
        <w:rPr>
          <w:rFonts w:ascii="Times New Roman" w:eastAsia="標楷體" w:hAnsi="Times New Roman" w:cs="Times New Roman"/>
          <w:sz w:val="36"/>
          <w:szCs w:val="36"/>
        </w:rPr>
        <w:t>(RTGS)</w:t>
      </w:r>
      <w:r w:rsidR="00967C62" w:rsidRPr="000346B8">
        <w:rPr>
          <w:rFonts w:ascii="Times New Roman" w:eastAsia="標楷體" w:hAnsi="Times New Roman" w:cs="Times New Roman"/>
          <w:sz w:val="36"/>
          <w:szCs w:val="36"/>
        </w:rPr>
        <w:t>，</w:t>
      </w:r>
      <w:r w:rsidR="004E18D5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因而</w:t>
      </w:r>
      <w:r w:rsidR="00967C62" w:rsidRPr="000346B8">
        <w:rPr>
          <w:rFonts w:ascii="Times New Roman" w:eastAsia="標楷體" w:hAnsi="Times New Roman" w:cs="Times New Roman"/>
          <w:sz w:val="36"/>
          <w:szCs w:val="36"/>
        </w:rPr>
        <w:t>2007</w:t>
      </w:r>
      <w:r w:rsidR="00967C62" w:rsidRPr="000346B8">
        <w:rPr>
          <w:rFonts w:ascii="Times New Roman" w:eastAsia="標楷體" w:hAnsi="Times New Roman" w:cs="Times New Roman"/>
          <w:sz w:val="36"/>
          <w:szCs w:val="36"/>
        </w:rPr>
        <w:t>年中華銀行及力華票券發生資金缺口</w:t>
      </w:r>
      <w:r w:rsidRPr="000346B8">
        <w:rPr>
          <w:rFonts w:ascii="Times New Roman" w:eastAsia="標楷體" w:hAnsi="Times New Roman" w:cs="Times New Roman" w:hint="eastAsia"/>
          <w:sz w:val="36"/>
          <w:szCs w:val="36"/>
        </w:rPr>
        <w:t>時，才能防止</w:t>
      </w:r>
      <w:r w:rsidR="00967C62" w:rsidRPr="000346B8">
        <w:rPr>
          <w:rFonts w:ascii="Times New Roman" w:eastAsia="標楷體" w:hAnsi="Times New Roman" w:cs="Times New Roman"/>
          <w:sz w:val="36"/>
          <w:szCs w:val="36"/>
        </w:rPr>
        <w:t>系統風險。</w:t>
      </w:r>
    </w:p>
    <w:p w:rsidR="00983D24" w:rsidRPr="000346B8" w:rsidRDefault="00967C62" w:rsidP="000346B8">
      <w:pPr>
        <w:pStyle w:val="a3"/>
        <w:spacing w:beforeLines="50" w:before="180" w:line="520" w:lineRule="exact"/>
        <w:ind w:leftChars="0" w:left="763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2012</w:t>
      </w:r>
      <w:r w:rsidRPr="000346B8">
        <w:rPr>
          <w:rFonts w:ascii="Times New Roman" w:eastAsia="標楷體" w:hAnsi="Times New Roman" w:cs="Times New Roman"/>
          <w:sz w:val="36"/>
          <w:szCs w:val="36"/>
        </w:rPr>
        <w:t>年</w:t>
      </w:r>
      <w:r w:rsidRPr="000346B8">
        <w:rPr>
          <w:rFonts w:ascii="Times New Roman" w:eastAsia="標楷體" w:hAnsi="Times New Roman" w:cs="Times New Roman"/>
          <w:sz w:val="36"/>
          <w:szCs w:val="36"/>
        </w:rPr>
        <w:t>8</w:t>
      </w:r>
      <w:r w:rsidRPr="000346B8">
        <w:rPr>
          <w:rFonts w:ascii="Times New Roman" w:eastAsia="標楷體" w:hAnsi="Times New Roman" w:cs="Times New Roman"/>
          <w:sz w:val="36"/>
          <w:szCs w:val="36"/>
        </w:rPr>
        <w:t>月</w:t>
      </w:r>
      <w:r w:rsidRPr="000346B8">
        <w:rPr>
          <w:rFonts w:ascii="Times New Roman" w:eastAsia="標楷體" w:hAnsi="Times New Roman" w:cs="Times New Roman"/>
          <w:sz w:val="36"/>
          <w:szCs w:val="36"/>
        </w:rPr>
        <w:t>31</w:t>
      </w:r>
      <w:r w:rsidRPr="000346B8">
        <w:rPr>
          <w:rFonts w:ascii="Times New Roman" w:eastAsia="標楷體" w:hAnsi="Times New Roman" w:cs="Times New Roman"/>
          <w:sz w:val="36"/>
          <w:szCs w:val="36"/>
        </w:rPr>
        <w:t>日簽署「兩岸貨幣清算合作備忘錄」，銀行</w:t>
      </w:r>
      <w:r w:rsidR="003636F7">
        <w:rPr>
          <w:rFonts w:ascii="Times New Roman" w:eastAsia="標楷體" w:hAnsi="Times New Roman" w:cs="Times New Roman" w:hint="eastAsia"/>
          <w:sz w:val="36"/>
          <w:szCs w:val="36"/>
        </w:rPr>
        <w:t>因而</w:t>
      </w:r>
      <w:r w:rsidRPr="000346B8">
        <w:rPr>
          <w:rFonts w:ascii="Times New Roman" w:eastAsia="標楷體" w:hAnsi="Times New Roman" w:cs="Times New Roman"/>
          <w:sz w:val="36"/>
          <w:szCs w:val="36"/>
        </w:rPr>
        <w:t>得以開辦人民幣業務，方便台商的資金調度。</w:t>
      </w:r>
    </w:p>
    <w:p w:rsidR="00967C62" w:rsidRPr="000346B8" w:rsidRDefault="00D63919" w:rsidP="000346B8">
      <w:pPr>
        <w:pStyle w:val="a3"/>
        <w:spacing w:beforeLines="50" w:before="180" w:line="520" w:lineRule="exact"/>
        <w:ind w:leftChars="0" w:left="763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2013</w:t>
      </w:r>
      <w:r w:rsidRPr="000346B8">
        <w:rPr>
          <w:rFonts w:ascii="Times New Roman" w:eastAsia="標楷體" w:hAnsi="Times New Roman" w:cs="Times New Roman"/>
          <w:sz w:val="36"/>
          <w:szCs w:val="36"/>
        </w:rPr>
        <w:t>年</w:t>
      </w:r>
      <w:r w:rsidR="00525308" w:rsidRPr="000346B8">
        <w:rPr>
          <w:rFonts w:ascii="Times New Roman" w:eastAsia="標楷體" w:hAnsi="Times New Roman" w:cs="Times New Roman"/>
          <w:sz w:val="36"/>
          <w:szCs w:val="36"/>
        </w:rPr>
        <w:t>建立國內美元、人民幣、日圓及歐元的結算平台，</w:t>
      </w:r>
      <w:r w:rsidR="00BA2B67" w:rsidRPr="000346B8">
        <w:rPr>
          <w:rFonts w:ascii="Times New Roman" w:eastAsia="標楷體" w:hAnsi="Times New Roman" w:cs="Times New Roman" w:hint="eastAsia"/>
          <w:sz w:val="36"/>
          <w:szCs w:val="36"/>
        </w:rPr>
        <w:t>縮短</w:t>
      </w:r>
      <w:r w:rsidR="00525308" w:rsidRPr="000346B8">
        <w:rPr>
          <w:rFonts w:ascii="Times New Roman" w:eastAsia="標楷體" w:hAnsi="Times New Roman" w:cs="Times New Roman"/>
          <w:sz w:val="36"/>
          <w:szCs w:val="36"/>
        </w:rPr>
        <w:t>匯款時</w:t>
      </w:r>
      <w:r w:rsidR="00BA2B67" w:rsidRPr="000346B8">
        <w:rPr>
          <w:rFonts w:ascii="Times New Roman" w:eastAsia="標楷體" w:hAnsi="Times New Roman" w:cs="Times New Roman" w:hint="eastAsia"/>
          <w:sz w:val="36"/>
          <w:szCs w:val="36"/>
        </w:rPr>
        <w:t>間</w:t>
      </w:r>
      <w:r w:rsidR="00525308" w:rsidRPr="000346B8">
        <w:rPr>
          <w:rFonts w:ascii="Times New Roman" w:eastAsia="標楷體" w:hAnsi="Times New Roman" w:cs="Times New Roman"/>
          <w:sz w:val="36"/>
          <w:szCs w:val="36"/>
        </w:rPr>
        <w:t>，並大幅</w:t>
      </w:r>
      <w:r w:rsidR="00983D24" w:rsidRPr="000346B8">
        <w:rPr>
          <w:rFonts w:ascii="Times New Roman" w:eastAsia="標楷體" w:hAnsi="Times New Roman" w:cs="Times New Roman" w:hint="eastAsia"/>
          <w:sz w:val="36"/>
          <w:szCs w:val="36"/>
        </w:rPr>
        <w:t>降低</w:t>
      </w:r>
      <w:r w:rsidR="00525308" w:rsidRPr="000346B8">
        <w:rPr>
          <w:rFonts w:ascii="Times New Roman" w:eastAsia="標楷體" w:hAnsi="Times New Roman" w:cs="Times New Roman"/>
          <w:sz w:val="36"/>
          <w:szCs w:val="36"/>
        </w:rPr>
        <w:t>手續費。</w:t>
      </w:r>
    </w:p>
    <w:p w:rsidR="00AF34A8" w:rsidRPr="000346B8" w:rsidRDefault="00525308" w:rsidP="000346B8">
      <w:pPr>
        <w:spacing w:beforeLines="50" w:before="180" w:line="52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  <w:u w:val="single"/>
        </w:rPr>
        <w:t>在對外溝通</w:t>
      </w:r>
      <w:r w:rsidR="00CF60E7" w:rsidRPr="000346B8">
        <w:rPr>
          <w:rFonts w:ascii="Times New Roman" w:eastAsia="標楷體" w:hAnsi="Times New Roman" w:cs="Times New Roman" w:hint="eastAsia"/>
          <w:sz w:val="36"/>
          <w:szCs w:val="36"/>
          <w:u w:val="single"/>
        </w:rPr>
        <w:t>與透明化</w:t>
      </w:r>
      <w:r w:rsidRPr="000346B8">
        <w:rPr>
          <w:rFonts w:ascii="Times New Roman" w:eastAsia="標楷體" w:hAnsi="Times New Roman" w:cs="Times New Roman"/>
          <w:sz w:val="36"/>
          <w:szCs w:val="36"/>
          <w:u w:val="single"/>
        </w:rPr>
        <w:t>方面</w:t>
      </w:r>
    </w:p>
    <w:p w:rsidR="00AF34A8" w:rsidRPr="000346B8" w:rsidRDefault="00525308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每次理事會後</w:t>
      </w:r>
      <w:r w:rsidR="001877D0" w:rsidRPr="000346B8">
        <w:rPr>
          <w:rFonts w:ascii="Times New Roman" w:eastAsia="標楷體" w:hAnsi="Times New Roman" w:cs="Times New Roman" w:hint="eastAsia"/>
          <w:sz w:val="36"/>
          <w:szCs w:val="36"/>
        </w:rPr>
        <w:t>都</w:t>
      </w:r>
      <w:r w:rsidRPr="000346B8">
        <w:rPr>
          <w:rFonts w:ascii="Times New Roman" w:eastAsia="標楷體" w:hAnsi="Times New Roman" w:cs="Times New Roman"/>
          <w:sz w:val="36"/>
          <w:szCs w:val="36"/>
        </w:rPr>
        <w:t>舉行記者會，</w:t>
      </w:r>
      <w:r w:rsidR="001877D0" w:rsidRPr="000346B8">
        <w:rPr>
          <w:rFonts w:ascii="Times New Roman" w:eastAsia="標楷體" w:hAnsi="Times New Roman" w:cs="Times New Roman" w:hint="eastAsia"/>
          <w:sz w:val="36"/>
          <w:szCs w:val="36"/>
        </w:rPr>
        <w:t>從</w:t>
      </w:r>
      <w:r w:rsidRPr="000346B8">
        <w:rPr>
          <w:rFonts w:ascii="Times New Roman" w:eastAsia="標楷體" w:hAnsi="Times New Roman" w:cs="Times New Roman"/>
          <w:sz w:val="36"/>
          <w:szCs w:val="36"/>
        </w:rPr>
        <w:t>2014</w:t>
      </w:r>
      <w:r w:rsidRPr="000346B8">
        <w:rPr>
          <w:rFonts w:ascii="Times New Roman" w:eastAsia="標楷體" w:hAnsi="Times New Roman" w:cs="Times New Roman"/>
          <w:sz w:val="36"/>
          <w:szCs w:val="36"/>
        </w:rPr>
        <w:t>年</w:t>
      </w:r>
      <w:r w:rsidRPr="000346B8">
        <w:rPr>
          <w:rFonts w:ascii="Times New Roman" w:eastAsia="標楷體" w:hAnsi="Times New Roman" w:cs="Times New Roman"/>
          <w:sz w:val="36"/>
          <w:szCs w:val="36"/>
        </w:rPr>
        <w:t>6</w:t>
      </w:r>
      <w:r w:rsidRPr="000346B8">
        <w:rPr>
          <w:rFonts w:ascii="Times New Roman" w:eastAsia="標楷體" w:hAnsi="Times New Roman" w:cs="Times New Roman"/>
          <w:sz w:val="36"/>
          <w:szCs w:val="36"/>
        </w:rPr>
        <w:t>月起並提供豐富的參考資料，回</w:t>
      </w:r>
      <w:r w:rsidR="00D5572B" w:rsidRPr="000346B8">
        <w:rPr>
          <w:rFonts w:ascii="Times New Roman" w:eastAsia="標楷體" w:hAnsi="Times New Roman" w:cs="Times New Roman"/>
          <w:sz w:val="36"/>
          <w:szCs w:val="36"/>
        </w:rPr>
        <w:t>應</w:t>
      </w:r>
      <w:r w:rsidRPr="000346B8">
        <w:rPr>
          <w:rFonts w:ascii="Times New Roman" w:eastAsia="標楷體" w:hAnsi="Times New Roman" w:cs="Times New Roman"/>
          <w:sz w:val="36"/>
          <w:szCs w:val="36"/>
        </w:rPr>
        <w:t>外界關心的議題。</w:t>
      </w:r>
      <w:r w:rsidR="00C73C34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另</w:t>
      </w:r>
      <w:r w:rsidR="004E18D5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從</w:t>
      </w:r>
      <w:r w:rsidR="00CF60E7" w:rsidRPr="000346B8">
        <w:rPr>
          <w:rFonts w:ascii="Times New Roman" w:eastAsia="標楷體" w:hAnsi="Times New Roman" w:cs="Times New Roman" w:hint="eastAsia"/>
          <w:sz w:val="36"/>
          <w:szCs w:val="36"/>
        </w:rPr>
        <w:t>2017</w:t>
      </w:r>
      <w:r w:rsidR="00CF60E7" w:rsidRPr="000346B8">
        <w:rPr>
          <w:rFonts w:ascii="Times New Roman" w:eastAsia="標楷體" w:hAnsi="Times New Roman" w:cs="Times New Roman" w:hint="eastAsia"/>
          <w:sz w:val="36"/>
          <w:szCs w:val="36"/>
        </w:rPr>
        <w:t>年</w:t>
      </w:r>
      <w:r w:rsidR="00CF60E7" w:rsidRPr="000346B8">
        <w:rPr>
          <w:rFonts w:ascii="Times New Roman" w:eastAsia="標楷體" w:hAnsi="Times New Roman" w:cs="Times New Roman" w:hint="eastAsia"/>
          <w:sz w:val="36"/>
          <w:szCs w:val="36"/>
        </w:rPr>
        <w:t>6</w:t>
      </w:r>
      <w:r w:rsidR="00CF60E7" w:rsidRPr="000346B8">
        <w:rPr>
          <w:rFonts w:ascii="Times New Roman" w:eastAsia="標楷體" w:hAnsi="Times New Roman" w:cs="Times New Roman" w:hint="eastAsia"/>
          <w:sz w:val="36"/>
          <w:szCs w:val="36"/>
        </w:rPr>
        <w:t>月起公布理事會議事錄摘要</w:t>
      </w:r>
      <w:r w:rsidR="00CF60E7" w:rsidRPr="000346B8">
        <w:rPr>
          <w:rFonts w:ascii="Times New Roman" w:eastAsia="標楷體" w:hAnsi="Times New Roman" w:cs="Times New Roman" w:hint="eastAsia"/>
          <w:sz w:val="36"/>
          <w:szCs w:val="36"/>
        </w:rPr>
        <w:t>(minutes)</w:t>
      </w:r>
      <w:r w:rsidR="004E18D5" w:rsidRPr="000346B8">
        <w:rPr>
          <w:rFonts w:ascii="Times New Roman" w:eastAsia="標楷體" w:hAnsi="Times New Roman" w:cs="Times New Roman" w:hint="eastAsia"/>
          <w:sz w:val="36"/>
          <w:szCs w:val="36"/>
        </w:rPr>
        <w:t>，讓社會大眾瞭解</w:t>
      </w:r>
      <w:r w:rsidR="004E18D5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本</w:t>
      </w:r>
      <w:r w:rsidR="00CF60E7" w:rsidRPr="000346B8">
        <w:rPr>
          <w:rFonts w:ascii="Times New Roman" w:eastAsia="標楷體" w:hAnsi="Times New Roman" w:cs="Times New Roman" w:hint="eastAsia"/>
          <w:sz w:val="36"/>
          <w:szCs w:val="36"/>
        </w:rPr>
        <w:t>行理事會貨幣及外匯政策的決策過程。</w:t>
      </w:r>
      <w:r w:rsidR="00A60EB4" w:rsidRPr="000346B8">
        <w:rPr>
          <w:rFonts w:ascii="Times New Roman" w:eastAsia="標楷體" w:hAnsi="Times New Roman" w:cs="Times New Roman" w:hint="eastAsia"/>
          <w:sz w:val="36"/>
          <w:szCs w:val="36"/>
        </w:rPr>
        <w:t>加強</w:t>
      </w:r>
      <w:r w:rsidR="00A60EB4" w:rsidRPr="000346B8">
        <w:rPr>
          <w:rFonts w:ascii="Times New Roman" w:eastAsia="標楷體" w:hAnsi="Times New Roman" w:cs="Times New Roman"/>
          <w:sz w:val="36"/>
          <w:szCs w:val="36"/>
        </w:rPr>
        <w:t>對外溝通有利大眾及企業</w:t>
      </w:r>
      <w:r w:rsidR="00A60EB4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做</w:t>
      </w:r>
      <w:r w:rsidR="00A60EB4" w:rsidRPr="000346B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決</w:t>
      </w:r>
      <w:r w:rsidR="00A60EB4" w:rsidRPr="000346B8">
        <w:rPr>
          <w:rFonts w:ascii="Times New Roman" w:eastAsia="標楷體" w:hAnsi="Times New Roman" w:cs="Times New Roman"/>
          <w:sz w:val="36"/>
          <w:szCs w:val="36"/>
        </w:rPr>
        <w:t>策，降低經濟金融的不確定性，</w:t>
      </w:r>
      <w:r w:rsidR="00A60EB4" w:rsidRPr="000346B8">
        <w:rPr>
          <w:rFonts w:ascii="Times New Roman" w:eastAsia="標楷體" w:hAnsi="Times New Roman" w:cs="Times New Roman" w:hint="eastAsia"/>
          <w:sz w:val="36"/>
          <w:szCs w:val="36"/>
        </w:rPr>
        <w:t>也</w:t>
      </w:r>
      <w:r w:rsidR="00A60EB4" w:rsidRPr="000346B8">
        <w:rPr>
          <w:rFonts w:ascii="Times New Roman" w:eastAsia="標楷體" w:hAnsi="Times New Roman" w:cs="Times New Roman"/>
          <w:sz w:val="36"/>
          <w:szCs w:val="36"/>
        </w:rPr>
        <w:t>可</w:t>
      </w:r>
      <w:r w:rsidR="003636F7">
        <w:rPr>
          <w:rFonts w:ascii="Times New Roman" w:eastAsia="標楷體" w:hAnsi="Times New Roman" w:cs="Times New Roman" w:hint="eastAsia"/>
          <w:sz w:val="36"/>
          <w:szCs w:val="36"/>
        </w:rPr>
        <w:t>以</w:t>
      </w:r>
      <w:r w:rsidR="00A60EB4" w:rsidRPr="000346B8">
        <w:rPr>
          <w:rFonts w:ascii="Times New Roman" w:eastAsia="標楷體" w:hAnsi="Times New Roman" w:cs="Times New Roman"/>
          <w:sz w:val="36"/>
          <w:szCs w:val="36"/>
        </w:rPr>
        <w:t>提高貨幣政策的有效性。</w:t>
      </w:r>
    </w:p>
    <w:p w:rsidR="00C80CED" w:rsidRDefault="001F50C6" w:rsidP="000346B8">
      <w:pPr>
        <w:spacing w:beforeLines="50" w:before="180" w:line="520" w:lineRule="exact"/>
        <w:ind w:firstLineChars="202" w:firstLine="727"/>
        <w:jc w:val="both"/>
        <w:rPr>
          <w:rFonts w:ascii="標楷體" w:eastAsia="標楷體" w:hAnsi="標楷體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 w:hint="eastAsia"/>
          <w:sz w:val="36"/>
          <w:szCs w:val="36"/>
        </w:rPr>
        <w:t>近年來，</w:t>
      </w:r>
      <w:r w:rsidR="00983D24" w:rsidRPr="000346B8">
        <w:rPr>
          <w:rFonts w:ascii="Times New Roman" w:eastAsia="標楷體" w:hAnsi="Times New Roman" w:cs="Times New Roman" w:hint="eastAsia"/>
          <w:sz w:val="36"/>
          <w:szCs w:val="36"/>
        </w:rPr>
        <w:t>台灣</w:t>
      </w:r>
      <w:r w:rsidR="00C80CED" w:rsidRPr="000346B8">
        <w:rPr>
          <w:rFonts w:ascii="Times New Roman" w:eastAsia="標楷體" w:hAnsi="Times New Roman" w:cs="Times New Roman" w:hint="eastAsia"/>
          <w:sz w:val="36"/>
          <w:szCs w:val="36"/>
        </w:rPr>
        <w:t>經濟成長動能雖受全球經濟成長下滑且復甦緩慢的影響，</w:t>
      </w:r>
      <w:r w:rsidR="004E18D5" w:rsidRPr="000346B8">
        <w:rPr>
          <w:rFonts w:ascii="Times New Roman" w:eastAsia="標楷體" w:hAnsi="Times New Roman" w:cs="Times New Roman" w:hint="eastAsia"/>
          <w:sz w:val="36"/>
          <w:szCs w:val="36"/>
        </w:rPr>
        <w:t>但因本行採行上述的妥適政策，</w:t>
      </w:r>
      <w:r w:rsidR="004E18D5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加上</w:t>
      </w:r>
      <w:r w:rsidR="00983D24" w:rsidRPr="000346B8">
        <w:rPr>
          <w:rFonts w:ascii="Times New Roman" w:eastAsia="標楷體" w:hAnsi="Times New Roman" w:cs="Times New Roman" w:hint="eastAsia"/>
          <w:sz w:val="36"/>
          <w:szCs w:val="36"/>
        </w:rPr>
        <w:t>國人的共同努力，</w:t>
      </w:r>
      <w:r w:rsidR="00C80CED" w:rsidRPr="000346B8">
        <w:rPr>
          <w:rFonts w:ascii="Times New Roman" w:eastAsia="標楷體" w:hAnsi="Times New Roman" w:cs="Times New Roman" w:hint="eastAsia"/>
          <w:sz w:val="36"/>
          <w:szCs w:val="36"/>
        </w:rPr>
        <w:t>1998</w:t>
      </w:r>
      <w:r w:rsidR="004E18D5" w:rsidRPr="000346B8">
        <w:rPr>
          <w:rFonts w:ascii="Times New Roman" w:eastAsia="標楷體" w:hAnsi="Times New Roman" w:cs="Times New Roman" w:hint="eastAsia"/>
          <w:sz w:val="36"/>
          <w:szCs w:val="36"/>
        </w:rPr>
        <w:t>年</w:t>
      </w:r>
      <w:r w:rsidR="004E18D5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到</w:t>
      </w:r>
      <w:r w:rsidR="00C80CED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2017</w:t>
      </w:r>
      <w:r w:rsidR="00C80CED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年</w:t>
      </w:r>
      <w:r w:rsidR="00BA2B67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台灣</w:t>
      </w:r>
      <w:r w:rsidR="00C73C34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平均經濟成長率達</w:t>
      </w:r>
      <w:r w:rsidR="00C80CED" w:rsidRPr="000346B8">
        <w:rPr>
          <w:rFonts w:ascii="Times New Roman" w:eastAsia="標楷體" w:hAnsi="Times New Roman" w:cs="Times New Roman" w:hint="eastAsia"/>
          <w:sz w:val="36"/>
          <w:szCs w:val="36"/>
        </w:rPr>
        <w:t>3.84</w:t>
      </w:r>
      <w:r w:rsidR="00C80CED" w:rsidRPr="000346B8">
        <w:rPr>
          <w:rFonts w:ascii="標楷體" w:eastAsia="標楷體" w:hAnsi="標楷體" w:cs="Times New Roman" w:hint="eastAsia"/>
          <w:sz w:val="36"/>
          <w:szCs w:val="36"/>
        </w:rPr>
        <w:t>％</w:t>
      </w:r>
      <w:r w:rsidR="00C80CED" w:rsidRPr="000346B8">
        <w:rPr>
          <w:rFonts w:ascii="Times New Roman" w:eastAsia="標楷體" w:hAnsi="Times New Roman" w:cs="Times New Roman" w:hint="eastAsia"/>
          <w:sz w:val="36"/>
          <w:szCs w:val="36"/>
        </w:rPr>
        <w:t>，高於全球的</w:t>
      </w:r>
      <w:r w:rsidR="00C80CED" w:rsidRPr="000346B8">
        <w:rPr>
          <w:rFonts w:ascii="Times New Roman" w:eastAsia="標楷體" w:hAnsi="Times New Roman" w:cs="Times New Roman" w:hint="eastAsia"/>
          <w:sz w:val="36"/>
          <w:szCs w:val="36"/>
        </w:rPr>
        <w:t>2.80</w:t>
      </w:r>
      <w:r w:rsidR="00C80CED" w:rsidRPr="000346B8">
        <w:rPr>
          <w:rFonts w:ascii="標楷體" w:eastAsia="標楷體" w:hAnsi="標楷體" w:cs="Times New Roman" w:hint="eastAsia"/>
          <w:sz w:val="36"/>
          <w:szCs w:val="36"/>
        </w:rPr>
        <w:t>％</w:t>
      </w:r>
      <w:r w:rsidR="00B00F14" w:rsidRPr="000346B8">
        <w:rPr>
          <w:rFonts w:ascii="標楷體" w:eastAsia="標楷體" w:hAnsi="標楷體" w:cs="Times New Roman" w:hint="eastAsia"/>
          <w:sz w:val="36"/>
          <w:szCs w:val="36"/>
        </w:rPr>
        <w:t>，</w:t>
      </w:r>
      <w:r w:rsidR="00C73C34" w:rsidRPr="000346B8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也</w:t>
      </w:r>
      <w:r w:rsidR="00B00F14" w:rsidRPr="000346B8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達成</w:t>
      </w:r>
      <w:r w:rsidR="00C73C34" w:rsidRPr="000346B8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了</w:t>
      </w:r>
      <w:r w:rsidR="00B00F14" w:rsidRPr="000346B8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協</w:t>
      </w:r>
      <w:r w:rsidR="00B00F14" w:rsidRPr="000346B8">
        <w:rPr>
          <w:rFonts w:ascii="標楷體" w:eastAsia="標楷體" w:hAnsi="標楷體" w:cs="Times New Roman" w:hint="eastAsia"/>
          <w:sz w:val="36"/>
          <w:szCs w:val="36"/>
        </w:rPr>
        <w:t>助經濟成長的經營目標</w:t>
      </w:r>
      <w:r w:rsidR="00C80CED" w:rsidRPr="000346B8">
        <w:rPr>
          <w:rFonts w:ascii="標楷體" w:eastAsia="標楷體" w:hAnsi="標楷體" w:cs="Times New Roman" w:hint="eastAsia"/>
          <w:sz w:val="36"/>
          <w:szCs w:val="36"/>
        </w:rPr>
        <w:t>。</w:t>
      </w:r>
    </w:p>
    <w:p w:rsidR="00581B24" w:rsidRPr="000346B8" w:rsidRDefault="00581B24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除了傳統的央行任務外，</w:t>
      </w:r>
      <w:r w:rsidR="00406C69" w:rsidRPr="008F24DA">
        <w:rPr>
          <w:rFonts w:ascii="Times New Roman" w:eastAsia="標楷體" w:hAnsi="Times New Roman" w:cs="Times New Roman"/>
          <w:sz w:val="36"/>
          <w:szCs w:val="36"/>
        </w:rPr>
        <w:t>921</w:t>
      </w:r>
      <w:r w:rsidR="00406C69">
        <w:rPr>
          <w:rFonts w:ascii="標楷體" w:eastAsia="標楷體" w:hAnsi="標楷體" w:cs="Times New Roman" w:hint="eastAsia"/>
          <w:sz w:val="36"/>
          <w:szCs w:val="36"/>
        </w:rPr>
        <w:t>大地震當天即推出</w:t>
      </w:r>
      <w:r w:rsidR="00406C69" w:rsidRPr="00AD7F9F">
        <w:rPr>
          <w:rFonts w:ascii="Times New Roman" w:eastAsia="標楷體" w:hAnsi="Times New Roman" w:cs="Times New Roman"/>
          <w:sz w:val="36"/>
          <w:szCs w:val="36"/>
        </w:rPr>
        <w:t>1,000</w:t>
      </w:r>
      <w:r w:rsidR="00125724">
        <w:rPr>
          <w:rFonts w:ascii="標楷體" w:eastAsia="標楷體" w:hAnsi="標楷體" w:cs="Times New Roman" w:hint="eastAsia"/>
          <w:sz w:val="36"/>
          <w:szCs w:val="36"/>
        </w:rPr>
        <w:t>億元</w:t>
      </w:r>
      <w:r w:rsidR="00406C69">
        <w:rPr>
          <w:rFonts w:ascii="標楷體" w:eastAsia="標楷體" w:hAnsi="標楷體" w:cs="Times New Roman" w:hint="eastAsia"/>
          <w:sz w:val="36"/>
          <w:szCs w:val="36"/>
        </w:rPr>
        <w:t>家園重建優惠貸款，</w:t>
      </w:r>
      <w:r w:rsidR="004646E6">
        <w:rPr>
          <w:rFonts w:ascii="標楷體" w:eastAsia="標楷體" w:hAnsi="標楷體" w:cs="Times New Roman" w:hint="eastAsia"/>
          <w:sz w:val="36"/>
          <w:szCs w:val="36"/>
        </w:rPr>
        <w:t>本行同仁並多次前往災區，宣導貸款相關</w:t>
      </w:r>
      <w:bookmarkStart w:id="0" w:name="_GoBack"/>
      <w:bookmarkEnd w:id="0"/>
      <w:r w:rsidR="00B9616C">
        <w:rPr>
          <w:rFonts w:ascii="標楷體" w:eastAsia="標楷體" w:hAnsi="標楷體" w:cs="Times New Roman" w:hint="eastAsia"/>
          <w:sz w:val="36"/>
          <w:szCs w:val="36"/>
        </w:rPr>
        <w:t>規定，災民普遍受惠</w:t>
      </w:r>
      <w:r w:rsidR="0054043B">
        <w:rPr>
          <w:rFonts w:ascii="標楷體" w:eastAsia="標楷體" w:hAnsi="標楷體" w:cs="Times New Roman" w:hint="eastAsia"/>
          <w:sz w:val="36"/>
          <w:szCs w:val="36"/>
        </w:rPr>
        <w:t>，以及</w:t>
      </w:r>
      <w:r w:rsidR="00406C69">
        <w:rPr>
          <w:rFonts w:ascii="標楷體" w:eastAsia="標楷體" w:hAnsi="標楷體" w:cs="Times New Roman" w:hint="eastAsia"/>
          <w:sz w:val="36"/>
          <w:szCs w:val="36"/>
        </w:rPr>
        <w:t>協助改進就學貸款制度等措施，獲得社會肯定。</w:t>
      </w:r>
    </w:p>
    <w:p w:rsidR="00B00F14" w:rsidRPr="000346B8" w:rsidRDefault="00ED6D6D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工作經驗與書本知識相輔相成</w:t>
      </w:r>
      <w:r w:rsidR="00B00F14" w:rsidRPr="000346B8">
        <w:rPr>
          <w:rFonts w:ascii="Times New Roman" w:eastAsia="標楷體" w:hAnsi="Times New Roman" w:cs="Times New Roman" w:hint="eastAsia"/>
          <w:sz w:val="36"/>
          <w:szCs w:val="36"/>
        </w:rPr>
        <w:t>。如何深刻體會</w:t>
      </w:r>
      <w:r w:rsidR="00983D24" w:rsidRPr="000346B8">
        <w:rPr>
          <w:rFonts w:ascii="Times New Roman" w:eastAsia="標楷體" w:hAnsi="Times New Roman" w:cs="Times New Roman" w:hint="eastAsia"/>
          <w:sz w:val="36"/>
          <w:szCs w:val="36"/>
        </w:rPr>
        <w:t>「</w:t>
      </w:r>
      <w:r w:rsidR="00B00F14" w:rsidRPr="000346B8">
        <w:rPr>
          <w:rFonts w:ascii="Times New Roman" w:eastAsia="標楷體" w:hAnsi="Times New Roman" w:cs="Times New Roman" w:hint="eastAsia"/>
          <w:sz w:val="36"/>
          <w:szCs w:val="36"/>
        </w:rPr>
        <w:t>央行</w:t>
      </w:r>
      <w:r w:rsidR="00983D24" w:rsidRPr="000346B8">
        <w:rPr>
          <w:rFonts w:ascii="Times New Roman" w:eastAsia="標楷體" w:hAnsi="Times New Roman" w:cs="Times New Roman" w:hint="eastAsia"/>
          <w:sz w:val="36"/>
          <w:szCs w:val="36"/>
        </w:rPr>
        <w:t>運作</w:t>
      </w:r>
      <w:r w:rsidR="00B00F14" w:rsidRPr="000346B8">
        <w:rPr>
          <w:rFonts w:ascii="Times New Roman" w:eastAsia="標楷體" w:hAnsi="Times New Roman" w:cs="Times New Roman" w:hint="eastAsia"/>
          <w:sz w:val="36"/>
          <w:szCs w:val="36"/>
        </w:rPr>
        <w:t>藝術</w:t>
      </w:r>
      <w:r w:rsidR="00983D24" w:rsidRPr="000346B8">
        <w:rPr>
          <w:rFonts w:ascii="Times New Roman" w:eastAsia="標楷體" w:hAnsi="Times New Roman" w:cs="Times New Roman" w:hint="eastAsia"/>
          <w:sz w:val="36"/>
          <w:szCs w:val="36"/>
        </w:rPr>
        <w:t>」</w:t>
      </w:r>
      <w:r w:rsidR="00B00F14" w:rsidRPr="000346B8">
        <w:rPr>
          <w:rFonts w:ascii="Times New Roman" w:eastAsia="標楷體" w:hAnsi="Times New Roman" w:cs="Times New Roman" w:hint="eastAsia"/>
          <w:sz w:val="36"/>
          <w:szCs w:val="36"/>
        </w:rPr>
        <w:t>(the art of central banking)</w:t>
      </w:r>
      <w:r w:rsidR="00B00F14" w:rsidRPr="000346B8">
        <w:rPr>
          <w:rFonts w:ascii="Times New Roman" w:eastAsia="標楷體" w:hAnsi="Times New Roman" w:cs="Times New Roman" w:hint="eastAsia"/>
          <w:sz w:val="36"/>
          <w:szCs w:val="36"/>
        </w:rPr>
        <w:t>的真正內涵，需要多年的投入，才能在必要的時</w:t>
      </w:r>
      <w:r w:rsidR="00ED5870" w:rsidRPr="000346B8">
        <w:rPr>
          <w:rFonts w:ascii="Times New Roman" w:eastAsia="標楷體" w:hAnsi="Times New Roman" w:cs="Times New Roman" w:hint="eastAsia"/>
          <w:sz w:val="36"/>
          <w:szCs w:val="36"/>
        </w:rPr>
        <w:t>候</w:t>
      </w:r>
      <w:r w:rsidR="00B00F14" w:rsidRPr="000346B8">
        <w:rPr>
          <w:rFonts w:ascii="Times New Roman" w:eastAsia="標楷體" w:hAnsi="Times New Roman" w:cs="Times New Roman" w:hint="eastAsia"/>
          <w:sz w:val="36"/>
          <w:szCs w:val="36"/>
        </w:rPr>
        <w:t>，</w:t>
      </w:r>
      <w:r w:rsidR="00983D24" w:rsidRPr="000346B8">
        <w:rPr>
          <w:rFonts w:ascii="Times New Roman" w:eastAsia="標楷體" w:hAnsi="Times New Roman" w:cs="Times New Roman" w:hint="eastAsia"/>
          <w:sz w:val="36"/>
          <w:szCs w:val="36"/>
        </w:rPr>
        <w:t>立即</w:t>
      </w:r>
      <w:r w:rsidR="00B00F14" w:rsidRPr="000346B8">
        <w:rPr>
          <w:rFonts w:ascii="Times New Roman" w:eastAsia="標楷體" w:hAnsi="Times New Roman" w:cs="Times New Roman" w:hint="eastAsia"/>
          <w:sz w:val="36"/>
          <w:szCs w:val="36"/>
        </w:rPr>
        <w:t>化為有效的行動。</w:t>
      </w:r>
    </w:p>
    <w:p w:rsidR="00ED6D6D" w:rsidRPr="000346B8" w:rsidRDefault="00ED6D6D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書本告訴我們，一般</w:t>
      </w:r>
      <w:r w:rsidR="00BA2B67" w:rsidRPr="000346B8">
        <w:rPr>
          <w:rFonts w:ascii="Times New Roman" w:eastAsia="標楷體" w:hAnsi="Times New Roman" w:cs="Times New Roman" w:hint="eastAsia"/>
          <w:sz w:val="36"/>
          <w:szCs w:val="36"/>
        </w:rPr>
        <w:t>商品</w:t>
      </w:r>
      <w:r w:rsidRPr="000346B8">
        <w:rPr>
          <w:rFonts w:ascii="Times New Roman" w:eastAsia="標楷體" w:hAnsi="Times New Roman" w:cs="Times New Roman"/>
          <w:sz w:val="36"/>
          <w:szCs w:val="36"/>
        </w:rPr>
        <w:t>市場</w:t>
      </w:r>
      <w:r w:rsidR="003636F7">
        <w:rPr>
          <w:rFonts w:ascii="Times New Roman" w:eastAsia="標楷體" w:hAnsi="Times New Roman" w:cs="Times New Roman" w:hint="eastAsia"/>
          <w:sz w:val="36"/>
          <w:szCs w:val="36"/>
        </w:rPr>
        <w:t>的</w:t>
      </w:r>
      <w:r w:rsidR="0066076F" w:rsidRPr="000346B8">
        <w:rPr>
          <w:rFonts w:ascii="Times New Roman" w:eastAsia="標楷體" w:hAnsi="Times New Roman" w:cs="Times New Roman" w:hint="eastAsia"/>
          <w:sz w:val="36"/>
          <w:szCs w:val="36"/>
        </w:rPr>
        <w:t>供需相對穩定，</w:t>
      </w:r>
      <w:r w:rsidRPr="000346B8">
        <w:rPr>
          <w:rFonts w:ascii="Times New Roman" w:eastAsia="標楷體" w:hAnsi="Times New Roman" w:cs="Times New Roman"/>
          <w:sz w:val="36"/>
          <w:szCs w:val="36"/>
        </w:rPr>
        <w:t>可透過市場機制</w:t>
      </w:r>
      <w:r w:rsidR="0066076F" w:rsidRPr="000346B8">
        <w:rPr>
          <w:rFonts w:ascii="Times New Roman" w:eastAsia="標楷體" w:hAnsi="Times New Roman" w:cs="Times New Roman" w:hint="eastAsia"/>
          <w:sz w:val="36"/>
          <w:szCs w:val="36"/>
        </w:rPr>
        <w:t>達成</w:t>
      </w:r>
      <w:r w:rsidRPr="000346B8">
        <w:rPr>
          <w:rFonts w:ascii="Times New Roman" w:eastAsia="標楷體" w:hAnsi="Times New Roman" w:cs="Times New Roman"/>
          <w:sz w:val="36"/>
          <w:szCs w:val="36"/>
        </w:rPr>
        <w:t>均衡價格</w:t>
      </w:r>
      <w:r w:rsidR="00DD022E" w:rsidRPr="000346B8">
        <w:rPr>
          <w:rFonts w:ascii="Times New Roman" w:eastAsia="標楷體" w:hAnsi="Times New Roman" w:cs="Times New Roman" w:hint="eastAsia"/>
          <w:sz w:val="36"/>
          <w:szCs w:val="36"/>
        </w:rPr>
        <w:t>；</w:t>
      </w:r>
      <w:r w:rsidR="00BA2B67" w:rsidRPr="000346B8">
        <w:rPr>
          <w:rFonts w:ascii="Times New Roman" w:eastAsia="標楷體" w:hAnsi="Times New Roman" w:cs="Times New Roman" w:hint="eastAsia"/>
          <w:sz w:val="36"/>
          <w:szCs w:val="36"/>
        </w:rPr>
        <w:t>但</w:t>
      </w:r>
      <w:r w:rsidR="00DD022E" w:rsidRPr="000346B8">
        <w:rPr>
          <w:rFonts w:ascii="Times New Roman" w:eastAsia="標楷體" w:hAnsi="Times New Roman" w:cs="Times New Roman" w:hint="eastAsia"/>
          <w:sz w:val="36"/>
          <w:szCs w:val="36"/>
        </w:rPr>
        <w:t>金融市場</w:t>
      </w:r>
      <w:r w:rsidR="00652166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的</w:t>
      </w:r>
      <w:r w:rsidR="00BA2B67" w:rsidRPr="000346B8">
        <w:rPr>
          <w:rFonts w:ascii="Times New Roman" w:eastAsia="標楷體" w:hAnsi="Times New Roman" w:cs="Times New Roman" w:hint="eastAsia"/>
          <w:sz w:val="36"/>
          <w:szCs w:val="36"/>
        </w:rPr>
        <w:t>參</w:t>
      </w:r>
      <w:r w:rsidR="00ED7A46" w:rsidRPr="000346B8">
        <w:rPr>
          <w:rFonts w:ascii="Times New Roman" w:eastAsia="標楷體" w:hAnsi="Times New Roman" w:cs="Times New Roman" w:hint="eastAsia"/>
          <w:sz w:val="36"/>
          <w:szCs w:val="36"/>
        </w:rPr>
        <w:t>與者</w:t>
      </w:r>
      <w:r w:rsidR="00652166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，往往</w:t>
      </w:r>
      <w:r w:rsidR="00DD022E" w:rsidRPr="000346B8">
        <w:rPr>
          <w:rFonts w:ascii="Times New Roman" w:eastAsia="標楷體" w:hAnsi="Times New Roman" w:cs="Times New Roman" w:hint="eastAsia"/>
          <w:sz w:val="36"/>
          <w:szCs w:val="36"/>
        </w:rPr>
        <w:t>依據集中化的訊息</w:t>
      </w:r>
      <w:r w:rsidR="00ED7A46" w:rsidRPr="000346B8">
        <w:rPr>
          <w:rFonts w:ascii="Times New Roman" w:eastAsia="標楷體" w:hAnsi="Times New Roman" w:cs="Times New Roman" w:hint="eastAsia"/>
          <w:sz w:val="36"/>
          <w:szCs w:val="36"/>
        </w:rPr>
        <w:t>(centralized information)</w:t>
      </w:r>
      <w:r w:rsidR="00ED7A46" w:rsidRPr="000346B8">
        <w:rPr>
          <w:rFonts w:ascii="Times New Roman" w:eastAsia="標楷體" w:hAnsi="Times New Roman" w:cs="Times New Roman" w:hint="eastAsia"/>
          <w:sz w:val="36"/>
          <w:szCs w:val="36"/>
        </w:rPr>
        <w:t>採取行動</w:t>
      </w:r>
      <w:r w:rsidR="00DD022E" w:rsidRPr="000346B8">
        <w:rPr>
          <w:rFonts w:ascii="Times New Roman" w:eastAsia="標楷體" w:hAnsi="Times New Roman" w:cs="Times New Roman" w:hint="eastAsia"/>
          <w:sz w:val="36"/>
          <w:szCs w:val="36"/>
        </w:rPr>
        <w:t>。</w:t>
      </w:r>
      <w:r w:rsidR="00ED7A46" w:rsidRPr="000346B8">
        <w:rPr>
          <w:rFonts w:ascii="Times New Roman" w:eastAsia="標楷體" w:hAnsi="Times New Roman" w:cs="Times New Roman" w:hint="eastAsia"/>
          <w:sz w:val="36"/>
          <w:szCs w:val="36"/>
        </w:rPr>
        <w:t>因此在外匯</w:t>
      </w:r>
      <w:r w:rsidR="00DD022E" w:rsidRPr="000346B8">
        <w:rPr>
          <w:rFonts w:ascii="Times New Roman" w:eastAsia="標楷體" w:hAnsi="Times New Roman" w:cs="Times New Roman" w:hint="eastAsia"/>
          <w:sz w:val="36"/>
          <w:szCs w:val="36"/>
        </w:rPr>
        <w:t>市場，大多數人</w:t>
      </w:r>
      <w:r w:rsidR="00ED7A46" w:rsidRPr="000346B8">
        <w:rPr>
          <w:rFonts w:ascii="Times New Roman" w:eastAsia="標楷體" w:hAnsi="Times New Roman" w:cs="Times New Roman" w:hint="eastAsia"/>
          <w:sz w:val="36"/>
          <w:szCs w:val="36"/>
        </w:rPr>
        <w:t>會</w:t>
      </w:r>
      <w:r w:rsidR="00DD022E" w:rsidRPr="000346B8">
        <w:rPr>
          <w:rFonts w:ascii="Times New Roman" w:eastAsia="標楷體" w:hAnsi="Times New Roman" w:cs="Times New Roman" w:hint="eastAsia"/>
          <w:sz w:val="36"/>
          <w:szCs w:val="36"/>
        </w:rPr>
        <w:t>基於同樣</w:t>
      </w:r>
      <w:r w:rsidR="00ED7A46" w:rsidRPr="000346B8">
        <w:rPr>
          <w:rFonts w:ascii="Times New Roman" w:eastAsia="標楷體" w:hAnsi="Times New Roman" w:cs="Times New Roman" w:hint="eastAsia"/>
          <w:sz w:val="36"/>
          <w:szCs w:val="36"/>
        </w:rPr>
        <w:t>的</w:t>
      </w:r>
      <w:r w:rsidR="00DD022E" w:rsidRPr="000346B8">
        <w:rPr>
          <w:rFonts w:ascii="Times New Roman" w:eastAsia="標楷體" w:hAnsi="Times New Roman" w:cs="Times New Roman" w:hint="eastAsia"/>
          <w:sz w:val="36"/>
          <w:szCs w:val="36"/>
        </w:rPr>
        <w:t>訊息</w:t>
      </w:r>
      <w:r w:rsidR="00D24DE1" w:rsidRPr="000346B8">
        <w:rPr>
          <w:rFonts w:ascii="Times New Roman" w:eastAsia="標楷體" w:hAnsi="Times New Roman" w:cs="Times New Roman" w:hint="eastAsia"/>
          <w:sz w:val="36"/>
          <w:szCs w:val="36"/>
        </w:rPr>
        <w:t>，採取相似的投資操作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。</w:t>
      </w:r>
      <w:r w:rsidR="00ED7A46" w:rsidRPr="000346B8">
        <w:rPr>
          <w:rFonts w:ascii="Times New Roman" w:eastAsia="標楷體" w:hAnsi="Times New Roman" w:cs="Times New Roman" w:hint="eastAsia"/>
          <w:sz w:val="36"/>
          <w:szCs w:val="36"/>
        </w:rPr>
        <w:t>當外資集體匯入，外匯供給曲線</w:t>
      </w:r>
      <w:r w:rsidR="003636F7">
        <w:rPr>
          <w:rFonts w:ascii="Times New Roman" w:eastAsia="標楷體" w:hAnsi="Times New Roman" w:cs="Times New Roman" w:hint="eastAsia"/>
          <w:sz w:val="36"/>
          <w:szCs w:val="36"/>
        </w:rPr>
        <w:t>會</w:t>
      </w:r>
      <w:r w:rsidR="00ED7A46" w:rsidRPr="000346B8">
        <w:rPr>
          <w:rFonts w:ascii="Times New Roman" w:eastAsia="標楷體" w:hAnsi="Times New Roman" w:cs="Times New Roman" w:hint="eastAsia"/>
          <w:sz w:val="36"/>
          <w:szCs w:val="36"/>
        </w:rPr>
        <w:t>右移，新台幣</w:t>
      </w:r>
      <w:r w:rsidR="00B64638" w:rsidRPr="000346B8">
        <w:rPr>
          <w:rFonts w:ascii="Times New Roman" w:eastAsia="標楷體" w:hAnsi="Times New Roman" w:cs="Times New Roman" w:hint="eastAsia"/>
          <w:sz w:val="36"/>
          <w:szCs w:val="36"/>
        </w:rPr>
        <w:t>因而</w:t>
      </w:r>
      <w:r w:rsidR="00ED7A46" w:rsidRPr="000346B8">
        <w:rPr>
          <w:rFonts w:ascii="Times New Roman" w:eastAsia="標楷體" w:hAnsi="Times New Roman" w:cs="Times New Roman" w:hint="eastAsia"/>
          <w:sz w:val="36"/>
          <w:szCs w:val="36"/>
        </w:rPr>
        <w:t>大幅升值；而當外資集體匯出，外匯需求曲線</w:t>
      </w:r>
      <w:r w:rsidR="003636F7">
        <w:rPr>
          <w:rFonts w:ascii="Times New Roman" w:eastAsia="標楷體" w:hAnsi="Times New Roman" w:cs="Times New Roman" w:hint="eastAsia"/>
          <w:sz w:val="36"/>
          <w:szCs w:val="36"/>
        </w:rPr>
        <w:t>也會</w:t>
      </w:r>
      <w:r w:rsidR="00ED7A46" w:rsidRPr="000346B8">
        <w:rPr>
          <w:rFonts w:ascii="Times New Roman" w:eastAsia="標楷體" w:hAnsi="Times New Roman" w:cs="Times New Roman" w:hint="eastAsia"/>
          <w:sz w:val="36"/>
          <w:szCs w:val="36"/>
        </w:rPr>
        <w:t>右移，新台幣</w:t>
      </w:r>
      <w:r w:rsidR="00B64638" w:rsidRPr="000346B8">
        <w:rPr>
          <w:rFonts w:ascii="Times New Roman" w:eastAsia="標楷體" w:hAnsi="Times New Roman" w:cs="Times New Roman" w:hint="eastAsia"/>
          <w:sz w:val="36"/>
          <w:szCs w:val="36"/>
        </w:rPr>
        <w:t>則會</w:t>
      </w:r>
      <w:r w:rsidR="00ED7A46" w:rsidRPr="000346B8">
        <w:rPr>
          <w:rFonts w:ascii="Times New Roman" w:eastAsia="標楷體" w:hAnsi="Times New Roman" w:cs="Times New Roman" w:hint="eastAsia"/>
          <w:sz w:val="36"/>
          <w:szCs w:val="36"/>
        </w:rPr>
        <w:t>大幅貶值</w:t>
      </w:r>
      <w:r w:rsidR="00652166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；因而</w:t>
      </w:r>
      <w:r w:rsidR="00ED7A46" w:rsidRPr="000346B8">
        <w:rPr>
          <w:rFonts w:ascii="Times New Roman" w:eastAsia="標楷體" w:hAnsi="Times New Roman" w:cs="Times New Roman" w:hint="eastAsia"/>
          <w:sz w:val="36"/>
          <w:szCs w:val="36"/>
        </w:rPr>
        <w:t>經常導致匯率過度反應</w:t>
      </w:r>
      <w:r w:rsidR="00ED7A46" w:rsidRPr="000346B8">
        <w:rPr>
          <w:rFonts w:ascii="Times New Roman" w:eastAsia="標楷體" w:hAnsi="Times New Roman" w:cs="Times New Roman" w:hint="eastAsia"/>
          <w:sz w:val="36"/>
          <w:szCs w:val="36"/>
        </w:rPr>
        <w:t>(overshooting)</w:t>
      </w:r>
      <w:r w:rsidR="00DC144D" w:rsidRPr="000346B8">
        <w:rPr>
          <w:rFonts w:ascii="Times New Roman" w:eastAsia="標楷體" w:hAnsi="Times New Roman" w:cs="Times New Roman" w:hint="eastAsia"/>
          <w:sz w:val="36"/>
          <w:szCs w:val="36"/>
        </w:rPr>
        <w:t>，</w:t>
      </w:r>
      <w:r w:rsidR="004058EF" w:rsidRPr="000346B8">
        <w:rPr>
          <w:rFonts w:ascii="Times New Roman" w:eastAsia="標楷體" w:hAnsi="Times New Roman" w:cs="Times New Roman" w:hint="eastAsia"/>
          <w:sz w:val="36"/>
          <w:szCs w:val="36"/>
        </w:rPr>
        <w:t>干擾了經濟的正常運作</w:t>
      </w:r>
      <w:r w:rsidRPr="000346B8">
        <w:rPr>
          <w:rFonts w:ascii="Times New Roman" w:eastAsia="標楷體" w:hAnsi="Times New Roman" w:cs="Times New Roman"/>
          <w:sz w:val="36"/>
          <w:szCs w:val="36"/>
        </w:rPr>
        <w:t>。</w:t>
      </w:r>
    </w:p>
    <w:p w:rsidR="00ED6D6D" w:rsidRPr="000346B8" w:rsidRDefault="00ED6D6D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不僅如此，教科書也告訴我們，只要採</w:t>
      </w:r>
      <w:r w:rsidR="00B64638" w:rsidRPr="000346B8">
        <w:rPr>
          <w:rFonts w:ascii="Times New Roman" w:eastAsia="標楷體" w:hAnsi="Times New Roman" w:cs="Times New Roman" w:hint="eastAsia"/>
          <w:sz w:val="36"/>
          <w:szCs w:val="36"/>
        </w:rPr>
        <w:t>行</w:t>
      </w:r>
      <w:r w:rsidRPr="000346B8">
        <w:rPr>
          <w:rFonts w:ascii="Times New Roman" w:eastAsia="標楷體" w:hAnsi="Times New Roman" w:cs="Times New Roman"/>
          <w:sz w:val="36"/>
          <w:szCs w:val="36"/>
        </w:rPr>
        <w:t>浮動匯率，就可以達成貨幣</w:t>
      </w:r>
      <w:r w:rsidR="001877D0" w:rsidRPr="000346B8">
        <w:rPr>
          <w:rFonts w:ascii="Times New Roman" w:eastAsia="標楷體" w:hAnsi="Times New Roman" w:cs="Times New Roman" w:hint="eastAsia"/>
          <w:sz w:val="36"/>
          <w:szCs w:val="36"/>
        </w:rPr>
        <w:t>政策</w:t>
      </w:r>
      <w:r w:rsidRPr="000346B8">
        <w:rPr>
          <w:rFonts w:ascii="Times New Roman" w:eastAsia="標楷體" w:hAnsi="Times New Roman" w:cs="Times New Roman"/>
          <w:sz w:val="36"/>
          <w:szCs w:val="36"/>
        </w:rPr>
        <w:t>自主性。但</w:t>
      </w:r>
      <w:r w:rsidR="00DE0712" w:rsidRPr="000346B8">
        <w:rPr>
          <w:rFonts w:ascii="Times New Roman" w:eastAsia="標楷體" w:hAnsi="Times New Roman" w:cs="Times New Roman" w:hint="eastAsia"/>
          <w:sz w:val="36"/>
          <w:szCs w:val="36"/>
        </w:rPr>
        <w:t>大</w:t>
      </w:r>
      <w:r w:rsidRPr="000346B8">
        <w:rPr>
          <w:rFonts w:ascii="Times New Roman" w:eastAsia="標楷體" w:hAnsi="Times New Roman" w:cs="Times New Roman"/>
          <w:sz w:val="36"/>
          <w:szCs w:val="36"/>
        </w:rPr>
        <w:t>國</w:t>
      </w:r>
      <w:r w:rsidR="001877D0" w:rsidRPr="000346B8">
        <w:rPr>
          <w:rFonts w:ascii="Times New Roman" w:eastAsia="標楷體" w:hAnsi="Times New Roman" w:cs="Times New Roman" w:hint="eastAsia"/>
          <w:sz w:val="36"/>
          <w:szCs w:val="36"/>
        </w:rPr>
        <w:t>的</w:t>
      </w:r>
      <w:r w:rsidRPr="000346B8">
        <w:rPr>
          <w:rFonts w:ascii="Times New Roman" w:eastAsia="標楷體" w:hAnsi="Times New Roman" w:cs="Times New Roman"/>
          <w:sz w:val="36"/>
          <w:szCs w:val="36"/>
        </w:rPr>
        <w:t>貨幣政策會產生全球金融循環</w:t>
      </w:r>
      <w:r w:rsidRPr="000346B8">
        <w:rPr>
          <w:rFonts w:ascii="Times New Roman" w:eastAsia="標楷體" w:hAnsi="Times New Roman" w:cs="Times New Roman"/>
          <w:sz w:val="36"/>
          <w:szCs w:val="36"/>
        </w:rPr>
        <w:t>(global financial cycle)</w:t>
      </w:r>
      <w:r w:rsidRPr="000346B8">
        <w:rPr>
          <w:rFonts w:ascii="Times New Roman" w:eastAsia="標楷體" w:hAnsi="Times New Roman" w:cs="Times New Roman"/>
          <w:sz w:val="36"/>
          <w:szCs w:val="36"/>
        </w:rPr>
        <w:t>，</w:t>
      </w:r>
      <w:r w:rsidR="00DE0712" w:rsidRPr="000346B8">
        <w:rPr>
          <w:rFonts w:ascii="Times New Roman" w:eastAsia="標楷體" w:hAnsi="Times New Roman" w:cs="Times New Roman" w:hint="eastAsia"/>
          <w:sz w:val="36"/>
          <w:szCs w:val="36"/>
        </w:rPr>
        <w:t>導致</w:t>
      </w:r>
      <w:r w:rsidRPr="000346B8">
        <w:rPr>
          <w:rFonts w:ascii="Times New Roman" w:eastAsia="標楷體" w:hAnsi="Times New Roman" w:cs="Times New Roman"/>
          <w:sz w:val="36"/>
          <w:szCs w:val="36"/>
        </w:rPr>
        <w:t>跨國資本經常大幅移動，波及其他國家。因此，無論採</w:t>
      </w:r>
      <w:r w:rsidR="004058EF" w:rsidRPr="000346B8">
        <w:rPr>
          <w:rFonts w:ascii="Times New Roman" w:eastAsia="標楷體" w:hAnsi="Times New Roman" w:cs="Times New Roman"/>
          <w:sz w:val="36"/>
          <w:szCs w:val="36"/>
        </w:rPr>
        <w:t>行何種匯率制度，都難</w:t>
      </w:r>
      <w:r w:rsidR="00652166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以</w:t>
      </w:r>
      <w:r w:rsidR="004058EF" w:rsidRPr="000346B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達成貨幣政策的自主性</w:t>
      </w:r>
      <w:r w:rsidR="00750873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；</w:t>
      </w:r>
      <w:r w:rsidR="00B64638" w:rsidRPr="000346B8">
        <w:rPr>
          <w:rFonts w:ascii="Times New Roman" w:eastAsia="標楷體" w:hAnsi="Times New Roman" w:cs="Times New Roman" w:hint="eastAsia"/>
          <w:sz w:val="36"/>
          <w:szCs w:val="36"/>
        </w:rPr>
        <w:t>這</w:t>
      </w:r>
      <w:r w:rsidRPr="000346B8">
        <w:rPr>
          <w:rFonts w:ascii="Times New Roman" w:eastAsia="標楷體" w:hAnsi="Times New Roman" w:cs="Times New Roman"/>
          <w:sz w:val="36"/>
          <w:szCs w:val="36"/>
        </w:rPr>
        <w:t>也是我們在推動政策</w:t>
      </w:r>
      <w:r w:rsidR="00B64638" w:rsidRPr="000346B8">
        <w:rPr>
          <w:rFonts w:ascii="Times New Roman" w:eastAsia="標楷體" w:hAnsi="Times New Roman" w:cs="Times New Roman" w:hint="eastAsia"/>
          <w:sz w:val="36"/>
          <w:szCs w:val="36"/>
        </w:rPr>
        <w:t>時</w:t>
      </w:r>
      <w:r w:rsidR="00750873" w:rsidRPr="00FB6643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，</w:t>
      </w:r>
      <w:r w:rsidRPr="000346B8">
        <w:rPr>
          <w:rFonts w:ascii="Times New Roman" w:eastAsia="標楷體" w:hAnsi="Times New Roman" w:cs="Times New Roman"/>
          <w:sz w:val="36"/>
          <w:szCs w:val="36"/>
        </w:rPr>
        <w:t>經常遭遇到的困難。</w:t>
      </w:r>
    </w:p>
    <w:p w:rsidR="00ED6D6D" w:rsidRPr="000346B8" w:rsidRDefault="00ED6D6D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台灣是高度開放的小型經濟體，</w:t>
      </w:r>
      <w:r w:rsidR="004058EF" w:rsidRPr="000346B8">
        <w:rPr>
          <w:rFonts w:ascii="Times New Roman" w:eastAsia="標楷體" w:hAnsi="Times New Roman" w:cs="Times New Roman" w:hint="eastAsia"/>
          <w:sz w:val="36"/>
          <w:szCs w:val="36"/>
        </w:rPr>
        <w:t>深</w:t>
      </w:r>
      <w:r w:rsidR="00652166" w:rsidRPr="000346B8">
        <w:rPr>
          <w:rFonts w:ascii="Times New Roman" w:eastAsia="標楷體" w:hAnsi="Times New Roman" w:cs="Times New Roman"/>
          <w:sz w:val="36"/>
          <w:szCs w:val="36"/>
        </w:rPr>
        <w:t>受全球經濟金融波動的影響</w:t>
      </w:r>
      <w:r w:rsidR="00652166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；</w:t>
      </w:r>
      <w:r w:rsidRPr="000346B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面對上</w:t>
      </w:r>
      <w:r w:rsidR="004058EF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述</w:t>
      </w:r>
      <w:r w:rsidR="00652166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的</w:t>
      </w:r>
      <w:r w:rsidR="00652166" w:rsidRPr="000346B8">
        <w:rPr>
          <w:rFonts w:ascii="Times New Roman" w:eastAsia="標楷體" w:hAnsi="Times New Roman" w:cs="Times New Roman"/>
          <w:sz w:val="36"/>
          <w:szCs w:val="36"/>
        </w:rPr>
        <w:t>高度</w:t>
      </w:r>
      <w:r w:rsidRPr="000346B8">
        <w:rPr>
          <w:rFonts w:ascii="Times New Roman" w:eastAsia="標楷體" w:hAnsi="Times New Roman" w:cs="Times New Roman"/>
          <w:sz w:val="36"/>
          <w:szCs w:val="36"/>
        </w:rPr>
        <w:t>挑戰，就有必要採</w:t>
      </w:r>
      <w:r w:rsidR="001877D0" w:rsidRPr="000346B8">
        <w:rPr>
          <w:rFonts w:ascii="Times New Roman" w:eastAsia="標楷體" w:hAnsi="Times New Roman" w:cs="Times New Roman" w:hint="eastAsia"/>
          <w:sz w:val="36"/>
          <w:szCs w:val="36"/>
        </w:rPr>
        <w:t>行</w:t>
      </w:r>
      <w:r w:rsidRPr="000346B8">
        <w:rPr>
          <w:rFonts w:ascii="Times New Roman" w:eastAsia="標楷體" w:hAnsi="Times New Roman" w:cs="Times New Roman"/>
          <w:sz w:val="36"/>
          <w:szCs w:val="36"/>
        </w:rPr>
        <w:t>管理浮動匯率制度，而且在必要時實施一定程度的資本管理，以保有貨幣</w:t>
      </w:r>
      <w:r w:rsidR="001877D0" w:rsidRPr="000346B8">
        <w:rPr>
          <w:rFonts w:ascii="Times New Roman" w:eastAsia="標楷體" w:hAnsi="Times New Roman" w:cs="Times New Roman" w:hint="eastAsia"/>
          <w:sz w:val="36"/>
          <w:szCs w:val="36"/>
        </w:rPr>
        <w:t>政策</w:t>
      </w:r>
      <w:r w:rsidRPr="000346B8">
        <w:rPr>
          <w:rFonts w:ascii="Times New Roman" w:eastAsia="標楷體" w:hAnsi="Times New Roman" w:cs="Times New Roman"/>
          <w:sz w:val="36"/>
          <w:szCs w:val="36"/>
        </w:rPr>
        <w:t>的自主性。唯有如此，才能使台灣經濟穩健</w:t>
      </w:r>
      <w:r w:rsidR="004058EF" w:rsidRPr="000346B8">
        <w:rPr>
          <w:rFonts w:ascii="Times New Roman" w:eastAsia="標楷體" w:hAnsi="Times New Roman" w:cs="Times New Roman" w:hint="eastAsia"/>
          <w:sz w:val="36"/>
          <w:szCs w:val="36"/>
        </w:rPr>
        <w:t>成長</w:t>
      </w:r>
      <w:r w:rsidRPr="000346B8">
        <w:rPr>
          <w:rFonts w:ascii="Times New Roman" w:eastAsia="標楷體" w:hAnsi="Times New Roman" w:cs="Times New Roman"/>
          <w:sz w:val="36"/>
          <w:szCs w:val="36"/>
        </w:rPr>
        <w:t>，並達成央行法所賦予</w:t>
      </w:r>
      <w:r w:rsidR="00CF60E7" w:rsidRPr="000346B8">
        <w:rPr>
          <w:rFonts w:ascii="Times New Roman" w:eastAsia="標楷體" w:hAnsi="Times New Roman" w:cs="Times New Roman" w:hint="eastAsia"/>
          <w:sz w:val="36"/>
          <w:szCs w:val="36"/>
        </w:rPr>
        <w:t>的</w:t>
      </w:r>
      <w:r w:rsidRPr="000346B8">
        <w:rPr>
          <w:rFonts w:ascii="Times New Roman" w:eastAsia="標楷體" w:hAnsi="Times New Roman" w:cs="Times New Roman"/>
          <w:sz w:val="36"/>
          <w:szCs w:val="36"/>
        </w:rPr>
        <w:t>使命。</w:t>
      </w:r>
    </w:p>
    <w:p w:rsidR="001B4F01" w:rsidRPr="000346B8" w:rsidRDefault="00652166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個</w:t>
      </w:r>
      <w:r w:rsidR="00C54851" w:rsidRPr="000346B8">
        <w:rPr>
          <w:rFonts w:ascii="Times New Roman" w:eastAsia="標楷體" w:hAnsi="Times New Roman" w:cs="Times New Roman"/>
          <w:sz w:val="36"/>
          <w:szCs w:val="36"/>
        </w:rPr>
        <w:t>人在</w:t>
      </w:r>
      <w:r w:rsidR="00A60EB4" w:rsidRPr="000346B8">
        <w:rPr>
          <w:rFonts w:ascii="Times New Roman" w:eastAsia="標楷體" w:hAnsi="Times New Roman" w:cs="Times New Roman" w:hint="eastAsia"/>
          <w:sz w:val="36"/>
          <w:szCs w:val="36"/>
        </w:rPr>
        <w:t>本</w:t>
      </w:r>
      <w:r w:rsidR="00C54851" w:rsidRPr="000346B8">
        <w:rPr>
          <w:rFonts w:ascii="Times New Roman" w:eastAsia="標楷體" w:hAnsi="Times New Roman" w:cs="Times New Roman"/>
          <w:sz w:val="36"/>
          <w:szCs w:val="36"/>
        </w:rPr>
        <w:t>行服務達</w:t>
      </w:r>
      <w:r w:rsidR="00C54851" w:rsidRPr="000346B8">
        <w:rPr>
          <w:rFonts w:ascii="Times New Roman" w:eastAsia="標楷體" w:hAnsi="Times New Roman" w:cs="Times New Roman"/>
          <w:sz w:val="36"/>
          <w:szCs w:val="36"/>
        </w:rPr>
        <w:t>43</w:t>
      </w:r>
      <w:r w:rsidR="00C54851" w:rsidRPr="000346B8">
        <w:rPr>
          <w:rFonts w:ascii="Times New Roman" w:eastAsia="標楷體" w:hAnsi="Times New Roman" w:cs="Times New Roman"/>
          <w:sz w:val="36"/>
          <w:szCs w:val="36"/>
        </w:rPr>
        <w:t>年</w:t>
      </w:r>
      <w:r w:rsidR="00C54851" w:rsidRPr="000346B8">
        <w:rPr>
          <w:rFonts w:ascii="Times New Roman" w:eastAsia="標楷體" w:hAnsi="Times New Roman" w:cs="Times New Roman"/>
          <w:sz w:val="36"/>
          <w:szCs w:val="36"/>
        </w:rPr>
        <w:t>9</w:t>
      </w:r>
      <w:r w:rsidR="00C54851" w:rsidRPr="000346B8">
        <w:rPr>
          <w:rFonts w:ascii="Times New Roman" w:eastAsia="標楷體" w:hAnsi="Times New Roman" w:cs="Times New Roman"/>
          <w:sz w:val="36"/>
          <w:szCs w:val="36"/>
        </w:rPr>
        <w:t>個月，</w:t>
      </w:r>
      <w:r w:rsidR="00D5572B" w:rsidRPr="000346B8">
        <w:rPr>
          <w:rFonts w:ascii="Times New Roman" w:eastAsia="標楷體" w:hAnsi="Times New Roman" w:cs="Times New Roman"/>
          <w:sz w:val="36"/>
          <w:szCs w:val="36"/>
        </w:rPr>
        <w:t>加</w:t>
      </w:r>
      <w:r w:rsidR="00CB2C78" w:rsidRPr="000346B8">
        <w:rPr>
          <w:rFonts w:ascii="Times New Roman" w:eastAsia="標楷體" w:hAnsi="Times New Roman" w:cs="Times New Roman"/>
          <w:sz w:val="36"/>
          <w:szCs w:val="36"/>
        </w:rPr>
        <w:t>計台銀、中信局及中國商銀的年資，在銀行</w:t>
      </w:r>
      <w:r w:rsidR="005978CD" w:rsidRPr="000346B8">
        <w:rPr>
          <w:rFonts w:ascii="Times New Roman" w:eastAsia="標楷體" w:hAnsi="Times New Roman" w:cs="Times New Roman" w:hint="eastAsia"/>
          <w:sz w:val="36"/>
          <w:szCs w:val="36"/>
        </w:rPr>
        <w:t>業</w:t>
      </w:r>
      <w:r w:rsidR="00CB2C78" w:rsidRPr="000346B8">
        <w:rPr>
          <w:rFonts w:ascii="Times New Roman" w:eastAsia="標楷體" w:hAnsi="Times New Roman" w:cs="Times New Roman"/>
          <w:sz w:val="36"/>
          <w:szCs w:val="36"/>
        </w:rPr>
        <w:t>服務</w:t>
      </w:r>
      <w:r w:rsidR="00693716" w:rsidRPr="000346B8">
        <w:rPr>
          <w:rFonts w:ascii="Times New Roman" w:eastAsia="標楷體" w:hAnsi="Times New Roman" w:cs="Times New Roman" w:hint="eastAsia"/>
          <w:sz w:val="36"/>
          <w:szCs w:val="36"/>
        </w:rPr>
        <w:t>則</w:t>
      </w:r>
      <w:r w:rsidR="00406C69">
        <w:rPr>
          <w:rFonts w:ascii="Times New Roman" w:eastAsia="標楷體" w:hAnsi="Times New Roman" w:cs="Times New Roman" w:hint="eastAsia"/>
          <w:sz w:val="36"/>
          <w:szCs w:val="36"/>
        </w:rPr>
        <w:t>長達</w:t>
      </w:r>
      <w:r w:rsidR="00406C69">
        <w:rPr>
          <w:rFonts w:ascii="Times New Roman" w:eastAsia="標楷體" w:hAnsi="Times New Roman" w:cs="Times New Roman" w:hint="eastAsia"/>
          <w:sz w:val="36"/>
          <w:szCs w:val="36"/>
        </w:rPr>
        <w:t>51</w:t>
      </w:r>
      <w:r w:rsidR="00406C69">
        <w:rPr>
          <w:rFonts w:ascii="Times New Roman" w:eastAsia="標楷體" w:hAnsi="Times New Roman" w:cs="Times New Roman" w:hint="eastAsia"/>
          <w:sz w:val="36"/>
          <w:szCs w:val="36"/>
        </w:rPr>
        <w:t>年</w:t>
      </w:r>
      <w:r w:rsidR="00406C69"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="00406C69">
        <w:rPr>
          <w:rFonts w:ascii="Times New Roman" w:eastAsia="標楷體" w:hAnsi="Times New Roman" w:cs="Times New Roman" w:hint="eastAsia"/>
          <w:sz w:val="36"/>
          <w:szCs w:val="36"/>
        </w:rPr>
        <w:t>個月之久</w:t>
      </w:r>
      <w:r w:rsidR="00CB2C78" w:rsidRPr="000346B8">
        <w:rPr>
          <w:rFonts w:ascii="Times New Roman" w:eastAsia="標楷體" w:hAnsi="Times New Roman" w:cs="Times New Roman"/>
          <w:sz w:val="36"/>
          <w:szCs w:val="36"/>
        </w:rPr>
        <w:t>。第一個工作是銀行員，最後的工作也是銀行員。從櫃員開始，</w:t>
      </w:r>
      <w:r w:rsidR="00A27E07" w:rsidRPr="000346B8">
        <w:rPr>
          <w:rFonts w:ascii="Times New Roman" w:eastAsia="標楷體" w:hAnsi="Times New Roman" w:cs="Times New Roman"/>
          <w:sz w:val="36"/>
          <w:szCs w:val="36"/>
        </w:rPr>
        <w:t>經歷銀行員的每一個職務。</w:t>
      </w:r>
    </w:p>
    <w:p w:rsidR="001B4F01" w:rsidRPr="000346B8" w:rsidRDefault="00A27E07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感謝長官給我機會為國家服務，</w:t>
      </w:r>
      <w:r w:rsidR="00652166" w:rsidRPr="000346B8">
        <w:rPr>
          <w:rFonts w:ascii="Times New Roman" w:eastAsia="標楷體" w:hAnsi="Times New Roman" w:cs="Times New Roman" w:hint="eastAsia"/>
          <w:sz w:val="36"/>
          <w:szCs w:val="36"/>
        </w:rPr>
        <w:t>也感謝長官及各位立法委員的支持，讓</w:t>
      </w:r>
      <w:r w:rsidR="00652166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本</w:t>
      </w:r>
      <w:r w:rsidR="00DD022E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行</w:t>
      </w:r>
      <w:r w:rsidR="00DD022E" w:rsidRPr="000346B8">
        <w:rPr>
          <w:rFonts w:ascii="Times New Roman" w:eastAsia="標楷體" w:hAnsi="Times New Roman" w:cs="Times New Roman" w:hint="eastAsia"/>
          <w:sz w:val="36"/>
          <w:szCs w:val="36"/>
        </w:rPr>
        <w:t>理事會能依央行法的</w:t>
      </w:r>
      <w:r w:rsidR="00D24DE1" w:rsidRPr="000346B8">
        <w:rPr>
          <w:rFonts w:ascii="Times New Roman" w:eastAsia="標楷體" w:hAnsi="Times New Roman" w:cs="Times New Roman" w:hint="eastAsia"/>
          <w:sz w:val="36"/>
          <w:szCs w:val="36"/>
        </w:rPr>
        <w:t>規定行使職權。</w:t>
      </w:r>
    </w:p>
    <w:p w:rsidR="00A27E07" w:rsidRPr="000346B8" w:rsidRDefault="00A27E07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感謝</w:t>
      </w:r>
      <w:r w:rsidR="00750873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大家</w:t>
      </w:r>
      <w:r w:rsidRPr="000346B8">
        <w:rPr>
          <w:rFonts w:ascii="Times New Roman" w:eastAsia="標楷體" w:hAnsi="Times New Roman" w:cs="Times New Roman"/>
          <w:sz w:val="36"/>
          <w:szCs w:val="36"/>
        </w:rPr>
        <w:t>的共同努力，達成央行法賦予的任務。</w:t>
      </w:r>
      <w:r w:rsidR="00D24DE1" w:rsidRPr="000346B8">
        <w:rPr>
          <w:rFonts w:ascii="Times New Roman" w:eastAsia="標楷體" w:hAnsi="Times New Roman" w:cs="Times New Roman"/>
          <w:sz w:val="36"/>
          <w:szCs w:val="36"/>
        </w:rPr>
        <w:t>能跟專業又敬業的</w:t>
      </w:r>
      <w:r w:rsidR="00750873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各位</w:t>
      </w:r>
      <w:r w:rsidR="00D24DE1" w:rsidRPr="000346B8">
        <w:rPr>
          <w:rFonts w:ascii="Times New Roman" w:eastAsia="標楷體" w:hAnsi="Times New Roman" w:cs="Times New Roman"/>
          <w:sz w:val="36"/>
          <w:szCs w:val="36"/>
        </w:rPr>
        <w:t>同仁</w:t>
      </w:r>
      <w:r w:rsidR="00C73C34" w:rsidRPr="000346B8">
        <w:rPr>
          <w:rFonts w:ascii="Times New Roman" w:eastAsia="標楷體" w:hAnsi="Times New Roman" w:cs="Times New Roman"/>
          <w:sz w:val="36"/>
          <w:szCs w:val="36"/>
        </w:rPr>
        <w:t>一起工作長達數十年</w:t>
      </w:r>
      <w:r w:rsidR="001F50C6" w:rsidRPr="000346B8">
        <w:rPr>
          <w:rFonts w:ascii="Times New Roman" w:eastAsia="標楷體" w:hAnsi="Times New Roman" w:cs="Times New Roman" w:hint="eastAsia"/>
          <w:sz w:val="36"/>
          <w:szCs w:val="36"/>
        </w:rPr>
        <w:t>之久</w:t>
      </w:r>
      <w:r w:rsidR="00C73C34" w:rsidRPr="000346B8">
        <w:rPr>
          <w:rFonts w:ascii="Times New Roman" w:eastAsia="標楷體" w:hAnsi="Times New Roman" w:cs="Times New Roman"/>
          <w:sz w:val="36"/>
          <w:szCs w:val="36"/>
        </w:rPr>
        <w:t>，是個人平生最大的榮幸</w:t>
      </w:r>
      <w:r w:rsidR="00C73C34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！</w:t>
      </w:r>
    </w:p>
    <w:p w:rsidR="00A27E07" w:rsidRPr="000346B8" w:rsidRDefault="00652166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個</w:t>
      </w:r>
      <w:r w:rsidR="00A27E07" w:rsidRPr="000346B8">
        <w:rPr>
          <w:rFonts w:ascii="Times New Roman" w:eastAsia="標楷體" w:hAnsi="Times New Roman" w:cs="Times New Roman"/>
          <w:sz w:val="36"/>
          <w:szCs w:val="36"/>
        </w:rPr>
        <w:t>人</w:t>
      </w:r>
      <w:r w:rsidR="001F50C6" w:rsidRPr="000346B8">
        <w:rPr>
          <w:rFonts w:ascii="Times New Roman" w:eastAsia="標楷體" w:hAnsi="Times New Roman" w:cs="Times New Roman" w:hint="eastAsia"/>
          <w:sz w:val="36"/>
          <w:szCs w:val="36"/>
        </w:rPr>
        <w:t>任滿</w:t>
      </w:r>
      <w:r w:rsidR="00A27E07" w:rsidRPr="000346B8">
        <w:rPr>
          <w:rFonts w:ascii="Times New Roman" w:eastAsia="標楷體" w:hAnsi="Times New Roman" w:cs="Times New Roman"/>
          <w:sz w:val="36"/>
          <w:szCs w:val="36"/>
        </w:rPr>
        <w:t>卸任，很高興政府</w:t>
      </w:r>
      <w:r w:rsidR="0066076F" w:rsidRPr="000346B8">
        <w:rPr>
          <w:rFonts w:ascii="Times New Roman" w:eastAsia="標楷體" w:hAnsi="Times New Roman" w:cs="Times New Roman" w:hint="eastAsia"/>
          <w:sz w:val="36"/>
          <w:szCs w:val="36"/>
        </w:rPr>
        <w:t>任命</w:t>
      </w:r>
      <w:r w:rsidR="00A27E07" w:rsidRPr="000346B8">
        <w:rPr>
          <w:rFonts w:ascii="Times New Roman" w:eastAsia="標楷體" w:hAnsi="Times New Roman" w:cs="Times New Roman"/>
          <w:sz w:val="36"/>
          <w:szCs w:val="36"/>
        </w:rPr>
        <w:t>楊副總</w:t>
      </w:r>
      <w:r w:rsidR="00D5572B" w:rsidRPr="000346B8">
        <w:rPr>
          <w:rFonts w:ascii="Times New Roman" w:eastAsia="標楷體" w:hAnsi="Times New Roman" w:cs="Times New Roman"/>
          <w:sz w:val="36"/>
          <w:szCs w:val="36"/>
        </w:rPr>
        <w:t>裁</w:t>
      </w:r>
      <w:r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接</w:t>
      </w:r>
      <w:r w:rsidR="00A27E07" w:rsidRPr="000346B8">
        <w:rPr>
          <w:rFonts w:ascii="Times New Roman" w:eastAsia="標楷體" w:hAnsi="Times New Roman" w:cs="Times New Roman"/>
          <w:sz w:val="36"/>
          <w:szCs w:val="36"/>
        </w:rPr>
        <w:t>任總裁職務</w:t>
      </w:r>
      <w:r w:rsidR="00B64638" w:rsidRPr="000346B8">
        <w:rPr>
          <w:rFonts w:ascii="Times New Roman" w:eastAsia="標楷體" w:hAnsi="Times New Roman" w:cs="Times New Roman" w:hint="eastAsia"/>
          <w:sz w:val="36"/>
          <w:szCs w:val="36"/>
        </w:rPr>
        <w:t>。楊總裁在本行服務已近</w:t>
      </w:r>
      <w:r w:rsidR="00B64638" w:rsidRPr="000346B8">
        <w:rPr>
          <w:rFonts w:ascii="Times New Roman" w:eastAsia="標楷體" w:hAnsi="Times New Roman" w:cs="Times New Roman" w:hint="eastAsia"/>
          <w:sz w:val="36"/>
          <w:szCs w:val="36"/>
        </w:rPr>
        <w:t>30</w:t>
      </w:r>
      <w:r w:rsidR="00750873" w:rsidRPr="000346B8">
        <w:rPr>
          <w:rFonts w:ascii="Times New Roman" w:eastAsia="標楷體" w:hAnsi="Times New Roman" w:cs="Times New Roman" w:hint="eastAsia"/>
          <w:sz w:val="36"/>
          <w:szCs w:val="36"/>
        </w:rPr>
        <w:t>年，學驗俱豐</w:t>
      </w:r>
      <w:r w:rsidR="00750873"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；</w:t>
      </w:r>
      <w:r w:rsidR="00A27E07" w:rsidRPr="000346B8">
        <w:rPr>
          <w:rFonts w:ascii="Times New Roman" w:eastAsia="標楷體" w:hAnsi="Times New Roman" w:cs="Times New Roman"/>
          <w:sz w:val="36"/>
          <w:szCs w:val="36"/>
        </w:rPr>
        <w:t>個人為國家、為本行深慶得人。</w:t>
      </w:r>
      <w:r w:rsidR="00B00F14" w:rsidRPr="000346B8">
        <w:rPr>
          <w:rFonts w:ascii="Times New Roman" w:eastAsia="標楷體" w:hAnsi="Times New Roman" w:cs="Times New Roman" w:hint="eastAsia"/>
          <w:sz w:val="36"/>
          <w:szCs w:val="36"/>
        </w:rPr>
        <w:t>國際經濟金融</w:t>
      </w:r>
      <w:r w:rsidR="00E54B32" w:rsidRPr="000346B8">
        <w:rPr>
          <w:rFonts w:ascii="Times New Roman" w:eastAsia="標楷體" w:hAnsi="Times New Roman" w:cs="Times New Roman" w:hint="eastAsia"/>
          <w:sz w:val="36"/>
          <w:szCs w:val="36"/>
        </w:rPr>
        <w:t>情勢動盪多變，小型開放經濟體</w:t>
      </w:r>
      <w:r w:rsidR="00B64638" w:rsidRPr="000346B8">
        <w:rPr>
          <w:rFonts w:ascii="Times New Roman" w:eastAsia="標楷體" w:hAnsi="Times New Roman" w:cs="Times New Roman" w:hint="eastAsia"/>
          <w:sz w:val="36"/>
          <w:szCs w:val="36"/>
        </w:rPr>
        <w:t>容</w:t>
      </w:r>
      <w:r w:rsidR="00E54B32" w:rsidRPr="000346B8">
        <w:rPr>
          <w:rFonts w:ascii="Times New Roman" w:eastAsia="標楷體" w:hAnsi="Times New Roman" w:cs="Times New Roman" w:hint="eastAsia"/>
          <w:sz w:val="36"/>
          <w:szCs w:val="36"/>
        </w:rPr>
        <w:t>易受到影響，</w:t>
      </w:r>
      <w:r w:rsidR="00B64638" w:rsidRPr="000346B8">
        <w:rPr>
          <w:rFonts w:ascii="Times New Roman" w:eastAsia="標楷體" w:hAnsi="Times New Roman" w:cs="Times New Roman" w:hint="eastAsia"/>
          <w:sz w:val="36"/>
          <w:szCs w:val="36"/>
        </w:rPr>
        <w:t>未來</w:t>
      </w:r>
      <w:r w:rsidR="00E54B32" w:rsidRPr="000346B8">
        <w:rPr>
          <w:rFonts w:ascii="Times New Roman" w:eastAsia="標楷體" w:hAnsi="Times New Roman" w:cs="Times New Roman" w:hint="eastAsia"/>
          <w:sz w:val="36"/>
          <w:szCs w:val="36"/>
        </w:rPr>
        <w:t>本行仍將面臨諸多挑戰。</w:t>
      </w:r>
      <w:r w:rsidR="000B7F45" w:rsidRPr="000346B8">
        <w:rPr>
          <w:rFonts w:ascii="Times New Roman" w:eastAsia="標楷體" w:hAnsi="Times New Roman" w:cs="Times New Roman"/>
          <w:sz w:val="36"/>
          <w:szCs w:val="36"/>
        </w:rPr>
        <w:t>希望各位同仁一本初衷，在</w:t>
      </w:r>
      <w:r w:rsidR="00D24DE1" w:rsidRPr="000346B8">
        <w:rPr>
          <w:rFonts w:ascii="Times New Roman" w:eastAsia="標楷體" w:hAnsi="Times New Roman" w:cs="Times New Roman" w:hint="eastAsia"/>
          <w:sz w:val="36"/>
          <w:szCs w:val="36"/>
        </w:rPr>
        <w:t>楊</w:t>
      </w:r>
      <w:r w:rsidR="000B7F45" w:rsidRPr="000346B8">
        <w:rPr>
          <w:rFonts w:ascii="Times New Roman" w:eastAsia="標楷體" w:hAnsi="Times New Roman" w:cs="Times New Roman"/>
          <w:sz w:val="36"/>
          <w:szCs w:val="36"/>
        </w:rPr>
        <w:t>總裁領導下，善盡央行法賦予的責任。</w:t>
      </w:r>
    </w:p>
    <w:p w:rsidR="000B7F45" w:rsidRPr="000346B8" w:rsidRDefault="00750873" w:rsidP="000346B8">
      <w:pPr>
        <w:spacing w:beforeLines="50" w:before="180" w:line="520" w:lineRule="exact"/>
        <w:ind w:firstLineChars="202" w:firstLine="727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0346B8">
        <w:rPr>
          <w:rFonts w:ascii="Times New Roman" w:eastAsia="標楷體" w:hAnsi="Times New Roman" w:cs="Times New Roman"/>
          <w:sz w:val="36"/>
          <w:szCs w:val="36"/>
        </w:rPr>
        <w:t>過去為了趕工，常</w:t>
      </w:r>
      <w:r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常有勞</w:t>
      </w:r>
      <w:r w:rsidR="000B7F45" w:rsidRPr="000346B8">
        <w:rPr>
          <w:rFonts w:ascii="Times New Roman" w:eastAsia="標楷體" w:hAnsi="Times New Roman" w:cs="Times New Roman"/>
          <w:sz w:val="36"/>
          <w:szCs w:val="36"/>
        </w:rPr>
        <w:t>各位加班，謝謝大家的合作，也感謝大家的包容。</w:t>
      </w:r>
      <w:r w:rsidR="00A748EB" w:rsidRPr="000346B8">
        <w:rPr>
          <w:rFonts w:ascii="Times New Roman" w:eastAsia="標楷體" w:hAnsi="Times New Roman" w:cs="Times New Roman"/>
          <w:sz w:val="36"/>
          <w:szCs w:val="36"/>
        </w:rPr>
        <w:t>相信</w:t>
      </w:r>
      <w:r w:rsidR="005978CD" w:rsidRPr="000346B8">
        <w:rPr>
          <w:rFonts w:ascii="Times New Roman" w:eastAsia="標楷體" w:hAnsi="Times New Roman" w:cs="Times New Roman" w:hint="eastAsia"/>
          <w:sz w:val="36"/>
          <w:szCs w:val="36"/>
        </w:rPr>
        <w:t>我們</w:t>
      </w:r>
      <w:r w:rsidR="00A748EB" w:rsidRPr="000346B8">
        <w:rPr>
          <w:rFonts w:ascii="Times New Roman" w:eastAsia="標楷體" w:hAnsi="Times New Roman" w:cs="Times New Roman"/>
          <w:sz w:val="36"/>
          <w:szCs w:val="36"/>
        </w:rPr>
        <w:t>過去約</w:t>
      </w:r>
      <w:r w:rsidR="00A748EB" w:rsidRPr="000346B8">
        <w:rPr>
          <w:rFonts w:ascii="Times New Roman" w:eastAsia="標楷體" w:hAnsi="Times New Roman" w:cs="Times New Roman"/>
          <w:sz w:val="36"/>
          <w:szCs w:val="36"/>
        </w:rPr>
        <w:t>1</w:t>
      </w:r>
      <w:r w:rsidR="00A748EB" w:rsidRPr="000346B8">
        <w:rPr>
          <w:rFonts w:ascii="Times New Roman" w:eastAsia="標楷體" w:hAnsi="Times New Roman" w:cs="Times New Roman"/>
          <w:sz w:val="36"/>
          <w:szCs w:val="36"/>
        </w:rPr>
        <w:t>萬</w:t>
      </w:r>
      <w:r w:rsidR="00A748EB" w:rsidRPr="000346B8">
        <w:rPr>
          <w:rFonts w:ascii="Times New Roman" w:eastAsia="標楷體" w:hAnsi="Times New Roman" w:cs="Times New Roman"/>
          <w:sz w:val="36"/>
          <w:szCs w:val="36"/>
        </w:rPr>
        <w:t>6</w:t>
      </w:r>
      <w:r w:rsidR="00A748EB" w:rsidRPr="000346B8">
        <w:rPr>
          <w:rFonts w:ascii="Times New Roman" w:eastAsia="標楷體" w:hAnsi="Times New Roman" w:cs="Times New Roman"/>
          <w:sz w:val="36"/>
          <w:szCs w:val="36"/>
        </w:rPr>
        <w:t>千</w:t>
      </w:r>
      <w:r w:rsidR="005E2A09" w:rsidRPr="000346B8">
        <w:rPr>
          <w:rFonts w:ascii="Times New Roman" w:eastAsia="標楷體" w:hAnsi="Times New Roman" w:cs="Times New Roman" w:hint="eastAsia"/>
          <w:sz w:val="36"/>
          <w:szCs w:val="36"/>
        </w:rPr>
        <w:t>個工作</w:t>
      </w:r>
      <w:r w:rsidR="00A748EB" w:rsidRPr="000346B8">
        <w:rPr>
          <w:rFonts w:ascii="Times New Roman" w:eastAsia="標楷體" w:hAnsi="Times New Roman" w:cs="Times New Roman"/>
          <w:sz w:val="36"/>
          <w:szCs w:val="36"/>
        </w:rPr>
        <w:t>天</w:t>
      </w:r>
      <w:r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的</w:t>
      </w:r>
      <w:r w:rsidR="00A748EB" w:rsidRPr="000346B8">
        <w:rPr>
          <w:rFonts w:ascii="Times New Roman" w:eastAsia="標楷體" w:hAnsi="Times New Roman" w:cs="Times New Roman"/>
          <w:sz w:val="36"/>
          <w:szCs w:val="36"/>
        </w:rPr>
        <w:t>共同努力，將是</w:t>
      </w:r>
      <w:r w:rsidR="00014C7B">
        <w:rPr>
          <w:rFonts w:ascii="Times New Roman" w:eastAsia="標楷體" w:hAnsi="Times New Roman" w:cs="Times New Roman" w:hint="eastAsia"/>
          <w:sz w:val="36"/>
          <w:szCs w:val="36"/>
        </w:rPr>
        <w:t>你我</w:t>
      </w:r>
      <w:r w:rsidR="00A748EB" w:rsidRPr="000346B8">
        <w:rPr>
          <w:rFonts w:ascii="Times New Roman" w:eastAsia="標楷體" w:hAnsi="Times New Roman" w:cs="Times New Roman"/>
          <w:sz w:val="36"/>
          <w:szCs w:val="36"/>
        </w:rPr>
        <w:t>未來美好的回憶！祝大家平安吉祥，謝謝</w:t>
      </w:r>
      <w:r w:rsidRPr="000346B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大家</w:t>
      </w:r>
      <w:r w:rsidR="00A748EB" w:rsidRPr="000346B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！</w:t>
      </w:r>
    </w:p>
    <w:p w:rsidR="00ED6D6D" w:rsidRPr="006151C7" w:rsidRDefault="00ED6D6D" w:rsidP="000346B8">
      <w:pPr>
        <w:spacing w:line="52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</w:p>
    <w:sectPr w:rsidR="00ED6D6D" w:rsidRPr="006151C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8AC" w:rsidRDefault="004178AC" w:rsidP="00F96FB4">
      <w:r>
        <w:separator/>
      </w:r>
    </w:p>
  </w:endnote>
  <w:endnote w:type="continuationSeparator" w:id="0">
    <w:p w:rsidR="004178AC" w:rsidRDefault="004178AC" w:rsidP="00F9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508256"/>
      <w:docPartObj>
        <w:docPartGallery w:val="Page Numbers (Bottom of Page)"/>
        <w:docPartUnique/>
      </w:docPartObj>
    </w:sdtPr>
    <w:sdtEndPr/>
    <w:sdtContent>
      <w:p w:rsidR="00F96FB4" w:rsidRDefault="00F96F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8AC" w:rsidRPr="004178AC">
          <w:rPr>
            <w:noProof/>
            <w:lang w:val="zh-TW"/>
          </w:rPr>
          <w:t>1</w:t>
        </w:r>
        <w:r>
          <w:fldChar w:fldCharType="end"/>
        </w:r>
      </w:p>
    </w:sdtContent>
  </w:sdt>
  <w:p w:rsidR="00F96FB4" w:rsidRDefault="00F96F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8AC" w:rsidRDefault="004178AC" w:rsidP="00F96FB4">
      <w:r>
        <w:separator/>
      </w:r>
    </w:p>
  </w:footnote>
  <w:footnote w:type="continuationSeparator" w:id="0">
    <w:p w:rsidR="004178AC" w:rsidRDefault="004178AC" w:rsidP="00F9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5F2"/>
    <w:multiLevelType w:val="hybridMultilevel"/>
    <w:tmpl w:val="9E62B854"/>
    <w:lvl w:ilvl="0" w:tplc="541AC6C2">
      <w:start w:val="1"/>
      <w:numFmt w:val="bullet"/>
      <w:lvlText w:val="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">
    <w:nsid w:val="7D672444"/>
    <w:multiLevelType w:val="hybridMultilevel"/>
    <w:tmpl w:val="118A5512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68"/>
    <w:rsid w:val="000029FD"/>
    <w:rsid w:val="00014C7B"/>
    <w:rsid w:val="000346B8"/>
    <w:rsid w:val="00076EF5"/>
    <w:rsid w:val="00085283"/>
    <w:rsid w:val="000B7F45"/>
    <w:rsid w:val="00124841"/>
    <w:rsid w:val="00125724"/>
    <w:rsid w:val="00130513"/>
    <w:rsid w:val="00141262"/>
    <w:rsid w:val="001877D0"/>
    <w:rsid w:val="001B0D77"/>
    <w:rsid w:val="001B4F01"/>
    <w:rsid w:val="001D2B11"/>
    <w:rsid w:val="001E1243"/>
    <w:rsid w:val="001F50C6"/>
    <w:rsid w:val="00234539"/>
    <w:rsid w:val="002364FE"/>
    <w:rsid w:val="002819FA"/>
    <w:rsid w:val="00311D06"/>
    <w:rsid w:val="003636F7"/>
    <w:rsid w:val="003961AC"/>
    <w:rsid w:val="003C6080"/>
    <w:rsid w:val="003D0F09"/>
    <w:rsid w:val="003E2EB4"/>
    <w:rsid w:val="004058EF"/>
    <w:rsid w:val="00406C69"/>
    <w:rsid w:val="004178AC"/>
    <w:rsid w:val="00437CD0"/>
    <w:rsid w:val="00440D35"/>
    <w:rsid w:val="0044594B"/>
    <w:rsid w:val="00454200"/>
    <w:rsid w:val="004646E6"/>
    <w:rsid w:val="004C2087"/>
    <w:rsid w:val="004D40E8"/>
    <w:rsid w:val="004E134B"/>
    <w:rsid w:val="004E18D5"/>
    <w:rsid w:val="004E66C3"/>
    <w:rsid w:val="004F42E4"/>
    <w:rsid w:val="00504926"/>
    <w:rsid w:val="00525308"/>
    <w:rsid w:val="0054043B"/>
    <w:rsid w:val="005655C2"/>
    <w:rsid w:val="00581B24"/>
    <w:rsid w:val="0058285C"/>
    <w:rsid w:val="005840E8"/>
    <w:rsid w:val="005978CD"/>
    <w:rsid w:val="005E2A09"/>
    <w:rsid w:val="006151C7"/>
    <w:rsid w:val="00625CBD"/>
    <w:rsid w:val="00640EE2"/>
    <w:rsid w:val="00652166"/>
    <w:rsid w:val="0066076F"/>
    <w:rsid w:val="00693716"/>
    <w:rsid w:val="006A5585"/>
    <w:rsid w:val="006D66C7"/>
    <w:rsid w:val="006F102C"/>
    <w:rsid w:val="00705C6E"/>
    <w:rsid w:val="00744774"/>
    <w:rsid w:val="00750873"/>
    <w:rsid w:val="00783CF7"/>
    <w:rsid w:val="0079085B"/>
    <w:rsid w:val="00792582"/>
    <w:rsid w:val="007B664C"/>
    <w:rsid w:val="007D127E"/>
    <w:rsid w:val="00802B17"/>
    <w:rsid w:val="008648F6"/>
    <w:rsid w:val="008A31E2"/>
    <w:rsid w:val="008B6E85"/>
    <w:rsid w:val="008F0E74"/>
    <w:rsid w:val="008F24DA"/>
    <w:rsid w:val="0091163E"/>
    <w:rsid w:val="009219C0"/>
    <w:rsid w:val="00933954"/>
    <w:rsid w:val="00945E4B"/>
    <w:rsid w:val="00967C62"/>
    <w:rsid w:val="00981632"/>
    <w:rsid w:val="00983D24"/>
    <w:rsid w:val="009C1C70"/>
    <w:rsid w:val="00A27E07"/>
    <w:rsid w:val="00A4231B"/>
    <w:rsid w:val="00A50394"/>
    <w:rsid w:val="00A60EB4"/>
    <w:rsid w:val="00A748EB"/>
    <w:rsid w:val="00AD7F9F"/>
    <w:rsid w:val="00AE3B34"/>
    <w:rsid w:val="00AE5E3C"/>
    <w:rsid w:val="00AF34A8"/>
    <w:rsid w:val="00B00F14"/>
    <w:rsid w:val="00B05960"/>
    <w:rsid w:val="00B43BC5"/>
    <w:rsid w:val="00B52C68"/>
    <w:rsid w:val="00B64638"/>
    <w:rsid w:val="00B9616C"/>
    <w:rsid w:val="00BA2B67"/>
    <w:rsid w:val="00BA7265"/>
    <w:rsid w:val="00BC12AE"/>
    <w:rsid w:val="00C51E5D"/>
    <w:rsid w:val="00C54851"/>
    <w:rsid w:val="00C73C34"/>
    <w:rsid w:val="00C80CED"/>
    <w:rsid w:val="00CB2C78"/>
    <w:rsid w:val="00CB3365"/>
    <w:rsid w:val="00CB748C"/>
    <w:rsid w:val="00CD277A"/>
    <w:rsid w:val="00CD6435"/>
    <w:rsid w:val="00CD6D78"/>
    <w:rsid w:val="00CF121A"/>
    <w:rsid w:val="00CF60E7"/>
    <w:rsid w:val="00D17081"/>
    <w:rsid w:val="00D24DE1"/>
    <w:rsid w:val="00D274C0"/>
    <w:rsid w:val="00D5572B"/>
    <w:rsid w:val="00D63919"/>
    <w:rsid w:val="00DA6A42"/>
    <w:rsid w:val="00DB0405"/>
    <w:rsid w:val="00DB5CBB"/>
    <w:rsid w:val="00DC144D"/>
    <w:rsid w:val="00DD022E"/>
    <w:rsid w:val="00DE0712"/>
    <w:rsid w:val="00DE1E84"/>
    <w:rsid w:val="00E54B32"/>
    <w:rsid w:val="00E55FDA"/>
    <w:rsid w:val="00EA5588"/>
    <w:rsid w:val="00ED0AA4"/>
    <w:rsid w:val="00ED5870"/>
    <w:rsid w:val="00ED6D6D"/>
    <w:rsid w:val="00ED7A46"/>
    <w:rsid w:val="00F45E1C"/>
    <w:rsid w:val="00F527CF"/>
    <w:rsid w:val="00F91846"/>
    <w:rsid w:val="00F96FB4"/>
    <w:rsid w:val="00FB6643"/>
    <w:rsid w:val="00FE27B3"/>
    <w:rsid w:val="00FF5CFB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4A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6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6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6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6F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5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52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4A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6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6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6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6F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5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52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73529-619A-4EB5-B851-DC96CD77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林淑華</dc:creator>
  <cp:lastModifiedBy>陳勝傑</cp:lastModifiedBy>
  <cp:revision>5</cp:revision>
  <cp:lastPrinted>2018-02-24T07:44:00Z</cp:lastPrinted>
  <dcterms:created xsi:type="dcterms:W3CDTF">2018-02-26T00:09:00Z</dcterms:created>
  <dcterms:modified xsi:type="dcterms:W3CDTF">2018-02-26T02:22:00Z</dcterms:modified>
</cp:coreProperties>
</file>