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75" w:rsidRDefault="0000746C" w:rsidP="00F5051F">
      <w:pPr>
        <w:spacing w:afterLines="50" w:after="180" w:line="500" w:lineRule="exact"/>
        <w:rPr>
          <w:rFonts w:ascii="標楷體" w:eastAsia="標楷體" w:hAnsi="標楷體"/>
          <w:sz w:val="32"/>
          <w:szCs w:val="32"/>
        </w:rPr>
      </w:pPr>
      <w:r w:rsidRPr="00734717">
        <w:rPr>
          <w:rFonts w:ascii="標楷體" w:eastAsia="標楷體" w:hAnsi="標楷體" w:hint="eastAsia"/>
          <w:sz w:val="32"/>
          <w:szCs w:val="32"/>
        </w:rPr>
        <w:t>銀行業辦理外匯業務作業規範</w:t>
      </w:r>
      <w:r w:rsidR="00857BD1">
        <w:rPr>
          <w:rFonts w:ascii="標楷體" w:eastAsia="標楷體" w:hAnsi="標楷體" w:hint="eastAsia"/>
          <w:sz w:val="32"/>
          <w:szCs w:val="32"/>
        </w:rPr>
        <w:t>第一點、</w:t>
      </w:r>
      <w:r w:rsidR="00E67E69">
        <w:rPr>
          <w:rFonts w:ascii="標楷體" w:eastAsia="標楷體" w:hAnsi="標楷體" w:hint="eastAsia"/>
          <w:sz w:val="32"/>
          <w:szCs w:val="32"/>
        </w:rPr>
        <w:t>第四點</w:t>
      </w:r>
      <w:r w:rsidRPr="00734717">
        <w:rPr>
          <w:rFonts w:ascii="標楷體" w:eastAsia="標楷體" w:hAnsi="標楷體" w:hint="eastAsia"/>
          <w:sz w:val="32"/>
          <w:szCs w:val="32"/>
        </w:rPr>
        <w:t>修正</w:t>
      </w:r>
      <w:r w:rsidR="00F5051F">
        <w:rPr>
          <w:rFonts w:ascii="標楷體" w:eastAsia="標楷體" w:hAnsi="標楷體" w:hint="eastAsia"/>
          <w:sz w:val="32"/>
          <w:szCs w:val="32"/>
        </w:rPr>
        <w:t>規定</w:t>
      </w:r>
    </w:p>
    <w:p w:rsidR="00556364" w:rsidRDefault="00556364" w:rsidP="006C21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490" w:hangingChars="175" w:hanging="490"/>
        <w:jc w:val="both"/>
        <w:rPr>
          <w:rFonts w:ascii="標楷體" w:eastAsia="標楷體" w:hAnsi="標楷體"/>
          <w:sz w:val="28"/>
          <w:szCs w:val="28"/>
        </w:rPr>
      </w:pPr>
      <w:r w:rsidRPr="00556364">
        <w:rPr>
          <w:rFonts w:ascii="標楷體" w:eastAsia="標楷體" w:hAnsi="標楷體" w:hint="eastAsia"/>
          <w:sz w:val="28"/>
          <w:szCs w:val="28"/>
        </w:rPr>
        <w:t>一、</w:t>
      </w:r>
      <w:r w:rsidR="00C645C9" w:rsidRPr="00C645C9">
        <w:rPr>
          <w:rFonts w:ascii="標楷體" w:eastAsia="標楷體" w:hAnsi="標楷體" w:hint="eastAsia"/>
          <w:sz w:val="28"/>
          <w:szCs w:val="28"/>
        </w:rPr>
        <w:t>銀行業辦理外匯業務，除應遵守「銀行業辦理外匯業務管理辦法」外，並應依本作業規範辦</w:t>
      </w:r>
      <w:bookmarkStart w:id="0" w:name="_GoBack"/>
      <w:bookmarkEnd w:id="0"/>
      <w:r w:rsidR="00C645C9" w:rsidRPr="00C645C9">
        <w:rPr>
          <w:rFonts w:ascii="標楷體" w:eastAsia="標楷體" w:hAnsi="標楷體" w:hint="eastAsia"/>
          <w:sz w:val="28"/>
          <w:szCs w:val="28"/>
        </w:rPr>
        <w:t>理。</w:t>
      </w:r>
    </w:p>
    <w:p w:rsidR="00C645C9" w:rsidRPr="00C645C9" w:rsidRDefault="00C645C9" w:rsidP="00C645C9">
      <w:pPr>
        <w:spacing w:line="500" w:lineRule="exact"/>
        <w:ind w:leftChars="200" w:left="480"/>
        <w:rPr>
          <w:rFonts w:ascii="標楷體" w:eastAsia="標楷體" w:hAnsi="標楷體"/>
          <w:sz w:val="28"/>
          <w:szCs w:val="28"/>
        </w:rPr>
      </w:pPr>
      <w:r w:rsidRPr="00556364">
        <w:rPr>
          <w:rFonts w:ascii="標楷體" w:eastAsia="標楷體" w:hAnsi="標楷體" w:hint="eastAsia"/>
          <w:sz w:val="28"/>
          <w:szCs w:val="28"/>
        </w:rPr>
        <w:t>銀行業</w:t>
      </w:r>
      <w:r w:rsidRPr="00556364">
        <w:rPr>
          <w:rFonts w:ascii="標楷體" w:eastAsia="標楷體" w:hAnsi="標楷體" w:cs="Tahoma" w:hint="eastAsia"/>
          <w:color w:val="000000"/>
          <w:kern w:val="0"/>
          <w:sz w:val="28"/>
          <w:szCs w:val="28"/>
        </w:rPr>
        <w:t>辦理</w:t>
      </w:r>
      <w:r w:rsidRPr="00556364">
        <w:rPr>
          <w:rFonts w:ascii="標楷體" w:eastAsia="標楷體" w:hAnsi="標楷體" w:hint="eastAsia"/>
          <w:sz w:val="28"/>
          <w:szCs w:val="28"/>
        </w:rPr>
        <w:t>各項外匯業務，應依</w:t>
      </w:r>
      <w:r w:rsidR="00EC3B73">
        <w:rPr>
          <w:rFonts w:ascii="標楷體" w:eastAsia="標楷體" w:hAnsi="標楷體" w:hint="eastAsia"/>
          <w:sz w:val="28"/>
          <w:szCs w:val="28"/>
        </w:rPr>
        <w:t>「</w:t>
      </w:r>
      <w:r w:rsidRPr="00556364">
        <w:rPr>
          <w:rFonts w:ascii="標楷體" w:eastAsia="標楷體" w:hAnsi="標楷體" w:hint="eastAsia"/>
          <w:sz w:val="28"/>
          <w:szCs w:val="28"/>
        </w:rPr>
        <w:t>銀行業防制洗錢及打擊資助恐怖主義注意事項</w:t>
      </w:r>
      <w:r w:rsidR="00EC3B73">
        <w:rPr>
          <w:rFonts w:ascii="標楷體" w:eastAsia="標楷體" w:hAnsi="標楷體" w:hint="eastAsia"/>
          <w:sz w:val="28"/>
          <w:szCs w:val="28"/>
        </w:rPr>
        <w:t>」</w:t>
      </w:r>
      <w:r w:rsidRPr="00556364">
        <w:rPr>
          <w:rFonts w:ascii="標楷體" w:eastAsia="標楷體" w:hAnsi="標楷體" w:hint="eastAsia"/>
          <w:sz w:val="28"/>
          <w:szCs w:val="28"/>
        </w:rPr>
        <w:t>及相關規定辦理確認顧客身分事宜。</w:t>
      </w:r>
    </w:p>
    <w:p w:rsidR="00C645C9" w:rsidRDefault="00C645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560" w:hangingChars="200" w:hanging="560"/>
        <w:jc w:val="both"/>
        <w:rPr>
          <w:rFonts w:ascii="標楷體" w:eastAsia="標楷體" w:hAnsi="標楷體"/>
          <w:sz w:val="28"/>
          <w:szCs w:val="28"/>
        </w:rPr>
      </w:pP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560" w:hangingChars="200" w:hanging="560"/>
        <w:jc w:val="both"/>
        <w:rPr>
          <w:rFonts w:ascii="標楷體" w:eastAsia="標楷體" w:hAnsi="標楷體"/>
          <w:sz w:val="28"/>
          <w:szCs w:val="28"/>
        </w:rPr>
      </w:pPr>
      <w:r w:rsidRPr="00AB33C9">
        <w:rPr>
          <w:rFonts w:ascii="標楷體" w:eastAsia="標楷體" w:hAnsi="標楷體" w:hint="eastAsia"/>
          <w:sz w:val="28"/>
          <w:szCs w:val="28"/>
        </w:rPr>
        <w:t>四、指定銀行及中華郵政股份有限公司所屬郵局辦理境內及跨境之一般匯出及匯入匯款業務，除應依</w:t>
      </w:r>
      <w:r w:rsidR="00C645C9">
        <w:rPr>
          <w:rFonts w:ascii="標楷體" w:eastAsia="標楷體" w:hAnsi="標楷體" w:hint="eastAsia"/>
          <w:sz w:val="28"/>
          <w:szCs w:val="28"/>
        </w:rPr>
        <w:t>「</w:t>
      </w:r>
      <w:r w:rsidRPr="00AB33C9">
        <w:rPr>
          <w:rFonts w:ascii="標楷體" w:eastAsia="標楷體" w:hAnsi="標楷體" w:hint="eastAsia"/>
          <w:sz w:val="28"/>
          <w:szCs w:val="28"/>
        </w:rPr>
        <w:t>洗錢防制法</w:t>
      </w:r>
      <w:r w:rsidR="00C645C9">
        <w:rPr>
          <w:rFonts w:ascii="標楷體" w:eastAsia="標楷體" w:hAnsi="標楷體" w:hint="eastAsia"/>
          <w:sz w:val="28"/>
          <w:szCs w:val="28"/>
        </w:rPr>
        <w:t>」</w:t>
      </w:r>
      <w:r w:rsidRPr="00AB33C9">
        <w:rPr>
          <w:rFonts w:ascii="標楷體" w:eastAsia="標楷體" w:hAnsi="標楷體" w:hint="eastAsia"/>
          <w:sz w:val="28"/>
          <w:szCs w:val="28"/>
        </w:rPr>
        <w:t>及其相關規定辦理外，並依下列規定辦理；但上述機構間為其本身資金移轉及清算所為之匯款，不在此限：</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(一)匯出匯款業務：</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憑辦文件：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2.掣發單證：匯出款項以新臺幣結購者，應掣發賣匯水單；其未以新臺幣結購者，應掣發其他交易憑證。</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3.發送電文：應包含必要之匯款人及受款人資訊。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(二)匯入匯款業務：</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憑辦文件：應憑匯入匯款通知書、外幣票據或外幣現鈔及查驗身分文件或基本登記資料後辦理；其中公司、行號部分，應查詢經濟部全國商工行政服務入口網站之「公司登記查詢」、「商業登記查詢」確認公司、行號基本登記資料。另結售為新臺幣</w:t>
      </w:r>
      <w:r w:rsidRPr="00AB33C9">
        <w:rPr>
          <w:rFonts w:ascii="標楷體" w:eastAsia="標楷體" w:hAnsi="標楷體" w:hint="eastAsia"/>
          <w:sz w:val="28"/>
          <w:szCs w:val="28"/>
        </w:rPr>
        <w:lastRenderedPageBreak/>
        <w:t>且每筆結售金額達新臺幣五十萬元等值外幣者，應依申報辦法及應注意事項辦理，並確實輔導申報義務人詳實申報。</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2.掣發單證：匯入款項結售為新臺幣者，應掣發買匯水單；其未結售為新臺幣者，應掣發其他交易憑證。</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3.應訂定下列風險管理程序，並加強審查：</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00" w:left="1860" w:hangingChars="150" w:hanging="420"/>
        <w:rPr>
          <w:rFonts w:ascii="標楷體" w:eastAsia="標楷體" w:hAnsi="標楷體"/>
          <w:sz w:val="28"/>
          <w:szCs w:val="28"/>
        </w:rPr>
      </w:pPr>
      <w:r w:rsidRPr="00AB33C9">
        <w:rPr>
          <w:rFonts w:ascii="標楷體" w:eastAsia="標楷體" w:hAnsi="標楷體" w:hint="eastAsia"/>
          <w:sz w:val="28"/>
          <w:szCs w:val="28"/>
        </w:rPr>
        <w:t>(1)應採取合理措施，包括可行之事後或即時監控，以辨識缺少匯款人或受款人資訊之匯款。</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00" w:left="1860" w:hangingChars="150" w:hanging="420"/>
        <w:rPr>
          <w:rFonts w:ascii="標楷體" w:eastAsia="標楷體" w:hAnsi="標楷體"/>
          <w:sz w:val="28"/>
          <w:szCs w:val="28"/>
        </w:rPr>
      </w:pPr>
      <w:r w:rsidRPr="00AB33C9">
        <w:rPr>
          <w:rFonts w:ascii="標楷體" w:eastAsia="標楷體" w:hAnsi="標楷體" w:hint="eastAsia"/>
          <w:sz w:val="28"/>
          <w:szCs w:val="28"/>
        </w:rPr>
        <w:t>(2)對匯入款提供匯款人或受款人資訊不足者，應建立以風險為基礎之政策與程序，以判斷何時執行、拒絕或暫停缺少匯款人或受款人資訊之匯款，並採取適當之後續追蹤行動。</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(三)中介行：</w:t>
      </w:r>
    </w:p>
    <w:p w:rsidR="00165DE7"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1.應確保轉匯過程中，所有附隨該匯款電文之匯款人及受款人資訊完整保留於轉匯出之電文中。</w:t>
      </w:r>
    </w:p>
    <w:p w:rsidR="00AB33C9" w:rsidRPr="00AB33C9" w:rsidRDefault="00165DE7"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Pr>
          <w:rFonts w:ascii="標楷體" w:eastAsia="標楷體" w:hAnsi="標楷體" w:hint="eastAsia"/>
          <w:sz w:val="28"/>
          <w:szCs w:val="28"/>
        </w:rPr>
        <w:t>2.</w:t>
      </w:r>
      <w:r w:rsidR="00AB33C9" w:rsidRPr="00AB33C9">
        <w:rPr>
          <w:rFonts w:ascii="標楷體" w:eastAsia="標楷體" w:hAnsi="標楷體" w:hint="eastAsia"/>
          <w:sz w:val="28"/>
          <w:szCs w:val="28"/>
        </w:rPr>
        <w:t>若因技術限制而無法將附隨跨境電匯之前述必要資訊轉入國內電匯作業時，對於收到源自匯款行或其他中介行之所有資訊，應留存紀錄至少五年。</w:t>
      </w:r>
    </w:p>
    <w:p w:rsidR="00AB33C9" w:rsidRPr="00AB33C9" w:rsidRDefault="00165DE7" w:rsidP="00E55E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Pr>
          <w:rFonts w:ascii="標楷體" w:eastAsia="標楷體" w:hAnsi="標楷體" w:hint="eastAsia"/>
          <w:sz w:val="28"/>
          <w:szCs w:val="28"/>
        </w:rPr>
        <w:t>3</w:t>
      </w:r>
      <w:r w:rsidR="00AB33C9" w:rsidRPr="00AB33C9">
        <w:rPr>
          <w:rFonts w:ascii="標楷體" w:eastAsia="標楷體" w:hAnsi="標楷體" w:hint="eastAsia"/>
          <w:sz w:val="28"/>
          <w:szCs w:val="28"/>
        </w:rPr>
        <w:t>.準用前款第三目規定。</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(四)列報文件：應於承作之次營業日，依下列規定向本行外匯局報送交易日報：</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以書面檢送交易日報者，應附送臨櫃外匯交易所掣發之單證及網際網路外匯交易所製作之外匯交易清單與相關媒體資料、「外匯收支或交易申報書」（以下簡稱申報書）或依申報辦法規定視同申報之資料及其他規定文件。</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2.以媒體檢送交易日報者，並附送該外匯業務所製作之媒體資料、書面之申報書或其他規定文件。</w:t>
      </w:r>
    </w:p>
    <w:p w:rsidR="00AB33C9" w:rsidRPr="00AB33C9" w:rsidRDefault="00AB33C9" w:rsidP="00AB33C9">
      <w:pPr>
        <w:spacing w:line="500" w:lineRule="exact"/>
        <w:ind w:leftChars="200" w:left="480"/>
        <w:rPr>
          <w:rFonts w:ascii="標楷體" w:eastAsia="標楷體" w:hAnsi="標楷體"/>
          <w:sz w:val="28"/>
          <w:szCs w:val="28"/>
        </w:rPr>
      </w:pPr>
      <w:r w:rsidRPr="00AB33C9">
        <w:rPr>
          <w:rFonts w:ascii="標楷體" w:eastAsia="標楷體" w:hAnsi="標楷體" w:hint="eastAsia"/>
          <w:sz w:val="28"/>
          <w:szCs w:val="28"/>
        </w:rPr>
        <w:t>前項第一款第三目、第二款第三目及第三款之匯款人及受款人資訊，係指下列資訊: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(一)匯款人資訊：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1.全名。</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2.帳號。匯款人未於匯款行開立帳戶者，匯款行得以可查證該項匯款之獨立序號代替之。</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3.地址。匯款行得視實際狀況以其統一編號、身分證號碼、護照號碼、居留證號碼或出生日期與出生地代替之。</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250" w:left="1160" w:hangingChars="200" w:hanging="560"/>
        <w:jc w:val="both"/>
        <w:rPr>
          <w:rFonts w:ascii="標楷體" w:eastAsia="標楷體" w:hAnsi="標楷體"/>
          <w:sz w:val="28"/>
          <w:szCs w:val="28"/>
        </w:rPr>
      </w:pPr>
      <w:r w:rsidRPr="00AB33C9">
        <w:rPr>
          <w:rFonts w:ascii="標楷體" w:eastAsia="標楷體" w:hAnsi="標楷體" w:hint="eastAsia"/>
          <w:sz w:val="28"/>
          <w:szCs w:val="28"/>
        </w:rPr>
        <w:t>(二)受款人資訊：</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1.全名。</w:t>
      </w:r>
    </w:p>
    <w:p w:rsidR="00AB33C9" w:rsidRPr="00AB33C9" w:rsidRDefault="00AB33C9" w:rsidP="00AB3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500" w:left="1480" w:hangingChars="100" w:hanging="280"/>
        <w:jc w:val="both"/>
        <w:rPr>
          <w:rFonts w:ascii="標楷體" w:eastAsia="標楷體" w:hAnsi="標楷體"/>
          <w:sz w:val="28"/>
          <w:szCs w:val="28"/>
        </w:rPr>
      </w:pPr>
      <w:r w:rsidRPr="00AB33C9">
        <w:rPr>
          <w:rFonts w:ascii="標楷體" w:eastAsia="標楷體" w:hAnsi="標楷體" w:hint="eastAsia"/>
          <w:sz w:val="28"/>
          <w:szCs w:val="28"/>
        </w:rPr>
        <w:t>2.帳號。若無受款人帳號，得以可查證該項匯款之獨立序號代替之。</w:t>
      </w:r>
    </w:p>
    <w:sectPr w:rsidR="00AB33C9" w:rsidRPr="00AB33C9" w:rsidSect="00771567">
      <w:footerReference w:type="default" r:id="rId8"/>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78C" w:rsidRDefault="00A1278C" w:rsidP="001B5740">
      <w:r>
        <w:separator/>
      </w:r>
    </w:p>
  </w:endnote>
  <w:endnote w:type="continuationSeparator" w:id="0">
    <w:p w:rsidR="00A1278C" w:rsidRDefault="00A1278C"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D1FE0" w:rsidRDefault="009D1FE0">
        <w:pPr>
          <w:pStyle w:val="a6"/>
          <w:jc w:val="center"/>
        </w:pPr>
        <w:r>
          <w:fldChar w:fldCharType="begin"/>
        </w:r>
        <w:r>
          <w:instrText>PAGE   \* MERGEFORMAT</w:instrText>
        </w:r>
        <w:r>
          <w:fldChar w:fldCharType="separate"/>
        </w:r>
        <w:r w:rsidR="00A1278C" w:rsidRPr="00A1278C">
          <w:rPr>
            <w:noProof/>
            <w:lang w:val="zh-TW"/>
          </w:rPr>
          <w:t>1</w:t>
        </w:r>
        <w:r>
          <w:fldChar w:fldCharType="end"/>
        </w:r>
      </w:p>
    </w:sdtContent>
  </w:sdt>
  <w:p w:rsidR="009D1FE0" w:rsidRDefault="009D1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78C" w:rsidRDefault="00A1278C" w:rsidP="001B5740">
      <w:r>
        <w:separator/>
      </w:r>
    </w:p>
  </w:footnote>
  <w:footnote w:type="continuationSeparator" w:id="0">
    <w:p w:rsidR="00A1278C" w:rsidRDefault="00A1278C" w:rsidP="001B5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4B53"/>
    <w:rsid w:val="0000746C"/>
    <w:rsid w:val="000174C9"/>
    <w:rsid w:val="00023A81"/>
    <w:rsid w:val="00027771"/>
    <w:rsid w:val="00031593"/>
    <w:rsid w:val="000322C1"/>
    <w:rsid w:val="00037EB3"/>
    <w:rsid w:val="00046A13"/>
    <w:rsid w:val="00051D9D"/>
    <w:rsid w:val="00053E9F"/>
    <w:rsid w:val="000556B8"/>
    <w:rsid w:val="0005670A"/>
    <w:rsid w:val="0005731B"/>
    <w:rsid w:val="00063E2B"/>
    <w:rsid w:val="000705B7"/>
    <w:rsid w:val="00072F49"/>
    <w:rsid w:val="0008576B"/>
    <w:rsid w:val="00085D82"/>
    <w:rsid w:val="00087CAA"/>
    <w:rsid w:val="000911EC"/>
    <w:rsid w:val="00092000"/>
    <w:rsid w:val="000A0F15"/>
    <w:rsid w:val="000A2C92"/>
    <w:rsid w:val="000B3882"/>
    <w:rsid w:val="000C04C7"/>
    <w:rsid w:val="000C1DEE"/>
    <w:rsid w:val="000C6259"/>
    <w:rsid w:val="000C7BE8"/>
    <w:rsid w:val="000D438B"/>
    <w:rsid w:val="000D498F"/>
    <w:rsid w:val="000D552A"/>
    <w:rsid w:val="000E0A3E"/>
    <w:rsid w:val="000E0BC2"/>
    <w:rsid w:val="000E3A39"/>
    <w:rsid w:val="00105E01"/>
    <w:rsid w:val="001068AD"/>
    <w:rsid w:val="001126C8"/>
    <w:rsid w:val="0011281C"/>
    <w:rsid w:val="00112AF9"/>
    <w:rsid w:val="00125134"/>
    <w:rsid w:val="0013264C"/>
    <w:rsid w:val="00137968"/>
    <w:rsid w:val="00140B71"/>
    <w:rsid w:val="001428E1"/>
    <w:rsid w:val="0014291F"/>
    <w:rsid w:val="00146097"/>
    <w:rsid w:val="0015012C"/>
    <w:rsid w:val="0015039E"/>
    <w:rsid w:val="001504AD"/>
    <w:rsid w:val="00152564"/>
    <w:rsid w:val="00163A1E"/>
    <w:rsid w:val="00163BE1"/>
    <w:rsid w:val="00165DE7"/>
    <w:rsid w:val="0017618B"/>
    <w:rsid w:val="0018395F"/>
    <w:rsid w:val="0018549B"/>
    <w:rsid w:val="0019731E"/>
    <w:rsid w:val="0019783F"/>
    <w:rsid w:val="001A6555"/>
    <w:rsid w:val="001B5740"/>
    <w:rsid w:val="001C06B7"/>
    <w:rsid w:val="001C17CC"/>
    <w:rsid w:val="001C22F0"/>
    <w:rsid w:val="001C7231"/>
    <w:rsid w:val="001D7FA3"/>
    <w:rsid w:val="001E0520"/>
    <w:rsid w:val="001E4BA0"/>
    <w:rsid w:val="001F144D"/>
    <w:rsid w:val="001F1466"/>
    <w:rsid w:val="00200DE6"/>
    <w:rsid w:val="00203DAA"/>
    <w:rsid w:val="0021002F"/>
    <w:rsid w:val="00211F76"/>
    <w:rsid w:val="002124FA"/>
    <w:rsid w:val="002205CD"/>
    <w:rsid w:val="00221ED3"/>
    <w:rsid w:val="00225521"/>
    <w:rsid w:val="00233281"/>
    <w:rsid w:val="00234819"/>
    <w:rsid w:val="00244CF7"/>
    <w:rsid w:val="00244D9F"/>
    <w:rsid w:val="002469EE"/>
    <w:rsid w:val="0025775B"/>
    <w:rsid w:val="0026205A"/>
    <w:rsid w:val="0028037E"/>
    <w:rsid w:val="00281530"/>
    <w:rsid w:val="0028188C"/>
    <w:rsid w:val="0028359F"/>
    <w:rsid w:val="00285F94"/>
    <w:rsid w:val="00286BCE"/>
    <w:rsid w:val="00290F17"/>
    <w:rsid w:val="002A0A37"/>
    <w:rsid w:val="002A6915"/>
    <w:rsid w:val="002B36A1"/>
    <w:rsid w:val="002B3732"/>
    <w:rsid w:val="002B3A7F"/>
    <w:rsid w:val="002B4BE6"/>
    <w:rsid w:val="002C1A15"/>
    <w:rsid w:val="002C4CE7"/>
    <w:rsid w:val="002D0B7B"/>
    <w:rsid w:val="002D35D6"/>
    <w:rsid w:val="002D48E3"/>
    <w:rsid w:val="002D58A7"/>
    <w:rsid w:val="002F2D3E"/>
    <w:rsid w:val="003102B5"/>
    <w:rsid w:val="003151D1"/>
    <w:rsid w:val="00316A49"/>
    <w:rsid w:val="00326528"/>
    <w:rsid w:val="00333CD8"/>
    <w:rsid w:val="00340D93"/>
    <w:rsid w:val="00343B62"/>
    <w:rsid w:val="00371356"/>
    <w:rsid w:val="00372DF0"/>
    <w:rsid w:val="0037709F"/>
    <w:rsid w:val="00385681"/>
    <w:rsid w:val="0039341C"/>
    <w:rsid w:val="00396163"/>
    <w:rsid w:val="003961FE"/>
    <w:rsid w:val="0039734C"/>
    <w:rsid w:val="003A6964"/>
    <w:rsid w:val="003A7710"/>
    <w:rsid w:val="003B0268"/>
    <w:rsid w:val="003B390B"/>
    <w:rsid w:val="003B7B39"/>
    <w:rsid w:val="003C5C2A"/>
    <w:rsid w:val="003C6A3F"/>
    <w:rsid w:val="003C6B8A"/>
    <w:rsid w:val="003D4EE5"/>
    <w:rsid w:val="003D56AF"/>
    <w:rsid w:val="003D7E83"/>
    <w:rsid w:val="003E204D"/>
    <w:rsid w:val="003E2EDC"/>
    <w:rsid w:val="003E65F4"/>
    <w:rsid w:val="003F0753"/>
    <w:rsid w:val="003F2E9C"/>
    <w:rsid w:val="003F7F8D"/>
    <w:rsid w:val="00403520"/>
    <w:rsid w:val="004052C1"/>
    <w:rsid w:val="00413AC0"/>
    <w:rsid w:val="00415E0E"/>
    <w:rsid w:val="00421355"/>
    <w:rsid w:val="004218D5"/>
    <w:rsid w:val="00422277"/>
    <w:rsid w:val="00422FA0"/>
    <w:rsid w:val="00430A7A"/>
    <w:rsid w:val="00432AF2"/>
    <w:rsid w:val="00435181"/>
    <w:rsid w:val="0043564A"/>
    <w:rsid w:val="00442695"/>
    <w:rsid w:val="00457268"/>
    <w:rsid w:val="00460C1A"/>
    <w:rsid w:val="004614D6"/>
    <w:rsid w:val="00463A9D"/>
    <w:rsid w:val="00467072"/>
    <w:rsid w:val="00467249"/>
    <w:rsid w:val="0048054F"/>
    <w:rsid w:val="004834F3"/>
    <w:rsid w:val="004852FC"/>
    <w:rsid w:val="00487B5C"/>
    <w:rsid w:val="00487DDC"/>
    <w:rsid w:val="0049108F"/>
    <w:rsid w:val="004920FB"/>
    <w:rsid w:val="004969D3"/>
    <w:rsid w:val="004A3956"/>
    <w:rsid w:val="004A4DD2"/>
    <w:rsid w:val="004A5A4B"/>
    <w:rsid w:val="004A6F54"/>
    <w:rsid w:val="004B56D1"/>
    <w:rsid w:val="004B634D"/>
    <w:rsid w:val="004C1BD2"/>
    <w:rsid w:val="004C7883"/>
    <w:rsid w:val="004D1060"/>
    <w:rsid w:val="004D21D6"/>
    <w:rsid w:val="004D2542"/>
    <w:rsid w:val="004D4F40"/>
    <w:rsid w:val="004E1CAD"/>
    <w:rsid w:val="004E271C"/>
    <w:rsid w:val="004E4E3D"/>
    <w:rsid w:val="004E653C"/>
    <w:rsid w:val="004F153D"/>
    <w:rsid w:val="004F24EC"/>
    <w:rsid w:val="004F49CF"/>
    <w:rsid w:val="004F5107"/>
    <w:rsid w:val="004F730A"/>
    <w:rsid w:val="005112DF"/>
    <w:rsid w:val="00513F0B"/>
    <w:rsid w:val="00514D25"/>
    <w:rsid w:val="005156F9"/>
    <w:rsid w:val="00515E3C"/>
    <w:rsid w:val="00517EC1"/>
    <w:rsid w:val="00535D8B"/>
    <w:rsid w:val="00554532"/>
    <w:rsid w:val="00556364"/>
    <w:rsid w:val="00565FE7"/>
    <w:rsid w:val="005715C5"/>
    <w:rsid w:val="005715E6"/>
    <w:rsid w:val="005844B7"/>
    <w:rsid w:val="00584584"/>
    <w:rsid w:val="00585DAF"/>
    <w:rsid w:val="005923C5"/>
    <w:rsid w:val="00596D81"/>
    <w:rsid w:val="00596EC3"/>
    <w:rsid w:val="005A0653"/>
    <w:rsid w:val="005A2ED1"/>
    <w:rsid w:val="005A4319"/>
    <w:rsid w:val="005A4AE2"/>
    <w:rsid w:val="005A755D"/>
    <w:rsid w:val="005B2A60"/>
    <w:rsid w:val="005C1124"/>
    <w:rsid w:val="005D00FD"/>
    <w:rsid w:val="005D2EF1"/>
    <w:rsid w:val="005E0BFE"/>
    <w:rsid w:val="0061297B"/>
    <w:rsid w:val="0061398E"/>
    <w:rsid w:val="00617969"/>
    <w:rsid w:val="00627FC0"/>
    <w:rsid w:val="00635F61"/>
    <w:rsid w:val="006360E2"/>
    <w:rsid w:val="00642C8D"/>
    <w:rsid w:val="00642D50"/>
    <w:rsid w:val="006502E0"/>
    <w:rsid w:val="00662456"/>
    <w:rsid w:val="0066258E"/>
    <w:rsid w:val="00664DE1"/>
    <w:rsid w:val="0066771E"/>
    <w:rsid w:val="00671B6D"/>
    <w:rsid w:val="00672F71"/>
    <w:rsid w:val="00675D1C"/>
    <w:rsid w:val="00681062"/>
    <w:rsid w:val="006918F9"/>
    <w:rsid w:val="00693BCA"/>
    <w:rsid w:val="00694972"/>
    <w:rsid w:val="00695151"/>
    <w:rsid w:val="00697828"/>
    <w:rsid w:val="006A4DCB"/>
    <w:rsid w:val="006A7A66"/>
    <w:rsid w:val="006B4469"/>
    <w:rsid w:val="006B6A19"/>
    <w:rsid w:val="006C212D"/>
    <w:rsid w:val="006C26F0"/>
    <w:rsid w:val="006C6E72"/>
    <w:rsid w:val="006D1310"/>
    <w:rsid w:val="006D30A9"/>
    <w:rsid w:val="006D4CA3"/>
    <w:rsid w:val="006D52EA"/>
    <w:rsid w:val="006D79D2"/>
    <w:rsid w:val="006E43A2"/>
    <w:rsid w:val="006F3DD9"/>
    <w:rsid w:val="007002B6"/>
    <w:rsid w:val="00704F9B"/>
    <w:rsid w:val="00705157"/>
    <w:rsid w:val="00705FEC"/>
    <w:rsid w:val="0070707F"/>
    <w:rsid w:val="00712A5B"/>
    <w:rsid w:val="0072262C"/>
    <w:rsid w:val="00722A92"/>
    <w:rsid w:val="00724C84"/>
    <w:rsid w:val="00730980"/>
    <w:rsid w:val="007318AA"/>
    <w:rsid w:val="00733E72"/>
    <w:rsid w:val="00734717"/>
    <w:rsid w:val="007443E9"/>
    <w:rsid w:val="00761071"/>
    <w:rsid w:val="007670FA"/>
    <w:rsid w:val="00770104"/>
    <w:rsid w:val="00771567"/>
    <w:rsid w:val="0078438D"/>
    <w:rsid w:val="0079079D"/>
    <w:rsid w:val="00791D81"/>
    <w:rsid w:val="007A7A05"/>
    <w:rsid w:val="007B0B82"/>
    <w:rsid w:val="007B7924"/>
    <w:rsid w:val="007C3721"/>
    <w:rsid w:val="007C3CEC"/>
    <w:rsid w:val="007C4360"/>
    <w:rsid w:val="007C5A38"/>
    <w:rsid w:val="007D0298"/>
    <w:rsid w:val="007D2508"/>
    <w:rsid w:val="007D2914"/>
    <w:rsid w:val="007D53AD"/>
    <w:rsid w:val="007D5798"/>
    <w:rsid w:val="007D637F"/>
    <w:rsid w:val="007F4797"/>
    <w:rsid w:val="007F5E88"/>
    <w:rsid w:val="007F6D73"/>
    <w:rsid w:val="00802A82"/>
    <w:rsid w:val="00806E4F"/>
    <w:rsid w:val="00821863"/>
    <w:rsid w:val="00822584"/>
    <w:rsid w:val="00825200"/>
    <w:rsid w:val="008305FA"/>
    <w:rsid w:val="00833F23"/>
    <w:rsid w:val="00841933"/>
    <w:rsid w:val="00846272"/>
    <w:rsid w:val="00857AB0"/>
    <w:rsid w:val="00857BD1"/>
    <w:rsid w:val="008607EB"/>
    <w:rsid w:val="00860C52"/>
    <w:rsid w:val="00864798"/>
    <w:rsid w:val="00871E55"/>
    <w:rsid w:val="00881058"/>
    <w:rsid w:val="00881344"/>
    <w:rsid w:val="00892BB9"/>
    <w:rsid w:val="008943D2"/>
    <w:rsid w:val="008A2F16"/>
    <w:rsid w:val="008A66D5"/>
    <w:rsid w:val="008B0F12"/>
    <w:rsid w:val="008B265C"/>
    <w:rsid w:val="008B7FF5"/>
    <w:rsid w:val="008C58F3"/>
    <w:rsid w:val="008C7510"/>
    <w:rsid w:val="008D6506"/>
    <w:rsid w:val="008E3F76"/>
    <w:rsid w:val="008E5D1A"/>
    <w:rsid w:val="008F0048"/>
    <w:rsid w:val="0090123B"/>
    <w:rsid w:val="00911E56"/>
    <w:rsid w:val="00912EB6"/>
    <w:rsid w:val="00912F0F"/>
    <w:rsid w:val="00913B36"/>
    <w:rsid w:val="009152E5"/>
    <w:rsid w:val="00920FE5"/>
    <w:rsid w:val="009210D6"/>
    <w:rsid w:val="009415D0"/>
    <w:rsid w:val="00943A27"/>
    <w:rsid w:val="00945471"/>
    <w:rsid w:val="00946C46"/>
    <w:rsid w:val="0095021F"/>
    <w:rsid w:val="009506FB"/>
    <w:rsid w:val="0095580B"/>
    <w:rsid w:val="0097043B"/>
    <w:rsid w:val="00971BA7"/>
    <w:rsid w:val="00983C67"/>
    <w:rsid w:val="0098463E"/>
    <w:rsid w:val="00990A8C"/>
    <w:rsid w:val="00990DF0"/>
    <w:rsid w:val="00992975"/>
    <w:rsid w:val="009A471F"/>
    <w:rsid w:val="009A4D7F"/>
    <w:rsid w:val="009A6152"/>
    <w:rsid w:val="009B3036"/>
    <w:rsid w:val="009B6479"/>
    <w:rsid w:val="009C6B9E"/>
    <w:rsid w:val="009D1F6E"/>
    <w:rsid w:val="009D1FE0"/>
    <w:rsid w:val="009D5DA9"/>
    <w:rsid w:val="009E19A4"/>
    <w:rsid w:val="009E6F8D"/>
    <w:rsid w:val="009E73E3"/>
    <w:rsid w:val="009F5D4B"/>
    <w:rsid w:val="00A03747"/>
    <w:rsid w:val="00A1278C"/>
    <w:rsid w:val="00A1719B"/>
    <w:rsid w:val="00A204E4"/>
    <w:rsid w:val="00A2105C"/>
    <w:rsid w:val="00A24321"/>
    <w:rsid w:val="00A24AEF"/>
    <w:rsid w:val="00A416B7"/>
    <w:rsid w:val="00A4269F"/>
    <w:rsid w:val="00A45249"/>
    <w:rsid w:val="00A5281C"/>
    <w:rsid w:val="00A57A02"/>
    <w:rsid w:val="00A60E33"/>
    <w:rsid w:val="00A63EF2"/>
    <w:rsid w:val="00A67340"/>
    <w:rsid w:val="00A71A06"/>
    <w:rsid w:val="00A74258"/>
    <w:rsid w:val="00A74F07"/>
    <w:rsid w:val="00A75215"/>
    <w:rsid w:val="00AA016F"/>
    <w:rsid w:val="00AA0984"/>
    <w:rsid w:val="00AA6D0B"/>
    <w:rsid w:val="00AA73F9"/>
    <w:rsid w:val="00AB26E5"/>
    <w:rsid w:val="00AB2DC0"/>
    <w:rsid w:val="00AB33C9"/>
    <w:rsid w:val="00AC178E"/>
    <w:rsid w:val="00AC1A0F"/>
    <w:rsid w:val="00AE0956"/>
    <w:rsid w:val="00AE3E3D"/>
    <w:rsid w:val="00B12E3C"/>
    <w:rsid w:val="00B15385"/>
    <w:rsid w:val="00B15DF3"/>
    <w:rsid w:val="00B17AF6"/>
    <w:rsid w:val="00B220F1"/>
    <w:rsid w:val="00B32549"/>
    <w:rsid w:val="00B34E69"/>
    <w:rsid w:val="00B35E7F"/>
    <w:rsid w:val="00B37BEC"/>
    <w:rsid w:val="00B459A3"/>
    <w:rsid w:val="00B46B56"/>
    <w:rsid w:val="00B50A9B"/>
    <w:rsid w:val="00B520C5"/>
    <w:rsid w:val="00B5478E"/>
    <w:rsid w:val="00B548B9"/>
    <w:rsid w:val="00B73DF3"/>
    <w:rsid w:val="00B81DB3"/>
    <w:rsid w:val="00B87C46"/>
    <w:rsid w:val="00B934E4"/>
    <w:rsid w:val="00B93B10"/>
    <w:rsid w:val="00B97D4E"/>
    <w:rsid w:val="00BB3075"/>
    <w:rsid w:val="00BB3EA3"/>
    <w:rsid w:val="00BB51A7"/>
    <w:rsid w:val="00BB5ED7"/>
    <w:rsid w:val="00BC7539"/>
    <w:rsid w:val="00BD4916"/>
    <w:rsid w:val="00BF3923"/>
    <w:rsid w:val="00BF72DB"/>
    <w:rsid w:val="00C01E98"/>
    <w:rsid w:val="00C02ADA"/>
    <w:rsid w:val="00C02E44"/>
    <w:rsid w:val="00C04505"/>
    <w:rsid w:val="00C05029"/>
    <w:rsid w:val="00C0796E"/>
    <w:rsid w:val="00C12C72"/>
    <w:rsid w:val="00C15A56"/>
    <w:rsid w:val="00C22F69"/>
    <w:rsid w:val="00C23D0E"/>
    <w:rsid w:val="00C31130"/>
    <w:rsid w:val="00C3657D"/>
    <w:rsid w:val="00C417E4"/>
    <w:rsid w:val="00C42C45"/>
    <w:rsid w:val="00C43F3A"/>
    <w:rsid w:val="00C52E86"/>
    <w:rsid w:val="00C55DDB"/>
    <w:rsid w:val="00C645C9"/>
    <w:rsid w:val="00C649AF"/>
    <w:rsid w:val="00C84985"/>
    <w:rsid w:val="00C90799"/>
    <w:rsid w:val="00C91A4E"/>
    <w:rsid w:val="00C9230F"/>
    <w:rsid w:val="00C9372D"/>
    <w:rsid w:val="00C95541"/>
    <w:rsid w:val="00CA0AB2"/>
    <w:rsid w:val="00CA1F37"/>
    <w:rsid w:val="00CA369E"/>
    <w:rsid w:val="00CA3CB8"/>
    <w:rsid w:val="00CA4C30"/>
    <w:rsid w:val="00CB36F4"/>
    <w:rsid w:val="00CC4C55"/>
    <w:rsid w:val="00CC7E49"/>
    <w:rsid w:val="00CD2A98"/>
    <w:rsid w:val="00CD6088"/>
    <w:rsid w:val="00CE4260"/>
    <w:rsid w:val="00CE5120"/>
    <w:rsid w:val="00CE57BD"/>
    <w:rsid w:val="00CE68E6"/>
    <w:rsid w:val="00CF09B0"/>
    <w:rsid w:val="00CF278B"/>
    <w:rsid w:val="00CF3E3A"/>
    <w:rsid w:val="00CF5947"/>
    <w:rsid w:val="00CF6A83"/>
    <w:rsid w:val="00CF7E5C"/>
    <w:rsid w:val="00D004CB"/>
    <w:rsid w:val="00D200C1"/>
    <w:rsid w:val="00D25AA1"/>
    <w:rsid w:val="00D260FF"/>
    <w:rsid w:val="00D30D7A"/>
    <w:rsid w:val="00D31415"/>
    <w:rsid w:val="00D36BFA"/>
    <w:rsid w:val="00D42935"/>
    <w:rsid w:val="00D45B7C"/>
    <w:rsid w:val="00D56AE0"/>
    <w:rsid w:val="00D57C84"/>
    <w:rsid w:val="00D57F97"/>
    <w:rsid w:val="00D728DE"/>
    <w:rsid w:val="00D80F6D"/>
    <w:rsid w:val="00D848E8"/>
    <w:rsid w:val="00D92784"/>
    <w:rsid w:val="00D96C30"/>
    <w:rsid w:val="00DB6D0A"/>
    <w:rsid w:val="00DC44FE"/>
    <w:rsid w:val="00DD0FF3"/>
    <w:rsid w:val="00DD2034"/>
    <w:rsid w:val="00DD28BD"/>
    <w:rsid w:val="00DD4C30"/>
    <w:rsid w:val="00DE372C"/>
    <w:rsid w:val="00DE72C5"/>
    <w:rsid w:val="00DF20B1"/>
    <w:rsid w:val="00DF6671"/>
    <w:rsid w:val="00DF72D4"/>
    <w:rsid w:val="00E02250"/>
    <w:rsid w:val="00E0254B"/>
    <w:rsid w:val="00E05336"/>
    <w:rsid w:val="00E136CA"/>
    <w:rsid w:val="00E141BE"/>
    <w:rsid w:val="00E17B3D"/>
    <w:rsid w:val="00E222B8"/>
    <w:rsid w:val="00E22A47"/>
    <w:rsid w:val="00E2444A"/>
    <w:rsid w:val="00E26D28"/>
    <w:rsid w:val="00E312DF"/>
    <w:rsid w:val="00E35C2B"/>
    <w:rsid w:val="00E35E4A"/>
    <w:rsid w:val="00E37681"/>
    <w:rsid w:val="00E406C8"/>
    <w:rsid w:val="00E435F1"/>
    <w:rsid w:val="00E536F7"/>
    <w:rsid w:val="00E55E91"/>
    <w:rsid w:val="00E56BD8"/>
    <w:rsid w:val="00E66311"/>
    <w:rsid w:val="00E67E69"/>
    <w:rsid w:val="00E72966"/>
    <w:rsid w:val="00E734BD"/>
    <w:rsid w:val="00E7559F"/>
    <w:rsid w:val="00E7796F"/>
    <w:rsid w:val="00E82027"/>
    <w:rsid w:val="00E84A5A"/>
    <w:rsid w:val="00E858B9"/>
    <w:rsid w:val="00EA0549"/>
    <w:rsid w:val="00EA2B17"/>
    <w:rsid w:val="00EA67DE"/>
    <w:rsid w:val="00EA7179"/>
    <w:rsid w:val="00EA7ABD"/>
    <w:rsid w:val="00EB24EF"/>
    <w:rsid w:val="00EB4658"/>
    <w:rsid w:val="00EB7989"/>
    <w:rsid w:val="00EC3B73"/>
    <w:rsid w:val="00EC4940"/>
    <w:rsid w:val="00EC6DCB"/>
    <w:rsid w:val="00ED4812"/>
    <w:rsid w:val="00ED5424"/>
    <w:rsid w:val="00ED5831"/>
    <w:rsid w:val="00ED6A44"/>
    <w:rsid w:val="00ED7ECC"/>
    <w:rsid w:val="00EE0E31"/>
    <w:rsid w:val="00EE377D"/>
    <w:rsid w:val="00EE4462"/>
    <w:rsid w:val="00EE5412"/>
    <w:rsid w:val="00EE592B"/>
    <w:rsid w:val="00EE6DB5"/>
    <w:rsid w:val="00EF3CEF"/>
    <w:rsid w:val="00EF6737"/>
    <w:rsid w:val="00F00EF8"/>
    <w:rsid w:val="00F01351"/>
    <w:rsid w:val="00F023EA"/>
    <w:rsid w:val="00F02C64"/>
    <w:rsid w:val="00F04F23"/>
    <w:rsid w:val="00F05E66"/>
    <w:rsid w:val="00F065DA"/>
    <w:rsid w:val="00F11FC9"/>
    <w:rsid w:val="00F14309"/>
    <w:rsid w:val="00F14BC4"/>
    <w:rsid w:val="00F312D9"/>
    <w:rsid w:val="00F317AF"/>
    <w:rsid w:val="00F33AB9"/>
    <w:rsid w:val="00F41307"/>
    <w:rsid w:val="00F430A7"/>
    <w:rsid w:val="00F5051F"/>
    <w:rsid w:val="00F510B9"/>
    <w:rsid w:val="00F546B9"/>
    <w:rsid w:val="00F62089"/>
    <w:rsid w:val="00F67E2D"/>
    <w:rsid w:val="00F8307C"/>
    <w:rsid w:val="00F838F3"/>
    <w:rsid w:val="00F87289"/>
    <w:rsid w:val="00F9213A"/>
    <w:rsid w:val="00F949C5"/>
    <w:rsid w:val="00FA1351"/>
    <w:rsid w:val="00FA5625"/>
    <w:rsid w:val="00FA6855"/>
    <w:rsid w:val="00FB27FB"/>
    <w:rsid w:val="00FB6E2E"/>
    <w:rsid w:val="00FC12BD"/>
    <w:rsid w:val="00FC28E0"/>
    <w:rsid w:val="00FC2AD1"/>
    <w:rsid w:val="00FC378D"/>
    <w:rsid w:val="00FD2E33"/>
    <w:rsid w:val="00FD618E"/>
    <w:rsid w:val="00FE1AB8"/>
    <w:rsid w:val="00FE2EF9"/>
    <w:rsid w:val="00FF67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2C98F-A64D-4105-ADD9-EE058EDD7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206</Words>
  <Characters>1176</Characters>
  <Application>Microsoft Office Word</Application>
  <DocSecurity>0</DocSecurity>
  <Lines>9</Lines>
  <Paragraphs>2</Paragraphs>
  <ScaleCrop>false</ScaleCrop>
  <Company>CBC</Company>
  <LinksUpToDate>false</LinksUpToDate>
  <CharactersWithSpaces>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陳勝傑</cp:lastModifiedBy>
  <cp:revision>17</cp:revision>
  <cp:lastPrinted>2016-04-25T07:32:00Z</cp:lastPrinted>
  <dcterms:created xsi:type="dcterms:W3CDTF">2016-04-11T03:26:00Z</dcterms:created>
  <dcterms:modified xsi:type="dcterms:W3CDTF">2016-04-27T08:08:00Z</dcterms:modified>
</cp:coreProperties>
</file>