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FE" w:rsidRPr="00AF2368" w:rsidRDefault="00E20CFE" w:rsidP="00725DEE">
      <w:pPr>
        <w:jc w:val="center"/>
        <w:rPr>
          <w:rFonts w:ascii="Times New Roman" w:eastAsia="標楷體" w:hAnsi="Times New Roman"/>
          <w:sz w:val="40"/>
          <w:szCs w:val="40"/>
        </w:rPr>
      </w:pPr>
    </w:p>
    <w:p w:rsidR="00E20CFE" w:rsidRPr="00AF2368" w:rsidRDefault="00E20CFE" w:rsidP="00725DEE">
      <w:pPr>
        <w:jc w:val="center"/>
        <w:rPr>
          <w:rFonts w:ascii="Times New Roman" w:eastAsia="標楷體" w:hAnsi="Times New Roman"/>
          <w:sz w:val="40"/>
          <w:szCs w:val="40"/>
        </w:rPr>
      </w:pPr>
    </w:p>
    <w:p w:rsidR="00E20CFE" w:rsidRPr="00AF2368" w:rsidRDefault="00E20CFE" w:rsidP="00725DEE">
      <w:pPr>
        <w:jc w:val="center"/>
        <w:rPr>
          <w:rFonts w:ascii="Times New Roman" w:eastAsia="標楷體" w:hAnsi="Times New Roman"/>
          <w:sz w:val="40"/>
          <w:szCs w:val="40"/>
        </w:rPr>
      </w:pPr>
    </w:p>
    <w:p w:rsidR="00725DEE" w:rsidRPr="00AF2368" w:rsidRDefault="00131A5C" w:rsidP="00725DEE">
      <w:pPr>
        <w:jc w:val="center"/>
        <w:rPr>
          <w:rFonts w:ascii="Times New Roman" w:eastAsia="標楷體" w:hAnsi="Times New Roman"/>
          <w:sz w:val="40"/>
          <w:szCs w:val="40"/>
        </w:rPr>
      </w:pPr>
      <w:r w:rsidRPr="00AF2368">
        <w:rPr>
          <w:rFonts w:ascii="Times New Roman" w:eastAsia="標楷體" w:hAnsi="Times New Roman" w:hint="eastAsia"/>
          <w:sz w:val="40"/>
          <w:szCs w:val="40"/>
        </w:rPr>
        <w:t>證券商</w:t>
      </w:r>
      <w:r w:rsidR="00725DEE" w:rsidRPr="00AF2368">
        <w:rPr>
          <w:rFonts w:ascii="Times New Roman" w:eastAsia="標楷體" w:hAnsi="Times New Roman" w:hint="eastAsia"/>
          <w:sz w:val="40"/>
          <w:szCs w:val="40"/>
        </w:rPr>
        <w:t>及國際</w:t>
      </w:r>
      <w:r w:rsidRPr="00AF2368">
        <w:rPr>
          <w:rFonts w:ascii="Times New Roman" w:eastAsia="標楷體" w:hAnsi="Times New Roman" w:hint="eastAsia"/>
          <w:sz w:val="40"/>
          <w:szCs w:val="40"/>
        </w:rPr>
        <w:t>證券</w:t>
      </w:r>
      <w:r w:rsidR="00781636" w:rsidRPr="00AF2368">
        <w:rPr>
          <w:rFonts w:ascii="Times New Roman" w:eastAsia="標楷體" w:hAnsi="Times New Roman" w:hint="eastAsia"/>
          <w:sz w:val="40"/>
          <w:szCs w:val="40"/>
        </w:rPr>
        <w:t>業</w:t>
      </w:r>
      <w:r w:rsidR="00725DEE" w:rsidRPr="00AF2368">
        <w:rPr>
          <w:rFonts w:ascii="Times New Roman" w:eastAsia="標楷體" w:hAnsi="Times New Roman" w:hint="eastAsia"/>
          <w:sz w:val="40"/>
          <w:szCs w:val="40"/>
        </w:rPr>
        <w:t>務分公司</w:t>
      </w:r>
    </w:p>
    <w:p w:rsidR="003A45BE" w:rsidRPr="00AF2368" w:rsidRDefault="00725DEE" w:rsidP="00725DEE">
      <w:pPr>
        <w:jc w:val="center"/>
        <w:rPr>
          <w:rFonts w:ascii="Times New Roman" w:eastAsia="標楷體" w:hAnsi="Times New Roman"/>
          <w:sz w:val="40"/>
          <w:szCs w:val="40"/>
        </w:rPr>
      </w:pPr>
      <w:r w:rsidRPr="00AF2368">
        <w:rPr>
          <w:rFonts w:ascii="Times New Roman" w:eastAsia="標楷體" w:hAnsi="Times New Roman" w:hint="eastAsia"/>
          <w:sz w:val="40"/>
          <w:szCs w:val="40"/>
        </w:rPr>
        <w:t>申報中央銀行外匯收支或交易統計</w:t>
      </w:r>
      <w:r w:rsidR="009556CE" w:rsidRPr="00AF2368">
        <w:rPr>
          <w:rFonts w:ascii="Times New Roman" w:eastAsia="標楷體" w:hAnsi="Times New Roman" w:hint="eastAsia"/>
          <w:sz w:val="40"/>
          <w:szCs w:val="40"/>
        </w:rPr>
        <w:t>說明</w:t>
      </w:r>
    </w:p>
    <w:p w:rsidR="004B20B2" w:rsidRPr="00AF2368" w:rsidRDefault="004B20B2" w:rsidP="00725DEE">
      <w:pPr>
        <w:jc w:val="center"/>
        <w:rPr>
          <w:rFonts w:ascii="Times New Roman" w:eastAsia="標楷體" w:hAnsi="Times New Roman"/>
          <w:sz w:val="40"/>
          <w:szCs w:val="40"/>
        </w:rPr>
      </w:pPr>
    </w:p>
    <w:p w:rsidR="004B20B2" w:rsidRPr="00AF2368" w:rsidRDefault="004B20B2" w:rsidP="00725DEE">
      <w:pPr>
        <w:jc w:val="center"/>
        <w:rPr>
          <w:rFonts w:ascii="Times New Roman" w:eastAsia="標楷體" w:hAnsi="Times New Roman"/>
          <w:sz w:val="40"/>
          <w:szCs w:val="40"/>
        </w:rPr>
      </w:pPr>
    </w:p>
    <w:p w:rsidR="004B20B2" w:rsidRPr="00AF2368" w:rsidRDefault="004B20B2" w:rsidP="00725DEE">
      <w:pPr>
        <w:jc w:val="center"/>
        <w:rPr>
          <w:rFonts w:ascii="Times New Roman" w:eastAsia="標楷體" w:hAnsi="Times New Roman"/>
          <w:sz w:val="40"/>
          <w:szCs w:val="40"/>
        </w:rPr>
      </w:pPr>
    </w:p>
    <w:p w:rsidR="00321E97" w:rsidRPr="00AF2368" w:rsidRDefault="00321E97" w:rsidP="00725DEE">
      <w:pPr>
        <w:jc w:val="center"/>
        <w:rPr>
          <w:rFonts w:ascii="Times New Roman" w:eastAsia="標楷體" w:hAnsi="Times New Roman"/>
          <w:sz w:val="40"/>
          <w:szCs w:val="40"/>
        </w:rPr>
      </w:pPr>
    </w:p>
    <w:p w:rsidR="00321E97" w:rsidRPr="00AF2368" w:rsidRDefault="00321E97" w:rsidP="00725DEE">
      <w:pPr>
        <w:jc w:val="center"/>
        <w:rPr>
          <w:rFonts w:ascii="Times New Roman" w:eastAsia="標楷體" w:hAnsi="Times New Roman"/>
          <w:sz w:val="40"/>
          <w:szCs w:val="40"/>
        </w:rPr>
      </w:pPr>
    </w:p>
    <w:p w:rsidR="00321E97" w:rsidRPr="00AF2368" w:rsidRDefault="00321E97" w:rsidP="00725DEE">
      <w:pPr>
        <w:jc w:val="center"/>
        <w:rPr>
          <w:rFonts w:ascii="Times New Roman" w:eastAsia="標楷體" w:hAnsi="Times New Roman"/>
          <w:sz w:val="40"/>
          <w:szCs w:val="40"/>
        </w:rPr>
      </w:pPr>
    </w:p>
    <w:p w:rsidR="004B20B2" w:rsidRPr="00AF2368" w:rsidRDefault="004B20B2" w:rsidP="00725DEE">
      <w:pPr>
        <w:jc w:val="center"/>
        <w:rPr>
          <w:rFonts w:ascii="Times New Roman" w:eastAsia="標楷體" w:hAnsi="Times New Roman"/>
          <w:sz w:val="40"/>
          <w:szCs w:val="40"/>
        </w:rPr>
      </w:pPr>
    </w:p>
    <w:p w:rsidR="001E15DC" w:rsidRPr="00AF2368" w:rsidRDefault="001E15DC" w:rsidP="00725DEE">
      <w:pPr>
        <w:jc w:val="center"/>
        <w:rPr>
          <w:rFonts w:ascii="Times New Roman" w:eastAsia="標楷體" w:hAnsi="Times New Roman"/>
          <w:sz w:val="40"/>
          <w:szCs w:val="40"/>
        </w:rPr>
      </w:pPr>
    </w:p>
    <w:p w:rsidR="001E15DC" w:rsidRPr="00AF2368" w:rsidRDefault="001E15DC" w:rsidP="00725DEE">
      <w:pPr>
        <w:jc w:val="center"/>
        <w:rPr>
          <w:rFonts w:ascii="Times New Roman" w:eastAsia="標楷體" w:hAnsi="Times New Roman"/>
          <w:sz w:val="40"/>
          <w:szCs w:val="40"/>
        </w:rPr>
      </w:pPr>
    </w:p>
    <w:p w:rsidR="004B20B2" w:rsidRPr="00AF2368" w:rsidRDefault="004B20B2" w:rsidP="00725DEE">
      <w:pPr>
        <w:jc w:val="center"/>
        <w:rPr>
          <w:rFonts w:ascii="Times New Roman" w:eastAsia="標楷體" w:hAnsi="Times New Roman"/>
          <w:sz w:val="40"/>
          <w:szCs w:val="40"/>
        </w:rPr>
      </w:pPr>
    </w:p>
    <w:p w:rsidR="004B20B2" w:rsidRPr="00AF2368" w:rsidRDefault="004B20B2" w:rsidP="00725DEE">
      <w:pPr>
        <w:jc w:val="center"/>
        <w:rPr>
          <w:rFonts w:ascii="Times New Roman" w:eastAsia="標楷體" w:hAnsi="Times New Roman"/>
          <w:sz w:val="40"/>
          <w:szCs w:val="40"/>
        </w:rPr>
      </w:pPr>
      <w:r w:rsidRPr="00AF2368">
        <w:rPr>
          <w:rFonts w:ascii="Times New Roman" w:eastAsia="標楷體" w:hAnsi="Times New Roman" w:hint="eastAsia"/>
          <w:sz w:val="40"/>
          <w:szCs w:val="40"/>
        </w:rPr>
        <w:t>中央銀行</w:t>
      </w:r>
    </w:p>
    <w:p w:rsidR="004B20B2" w:rsidRPr="00AF2368" w:rsidRDefault="004B20B2" w:rsidP="00725DEE">
      <w:pPr>
        <w:jc w:val="center"/>
        <w:rPr>
          <w:rFonts w:ascii="Times New Roman" w:eastAsia="標楷體" w:hAnsi="Times New Roman"/>
          <w:sz w:val="40"/>
          <w:szCs w:val="40"/>
        </w:rPr>
      </w:pPr>
      <w:r w:rsidRPr="00AF2368">
        <w:rPr>
          <w:rFonts w:ascii="Times New Roman" w:eastAsia="標楷體" w:hAnsi="Times New Roman" w:hint="eastAsia"/>
          <w:sz w:val="40"/>
          <w:szCs w:val="40"/>
        </w:rPr>
        <w:t>外匯局</w:t>
      </w:r>
    </w:p>
    <w:p w:rsidR="001E15DC" w:rsidRPr="00AF2368" w:rsidRDefault="00EA5F06" w:rsidP="00725DEE">
      <w:pPr>
        <w:jc w:val="center"/>
        <w:rPr>
          <w:rFonts w:ascii="Times New Roman" w:eastAsia="標楷體" w:hAnsi="Times New Roman"/>
          <w:sz w:val="40"/>
          <w:szCs w:val="40"/>
        </w:rPr>
      </w:pPr>
      <w:r w:rsidRPr="00AF2368">
        <w:rPr>
          <w:rFonts w:ascii="Times New Roman" w:eastAsia="標楷體" w:hAnsi="Times New Roman"/>
          <w:sz w:val="40"/>
          <w:szCs w:val="40"/>
        </w:rPr>
        <w:t>103</w:t>
      </w:r>
      <w:r w:rsidRPr="00AF2368">
        <w:rPr>
          <w:rFonts w:ascii="Times New Roman" w:eastAsia="標楷體" w:hAnsi="Times New Roman"/>
          <w:sz w:val="40"/>
          <w:szCs w:val="40"/>
        </w:rPr>
        <w:t>年</w:t>
      </w:r>
      <w:r w:rsidRPr="00AF2368">
        <w:rPr>
          <w:rFonts w:ascii="Times New Roman" w:eastAsia="標楷體" w:hAnsi="Times New Roman" w:hint="eastAsia"/>
          <w:sz w:val="40"/>
          <w:szCs w:val="40"/>
        </w:rPr>
        <w:t>8</w:t>
      </w:r>
      <w:r w:rsidR="00523C80" w:rsidRPr="00AF2368">
        <w:rPr>
          <w:rFonts w:ascii="Times New Roman" w:eastAsia="標楷體" w:hAnsi="Times New Roman"/>
          <w:sz w:val="40"/>
          <w:szCs w:val="40"/>
        </w:rPr>
        <w:t>月</w:t>
      </w:r>
      <w:r w:rsidR="00467830" w:rsidRPr="00AF2368">
        <w:rPr>
          <w:rFonts w:ascii="Times New Roman" w:eastAsia="標楷體" w:hAnsi="Times New Roman" w:hint="eastAsia"/>
          <w:sz w:val="40"/>
          <w:szCs w:val="40"/>
        </w:rPr>
        <w:t>26</w:t>
      </w:r>
      <w:r w:rsidR="00523C80" w:rsidRPr="00AF2368">
        <w:rPr>
          <w:rFonts w:ascii="Times New Roman" w:eastAsia="標楷體" w:hAnsi="Times New Roman"/>
          <w:sz w:val="40"/>
          <w:szCs w:val="40"/>
        </w:rPr>
        <w:t>日</w:t>
      </w:r>
    </w:p>
    <w:p w:rsidR="004B20B2" w:rsidRPr="00AF2368" w:rsidRDefault="001E15DC" w:rsidP="00663E3E">
      <w:pPr>
        <w:widowControl/>
        <w:spacing w:line="500" w:lineRule="exact"/>
        <w:rPr>
          <w:rFonts w:ascii="Times New Roman" w:eastAsia="標楷體" w:hAnsi="Times New Roman"/>
          <w:sz w:val="32"/>
          <w:szCs w:val="32"/>
        </w:rPr>
      </w:pPr>
      <w:r w:rsidRPr="00AF2368">
        <w:rPr>
          <w:rFonts w:ascii="Times New Roman" w:eastAsia="標楷體" w:hAnsi="Times New Roman"/>
          <w:sz w:val="40"/>
          <w:szCs w:val="40"/>
        </w:rPr>
        <w:br w:type="page"/>
      </w:r>
      <w:bookmarkStart w:id="0" w:name="_GoBack"/>
      <w:bookmarkEnd w:id="0"/>
      <w:r w:rsidRPr="00AF2368">
        <w:rPr>
          <w:rFonts w:ascii="Times New Roman" w:eastAsia="標楷體" w:hAnsi="Times New Roman" w:hint="eastAsia"/>
          <w:sz w:val="36"/>
          <w:szCs w:val="36"/>
        </w:rPr>
        <w:lastRenderedPageBreak/>
        <w:t>一、前言</w:t>
      </w:r>
      <w:r w:rsidRPr="00AF2368">
        <w:rPr>
          <w:rFonts w:ascii="Times New Roman" w:eastAsia="標楷體" w:hAnsi="Times New Roman" w:hint="eastAsia"/>
          <w:sz w:val="36"/>
          <w:szCs w:val="36"/>
        </w:rPr>
        <w:br/>
      </w:r>
      <w:r w:rsidR="007A1F84" w:rsidRPr="00AF2368">
        <w:rPr>
          <w:rFonts w:ascii="Times New Roman" w:eastAsia="標楷體" w:hAnsi="Times New Roman" w:hint="eastAsia"/>
          <w:sz w:val="32"/>
          <w:szCs w:val="32"/>
        </w:rPr>
        <w:t>配合</w:t>
      </w:r>
      <w:r w:rsidR="00377059" w:rsidRPr="00AF2368">
        <w:rPr>
          <w:rFonts w:ascii="Times New Roman" w:eastAsia="標楷體" w:hAnsi="Times New Roman" w:hint="eastAsia"/>
          <w:sz w:val="32"/>
          <w:szCs w:val="32"/>
        </w:rPr>
        <w:t>開放</w:t>
      </w:r>
      <w:r w:rsidR="00131A5C" w:rsidRPr="00AF2368">
        <w:rPr>
          <w:rFonts w:ascii="Times New Roman" w:eastAsia="標楷體" w:hAnsi="Times New Roman" w:hint="eastAsia"/>
          <w:sz w:val="32"/>
          <w:szCs w:val="32"/>
        </w:rPr>
        <w:t>證券商</w:t>
      </w:r>
      <w:r w:rsidR="002511AA" w:rsidRPr="00AF2368">
        <w:rPr>
          <w:rFonts w:ascii="Times New Roman" w:eastAsia="標楷體" w:hAnsi="Times New Roman" w:hint="eastAsia"/>
          <w:sz w:val="32"/>
          <w:szCs w:val="32"/>
        </w:rPr>
        <w:t>及</w:t>
      </w:r>
      <w:r w:rsidR="00131A5C" w:rsidRPr="00AF2368">
        <w:rPr>
          <w:rFonts w:ascii="Times New Roman" w:eastAsia="標楷體" w:hAnsi="Times New Roman" w:hint="eastAsia"/>
          <w:sz w:val="32"/>
          <w:szCs w:val="32"/>
        </w:rPr>
        <w:t>其</w:t>
      </w:r>
      <w:r w:rsidR="002511AA" w:rsidRPr="00AF2368">
        <w:rPr>
          <w:rFonts w:ascii="Times New Roman" w:eastAsia="標楷體" w:hAnsi="Times New Roman" w:hint="eastAsia"/>
          <w:sz w:val="32"/>
          <w:szCs w:val="32"/>
        </w:rPr>
        <w:t>國際</w:t>
      </w:r>
      <w:r w:rsidR="00E705D4" w:rsidRPr="00AF2368">
        <w:rPr>
          <w:rFonts w:ascii="Times New Roman" w:eastAsia="標楷體" w:hAnsi="Times New Roman" w:hint="eastAsia"/>
          <w:sz w:val="32"/>
          <w:szCs w:val="32"/>
        </w:rPr>
        <w:t>證券</w:t>
      </w:r>
      <w:r w:rsidR="002511AA" w:rsidRPr="00AF2368">
        <w:rPr>
          <w:rFonts w:ascii="Times New Roman" w:eastAsia="標楷體" w:hAnsi="Times New Roman" w:hint="eastAsia"/>
          <w:sz w:val="32"/>
          <w:szCs w:val="32"/>
        </w:rPr>
        <w:t>業務</w:t>
      </w:r>
      <w:r w:rsidR="00C36264" w:rsidRPr="00AF2368">
        <w:rPr>
          <w:rFonts w:ascii="Times New Roman" w:eastAsia="標楷體" w:hAnsi="Times New Roman" w:hint="eastAsia"/>
          <w:sz w:val="32"/>
          <w:szCs w:val="32"/>
        </w:rPr>
        <w:t>分</w:t>
      </w:r>
      <w:r w:rsidR="002511AA" w:rsidRPr="00AF2368">
        <w:rPr>
          <w:rFonts w:ascii="Times New Roman" w:eastAsia="標楷體" w:hAnsi="Times New Roman" w:hint="eastAsia"/>
          <w:sz w:val="32"/>
          <w:szCs w:val="32"/>
        </w:rPr>
        <w:t>公司</w:t>
      </w:r>
      <w:r w:rsidR="007A1F84" w:rsidRPr="00AF2368">
        <w:rPr>
          <w:rFonts w:ascii="Times New Roman" w:eastAsia="標楷體" w:hAnsi="Times New Roman" w:hint="eastAsia"/>
          <w:sz w:val="32"/>
          <w:szCs w:val="32"/>
        </w:rPr>
        <w:t>辦理</w:t>
      </w:r>
      <w:r w:rsidR="00131A5C" w:rsidRPr="00AF2368">
        <w:rPr>
          <w:rFonts w:ascii="Times New Roman" w:eastAsia="標楷體" w:hAnsi="Times New Roman" w:hint="eastAsia"/>
          <w:sz w:val="32"/>
          <w:szCs w:val="32"/>
        </w:rPr>
        <w:t>與證券</w:t>
      </w:r>
      <w:r w:rsidR="00E705D4" w:rsidRPr="00AF2368">
        <w:rPr>
          <w:rFonts w:ascii="Times New Roman" w:eastAsia="標楷體" w:hAnsi="Times New Roman" w:hint="eastAsia"/>
          <w:sz w:val="32"/>
          <w:szCs w:val="32"/>
        </w:rPr>
        <w:t>業</w:t>
      </w:r>
      <w:r w:rsidR="00131A5C" w:rsidRPr="00AF2368">
        <w:rPr>
          <w:rFonts w:ascii="Times New Roman" w:eastAsia="標楷體" w:hAnsi="Times New Roman" w:hint="eastAsia"/>
          <w:sz w:val="32"/>
          <w:szCs w:val="32"/>
        </w:rPr>
        <w:t>務相關之外幣間</w:t>
      </w:r>
      <w:r w:rsidR="00C36264" w:rsidRPr="00AF2368">
        <w:rPr>
          <w:rFonts w:ascii="Times New Roman" w:eastAsia="標楷體" w:hAnsi="Times New Roman" w:hint="eastAsia"/>
          <w:sz w:val="32"/>
          <w:szCs w:val="32"/>
        </w:rPr>
        <w:t>即期</w:t>
      </w:r>
      <w:r w:rsidR="007A1F84" w:rsidRPr="00AF2368">
        <w:rPr>
          <w:rFonts w:ascii="Times New Roman" w:eastAsia="標楷體" w:hAnsi="Times New Roman" w:hint="eastAsia"/>
          <w:sz w:val="32"/>
          <w:szCs w:val="32"/>
        </w:rPr>
        <w:t>外匯</w:t>
      </w:r>
      <w:r w:rsidR="00131A5C" w:rsidRPr="00AF2368">
        <w:rPr>
          <w:rFonts w:ascii="Times New Roman" w:eastAsia="標楷體" w:hAnsi="Times New Roman" w:hint="eastAsia"/>
          <w:sz w:val="32"/>
          <w:szCs w:val="32"/>
        </w:rPr>
        <w:t>交易業務</w:t>
      </w:r>
      <w:r w:rsidR="007A1F84" w:rsidRPr="00AF2368">
        <w:rPr>
          <w:rFonts w:ascii="Times New Roman" w:eastAsia="標楷體" w:hAnsi="Times New Roman" w:hint="eastAsia"/>
          <w:sz w:val="32"/>
          <w:szCs w:val="32"/>
        </w:rPr>
        <w:t>，為管理衡平性及本行外匯收支統計之完整性，</w:t>
      </w:r>
      <w:r w:rsidR="00377059" w:rsidRPr="00AF2368">
        <w:rPr>
          <w:rFonts w:ascii="Times New Roman" w:eastAsia="標楷體" w:hAnsi="Times New Roman" w:hint="eastAsia"/>
          <w:sz w:val="32"/>
          <w:szCs w:val="32"/>
        </w:rPr>
        <w:t>爰規劃</w:t>
      </w:r>
      <w:r w:rsidR="007A1F84" w:rsidRPr="00AF2368">
        <w:rPr>
          <w:rFonts w:ascii="Times New Roman" w:eastAsia="標楷體" w:hAnsi="Times New Roman" w:hint="eastAsia"/>
          <w:sz w:val="32"/>
          <w:szCs w:val="32"/>
        </w:rPr>
        <w:t>比照</w:t>
      </w:r>
      <w:r w:rsidR="00A46216" w:rsidRPr="00AF2368">
        <w:rPr>
          <w:rFonts w:ascii="Times New Roman" w:eastAsia="標楷體" w:hAnsi="Times New Roman" w:hint="eastAsia"/>
          <w:sz w:val="32"/>
          <w:szCs w:val="32"/>
        </w:rPr>
        <w:t>外匯</w:t>
      </w:r>
      <w:r w:rsidR="007A1F84" w:rsidRPr="00AF2368">
        <w:rPr>
          <w:rFonts w:ascii="Times New Roman" w:eastAsia="標楷體" w:hAnsi="Times New Roman" w:hint="eastAsia"/>
          <w:sz w:val="32"/>
          <w:szCs w:val="32"/>
        </w:rPr>
        <w:t>指定銀行</w:t>
      </w:r>
      <w:r w:rsidR="00377059" w:rsidRPr="00AF2368">
        <w:rPr>
          <w:rFonts w:ascii="Times New Roman" w:eastAsia="標楷體" w:hAnsi="Times New Roman" w:hint="eastAsia"/>
          <w:sz w:val="32"/>
          <w:szCs w:val="32"/>
        </w:rPr>
        <w:t>，</w:t>
      </w:r>
      <w:r w:rsidR="007A1F84" w:rsidRPr="00AF2368">
        <w:rPr>
          <w:rFonts w:ascii="Times New Roman" w:eastAsia="標楷體" w:hAnsi="Times New Roman" w:hint="eastAsia"/>
          <w:sz w:val="32"/>
          <w:szCs w:val="32"/>
        </w:rPr>
        <w:t>納入本行</w:t>
      </w:r>
      <w:r w:rsidR="00137F40" w:rsidRPr="00AF2368">
        <w:rPr>
          <w:rFonts w:ascii="Times New Roman" w:eastAsia="標楷體" w:hAnsi="Times New Roman" w:hint="eastAsia"/>
          <w:sz w:val="32"/>
          <w:szCs w:val="32"/>
        </w:rPr>
        <w:t>外匯收支或交易統計</w:t>
      </w:r>
      <w:r w:rsidR="007A1F84" w:rsidRPr="00AF2368">
        <w:rPr>
          <w:rFonts w:ascii="Times New Roman" w:eastAsia="標楷體" w:hAnsi="Times New Roman" w:hint="eastAsia"/>
          <w:sz w:val="32"/>
          <w:szCs w:val="32"/>
        </w:rPr>
        <w:t>申報作業。</w:t>
      </w:r>
      <w:r w:rsidR="00131A5C" w:rsidRPr="00AF2368">
        <w:rPr>
          <w:rFonts w:ascii="Times New Roman" w:eastAsia="標楷體" w:hAnsi="Times New Roman" w:hint="eastAsia"/>
          <w:sz w:val="32"/>
          <w:szCs w:val="32"/>
        </w:rPr>
        <w:t>證券商</w:t>
      </w:r>
      <w:r w:rsidRPr="00AF2368">
        <w:rPr>
          <w:rFonts w:ascii="Times New Roman" w:eastAsia="標楷體" w:hAnsi="Times New Roman" w:hint="eastAsia"/>
          <w:sz w:val="32"/>
          <w:szCs w:val="32"/>
        </w:rPr>
        <w:t>與客戶辦理之各項外匯業務，比照</w:t>
      </w:r>
      <w:r w:rsidR="00A211EA"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銀行業辦理外匯業務</w:t>
      </w:r>
      <w:r w:rsidR="00A211EA" w:rsidRPr="00AF2368">
        <w:rPr>
          <w:rFonts w:ascii="Times New Roman" w:eastAsia="標楷體" w:hAnsi="Times New Roman" w:hint="eastAsia"/>
          <w:sz w:val="32"/>
          <w:szCs w:val="32"/>
        </w:rPr>
        <w:t>管理辦法」相關規定</w:t>
      </w:r>
      <w:r w:rsidRPr="00AF2368">
        <w:rPr>
          <w:rFonts w:ascii="Times New Roman" w:eastAsia="標楷體" w:hAnsi="Times New Roman" w:hint="eastAsia"/>
          <w:sz w:val="32"/>
          <w:szCs w:val="32"/>
        </w:rPr>
        <w:t>，應掣發單證，並以媒體申報本行外匯收支或交易統計資料</w:t>
      </w:r>
      <w:r w:rsidR="00A211EA" w:rsidRPr="00AF2368">
        <w:rPr>
          <w:rFonts w:ascii="Times New Roman" w:eastAsia="標楷體" w:hAnsi="Times New Roman" w:hint="eastAsia"/>
          <w:sz w:val="32"/>
          <w:szCs w:val="32"/>
        </w:rPr>
        <w:t>、日報表</w:t>
      </w:r>
      <w:r w:rsidRPr="00AF2368">
        <w:rPr>
          <w:rFonts w:ascii="Times New Roman" w:eastAsia="標楷體" w:hAnsi="Times New Roman" w:hint="eastAsia"/>
          <w:sz w:val="32"/>
          <w:szCs w:val="32"/>
        </w:rPr>
        <w:t>及填報月報表</w:t>
      </w:r>
      <w:r w:rsidR="002511AA" w:rsidRPr="00AF2368">
        <w:rPr>
          <w:rFonts w:ascii="Times New Roman" w:eastAsia="標楷體" w:hAnsi="Times New Roman" w:hint="eastAsia"/>
          <w:sz w:val="32"/>
          <w:szCs w:val="32"/>
        </w:rPr>
        <w:t>。</w:t>
      </w:r>
    </w:p>
    <w:p w:rsidR="00EB2066" w:rsidRPr="00AF2368" w:rsidRDefault="00EB2066" w:rsidP="00663E3E">
      <w:pPr>
        <w:widowControl/>
        <w:spacing w:line="500" w:lineRule="exact"/>
        <w:rPr>
          <w:rFonts w:ascii="Times New Roman" w:eastAsia="標楷體" w:hAnsi="Times New Roman"/>
          <w:sz w:val="32"/>
          <w:szCs w:val="32"/>
        </w:rPr>
      </w:pPr>
    </w:p>
    <w:p w:rsidR="001E15DC" w:rsidRPr="00AF2368" w:rsidRDefault="001E15DC" w:rsidP="001D0170">
      <w:pPr>
        <w:spacing w:line="500" w:lineRule="exact"/>
        <w:jc w:val="both"/>
        <w:rPr>
          <w:rFonts w:ascii="Times New Roman" w:eastAsia="標楷體" w:hAnsi="Times New Roman"/>
          <w:sz w:val="32"/>
          <w:szCs w:val="32"/>
        </w:rPr>
      </w:pPr>
      <w:r w:rsidRPr="00AF2368">
        <w:rPr>
          <w:rFonts w:ascii="Times New Roman" w:eastAsia="標楷體" w:hAnsi="Times New Roman" w:hint="eastAsia"/>
          <w:sz w:val="36"/>
          <w:szCs w:val="36"/>
        </w:rPr>
        <w:t>二、</w:t>
      </w:r>
      <w:r w:rsidR="00C018A6" w:rsidRPr="00AF2368">
        <w:rPr>
          <w:rFonts w:ascii="Times New Roman" w:eastAsia="標楷體" w:hAnsi="Times New Roman" w:hint="eastAsia"/>
          <w:sz w:val="36"/>
          <w:szCs w:val="36"/>
        </w:rPr>
        <w:t>申報</w:t>
      </w:r>
      <w:r w:rsidR="00707BDD" w:rsidRPr="00AF2368">
        <w:rPr>
          <w:rFonts w:ascii="Times New Roman" w:eastAsia="標楷體" w:hAnsi="Times New Roman" w:hint="eastAsia"/>
          <w:sz w:val="36"/>
          <w:szCs w:val="36"/>
        </w:rPr>
        <w:t>者</w:t>
      </w:r>
      <w:r w:rsidR="0001301A" w:rsidRPr="00AF2368">
        <w:rPr>
          <w:rFonts w:ascii="Times New Roman" w:eastAsia="標楷體" w:hAnsi="Times New Roman" w:hint="eastAsia"/>
          <w:sz w:val="36"/>
          <w:szCs w:val="36"/>
        </w:rPr>
        <w:t>（</w:t>
      </w:r>
      <w:r w:rsidR="0001301A" w:rsidRPr="00AF2368">
        <w:rPr>
          <w:rFonts w:ascii="Times New Roman" w:eastAsia="標楷體" w:hAnsi="Times New Roman" w:hint="eastAsia"/>
          <w:sz w:val="36"/>
          <w:szCs w:val="36"/>
        </w:rPr>
        <w:t>Reporter</w:t>
      </w:r>
      <w:r w:rsidR="0001301A" w:rsidRPr="00AF2368">
        <w:rPr>
          <w:rFonts w:ascii="Times New Roman" w:eastAsia="標楷體" w:hAnsi="Times New Roman" w:hint="eastAsia"/>
          <w:sz w:val="36"/>
          <w:szCs w:val="36"/>
        </w:rPr>
        <w:t>）</w:t>
      </w:r>
      <w:r w:rsidR="00C018A6" w:rsidRPr="00AF2368">
        <w:rPr>
          <w:rFonts w:ascii="Times New Roman" w:eastAsia="標楷體" w:hAnsi="Times New Roman" w:hint="eastAsia"/>
          <w:sz w:val="36"/>
          <w:szCs w:val="36"/>
        </w:rPr>
        <w:t>：</w:t>
      </w:r>
      <w:r w:rsidR="00131A5C" w:rsidRPr="00AF2368">
        <w:rPr>
          <w:rFonts w:ascii="Times New Roman" w:eastAsia="標楷體" w:hAnsi="Times New Roman"/>
          <w:sz w:val="36"/>
          <w:szCs w:val="36"/>
        </w:rPr>
        <w:br/>
      </w:r>
      <w:r w:rsidR="00707BDD" w:rsidRPr="00AF2368">
        <w:rPr>
          <w:rFonts w:ascii="Times New Roman" w:eastAsia="標楷體" w:hAnsi="Times New Roman" w:hint="eastAsia"/>
          <w:sz w:val="32"/>
          <w:szCs w:val="32"/>
        </w:rPr>
        <w:t>凡</w:t>
      </w:r>
      <w:r w:rsidR="00377059" w:rsidRPr="00AF2368">
        <w:rPr>
          <w:rFonts w:ascii="Times New Roman" w:eastAsia="標楷體" w:hAnsi="Times New Roman" w:hint="eastAsia"/>
          <w:sz w:val="32"/>
          <w:szCs w:val="32"/>
        </w:rPr>
        <w:t>經本行</w:t>
      </w:r>
      <w:r w:rsidR="00707BDD" w:rsidRPr="00AF2368">
        <w:rPr>
          <w:rFonts w:ascii="Times New Roman" w:eastAsia="標楷體" w:hAnsi="Times New Roman" w:hint="eastAsia"/>
          <w:sz w:val="32"/>
          <w:szCs w:val="32"/>
        </w:rPr>
        <w:t>或金管會</w:t>
      </w:r>
      <w:r w:rsidR="00377059" w:rsidRPr="00AF2368">
        <w:rPr>
          <w:rFonts w:ascii="Times New Roman" w:eastAsia="標楷體" w:hAnsi="Times New Roman" w:hint="eastAsia"/>
          <w:sz w:val="32"/>
          <w:szCs w:val="32"/>
        </w:rPr>
        <w:t>許可</w:t>
      </w:r>
      <w:r w:rsidR="00964918" w:rsidRPr="00AF2368">
        <w:rPr>
          <w:rFonts w:ascii="Times New Roman" w:eastAsia="標楷體" w:hAnsi="Times New Roman" w:hint="eastAsia"/>
          <w:sz w:val="32"/>
          <w:szCs w:val="32"/>
        </w:rPr>
        <w:t>與客戶辦理證券相關之外幣間即期外匯交易業務之證券商</w:t>
      </w:r>
      <w:r w:rsidR="00707BDD" w:rsidRPr="00AF2368">
        <w:rPr>
          <w:rFonts w:ascii="Times New Roman" w:eastAsia="標楷體" w:hAnsi="Times New Roman" w:hint="eastAsia"/>
          <w:sz w:val="32"/>
          <w:szCs w:val="32"/>
        </w:rPr>
        <w:t>或國際證券業務分公司</w:t>
      </w:r>
      <w:r w:rsidR="00850990" w:rsidRPr="00AF2368">
        <w:rPr>
          <w:rFonts w:ascii="Times New Roman" w:eastAsia="標楷體" w:hAnsi="Times New Roman" w:hint="eastAsia"/>
          <w:sz w:val="32"/>
          <w:szCs w:val="32"/>
        </w:rPr>
        <w:t>（以下簡稱證券商）</w:t>
      </w:r>
      <w:r w:rsidR="00837FDF" w:rsidRPr="00AF2368">
        <w:rPr>
          <w:rFonts w:ascii="Times New Roman" w:eastAsia="標楷體" w:hAnsi="Times New Roman" w:hint="eastAsia"/>
          <w:sz w:val="32"/>
          <w:szCs w:val="32"/>
        </w:rPr>
        <w:t>，</w:t>
      </w:r>
      <w:r w:rsidR="00707BDD" w:rsidRPr="00AF2368">
        <w:rPr>
          <w:rFonts w:ascii="Times New Roman" w:eastAsia="標楷體" w:hAnsi="Times New Roman" w:hint="eastAsia"/>
          <w:sz w:val="32"/>
          <w:szCs w:val="32"/>
        </w:rPr>
        <w:t>均</w:t>
      </w:r>
      <w:r w:rsidR="00837FDF" w:rsidRPr="00AF2368">
        <w:rPr>
          <w:rFonts w:ascii="Times New Roman" w:eastAsia="標楷體" w:hAnsi="Times New Roman" w:hint="eastAsia"/>
          <w:sz w:val="32"/>
          <w:szCs w:val="32"/>
        </w:rPr>
        <w:t>須依規定申報與客戶辦理之各項外匯收支或交易相關資料</w:t>
      </w:r>
      <w:r w:rsidR="003E67CB" w:rsidRPr="00AF2368">
        <w:rPr>
          <w:rFonts w:ascii="Times New Roman" w:eastAsia="標楷體" w:hAnsi="Times New Roman" w:hint="eastAsia"/>
          <w:sz w:val="32"/>
          <w:szCs w:val="32"/>
        </w:rPr>
        <w:t>。</w:t>
      </w:r>
    </w:p>
    <w:p w:rsidR="005E7BF7" w:rsidRPr="00AF2368" w:rsidRDefault="005E7BF7" w:rsidP="00663E3E">
      <w:pPr>
        <w:spacing w:line="500" w:lineRule="exact"/>
        <w:rPr>
          <w:rFonts w:ascii="Times New Roman" w:eastAsia="標楷體" w:hAnsi="Times New Roman"/>
          <w:sz w:val="32"/>
          <w:szCs w:val="32"/>
        </w:rPr>
      </w:pPr>
    </w:p>
    <w:p w:rsidR="00037984" w:rsidRPr="00AF2368" w:rsidRDefault="005E7BF7" w:rsidP="0001301A">
      <w:pPr>
        <w:spacing w:line="500" w:lineRule="exact"/>
        <w:ind w:left="637" w:hangingChars="177" w:hanging="637"/>
        <w:rPr>
          <w:rFonts w:ascii="Times New Roman" w:eastAsia="標楷體" w:hAnsi="Times New Roman"/>
          <w:sz w:val="36"/>
          <w:szCs w:val="36"/>
        </w:rPr>
      </w:pPr>
      <w:r w:rsidRPr="00AF2368">
        <w:rPr>
          <w:rFonts w:ascii="Times New Roman" w:eastAsia="標楷體" w:hAnsi="Times New Roman" w:hint="eastAsia"/>
          <w:sz w:val="36"/>
          <w:szCs w:val="36"/>
        </w:rPr>
        <w:t>三、申報範圍：</w:t>
      </w:r>
    </w:p>
    <w:p w:rsidR="00022061" w:rsidRPr="00AF2368" w:rsidRDefault="00221E30" w:rsidP="009D5A28">
      <w:pPr>
        <w:pStyle w:val="a4"/>
        <w:numPr>
          <w:ilvl w:val="0"/>
          <w:numId w:val="5"/>
        </w:numPr>
        <w:spacing w:line="500" w:lineRule="exact"/>
        <w:ind w:leftChars="0" w:left="993" w:hanging="709"/>
        <w:jc w:val="both"/>
        <w:rPr>
          <w:rFonts w:ascii="Times New Roman" w:eastAsia="標楷體" w:hAnsi="Times New Roman"/>
          <w:sz w:val="32"/>
          <w:szCs w:val="32"/>
        </w:rPr>
      </w:pPr>
      <w:r w:rsidRPr="00AF2368">
        <w:rPr>
          <w:rFonts w:ascii="Times New Roman" w:eastAsia="標楷體" w:hAnsi="Times New Roman" w:hint="eastAsia"/>
          <w:sz w:val="32"/>
          <w:szCs w:val="32"/>
        </w:rPr>
        <w:t>與客戶辦理證券相關之外匯業務</w:t>
      </w:r>
      <w:r w:rsidR="00E705D4" w:rsidRPr="00AF2368">
        <w:rPr>
          <w:rFonts w:ascii="Times New Roman" w:eastAsia="標楷體" w:hAnsi="Times New Roman" w:hint="eastAsia"/>
          <w:sz w:val="32"/>
          <w:szCs w:val="32"/>
        </w:rPr>
        <w:t>，</w:t>
      </w:r>
      <w:r w:rsidR="00CD159B" w:rsidRPr="00AF2368">
        <w:rPr>
          <w:rFonts w:ascii="Times New Roman" w:eastAsia="標楷體" w:hAnsi="Times New Roman" w:hint="eastAsia"/>
          <w:sz w:val="32"/>
          <w:szCs w:val="32"/>
        </w:rPr>
        <w:t>亦即</w:t>
      </w:r>
      <w:r w:rsidR="00D9339F" w:rsidRPr="00AF2368">
        <w:rPr>
          <w:rFonts w:ascii="Times New Roman" w:eastAsia="標楷體" w:hAnsi="Times New Roman" w:hint="eastAsia"/>
          <w:sz w:val="32"/>
          <w:szCs w:val="32"/>
        </w:rPr>
        <w:t>因</w:t>
      </w:r>
      <w:r w:rsidR="00243B20" w:rsidRPr="00AF2368">
        <w:rPr>
          <w:rFonts w:ascii="Times New Roman" w:eastAsia="標楷體" w:hAnsi="Times New Roman" w:hint="eastAsia"/>
          <w:sz w:val="32"/>
          <w:szCs w:val="32"/>
        </w:rPr>
        <w:t>與客戶</w:t>
      </w:r>
      <w:r w:rsidR="00137F40" w:rsidRPr="00AF2368">
        <w:rPr>
          <w:rFonts w:ascii="Times New Roman" w:eastAsia="標楷體" w:hAnsi="Times New Roman" w:hint="eastAsia"/>
          <w:sz w:val="32"/>
          <w:szCs w:val="32"/>
        </w:rPr>
        <w:t>辦理「</w:t>
      </w:r>
      <w:r w:rsidR="00131A5C" w:rsidRPr="00AF2368">
        <w:rPr>
          <w:rFonts w:ascii="Times New Roman" w:eastAsia="標楷體" w:hAnsi="Times New Roman" w:hint="eastAsia"/>
          <w:sz w:val="32"/>
          <w:szCs w:val="32"/>
        </w:rPr>
        <w:t>證券</w:t>
      </w:r>
      <w:r w:rsidR="00F54DEE" w:rsidRPr="00AF2368">
        <w:rPr>
          <w:rFonts w:ascii="Times New Roman" w:eastAsia="標楷體" w:hAnsi="Times New Roman" w:hint="eastAsia"/>
          <w:sz w:val="32"/>
          <w:szCs w:val="32"/>
        </w:rPr>
        <w:t>業</w:t>
      </w:r>
      <w:r w:rsidR="00137F40" w:rsidRPr="00AF2368">
        <w:rPr>
          <w:rFonts w:ascii="Times New Roman" w:eastAsia="標楷體" w:hAnsi="Times New Roman" w:hint="eastAsia"/>
          <w:sz w:val="32"/>
          <w:szCs w:val="32"/>
        </w:rPr>
        <w:t>辦理外匯業務管理辦法」第</w:t>
      </w:r>
      <w:r w:rsidR="00F54DEE" w:rsidRPr="00AF2368">
        <w:rPr>
          <w:rFonts w:ascii="Times New Roman" w:eastAsia="標楷體" w:hAnsi="Times New Roman" w:hint="eastAsia"/>
          <w:sz w:val="32"/>
          <w:szCs w:val="32"/>
        </w:rPr>
        <w:t>4</w:t>
      </w:r>
      <w:r w:rsidR="00137F40" w:rsidRPr="00AF2368">
        <w:rPr>
          <w:rFonts w:ascii="Times New Roman" w:eastAsia="標楷體" w:hAnsi="Times New Roman" w:hint="eastAsia"/>
          <w:sz w:val="32"/>
          <w:szCs w:val="32"/>
        </w:rPr>
        <w:t>條第</w:t>
      </w:r>
      <w:r w:rsidR="00F54DEE" w:rsidRPr="00AF2368">
        <w:rPr>
          <w:rFonts w:ascii="Times New Roman" w:eastAsia="標楷體" w:hAnsi="Times New Roman" w:hint="eastAsia"/>
          <w:sz w:val="32"/>
          <w:szCs w:val="32"/>
        </w:rPr>
        <w:t>1</w:t>
      </w:r>
      <w:r w:rsidR="00137F40" w:rsidRPr="00AF2368">
        <w:rPr>
          <w:rFonts w:ascii="Times New Roman" w:eastAsia="標楷體" w:hAnsi="Times New Roman" w:hint="eastAsia"/>
          <w:sz w:val="32"/>
          <w:szCs w:val="32"/>
        </w:rPr>
        <w:t>項各款外匯業務，而產生</w:t>
      </w:r>
      <w:r w:rsidR="00D9339F" w:rsidRPr="00AF2368">
        <w:rPr>
          <w:rFonts w:ascii="Times New Roman" w:eastAsia="標楷體" w:hAnsi="Times New Roman" w:hint="eastAsia"/>
          <w:sz w:val="32"/>
          <w:szCs w:val="32"/>
        </w:rPr>
        <w:t>證券商與客戶間外匯收支（外匯資金移轉）</w:t>
      </w:r>
      <w:r w:rsidR="00A46216" w:rsidRPr="00AF2368">
        <w:rPr>
          <w:rFonts w:ascii="Times New Roman" w:eastAsia="標楷體" w:hAnsi="Times New Roman" w:hint="eastAsia"/>
          <w:sz w:val="32"/>
          <w:szCs w:val="32"/>
        </w:rPr>
        <w:t>，</w:t>
      </w:r>
      <w:r w:rsidR="00D9339F" w:rsidRPr="00AF2368">
        <w:rPr>
          <w:rFonts w:ascii="Times New Roman" w:eastAsia="標楷體" w:hAnsi="Times New Roman" w:hint="eastAsia"/>
          <w:sz w:val="32"/>
          <w:szCs w:val="32"/>
        </w:rPr>
        <w:t>及客戶跨境資金移轉之交易，</w:t>
      </w:r>
      <w:r w:rsidR="00CD159B" w:rsidRPr="00AF2368">
        <w:rPr>
          <w:rFonts w:ascii="Times New Roman" w:eastAsia="標楷體" w:hAnsi="Times New Roman" w:hint="eastAsia"/>
          <w:sz w:val="32"/>
          <w:szCs w:val="32"/>
        </w:rPr>
        <w:t>皆須申報，</w:t>
      </w:r>
      <w:r w:rsidR="00925B2F" w:rsidRPr="00AF2368">
        <w:rPr>
          <w:rFonts w:ascii="Times New Roman" w:eastAsia="標楷體" w:hAnsi="Times New Roman" w:hint="eastAsia"/>
          <w:sz w:val="32"/>
          <w:szCs w:val="32"/>
        </w:rPr>
        <w:t>且帳載應與申報本行外匯收支一致，</w:t>
      </w:r>
      <w:r w:rsidR="00137F40" w:rsidRPr="00AF2368">
        <w:rPr>
          <w:rFonts w:ascii="Times New Roman" w:eastAsia="標楷體" w:hAnsi="Times New Roman" w:hint="eastAsia"/>
          <w:sz w:val="32"/>
          <w:szCs w:val="32"/>
        </w:rPr>
        <w:t>所稱外匯業務包括但不限於</w:t>
      </w:r>
      <w:r w:rsidR="00022061" w:rsidRPr="00AF2368">
        <w:rPr>
          <w:rFonts w:ascii="Times New Roman" w:eastAsia="標楷體" w:hAnsi="Times New Roman" w:hint="eastAsia"/>
          <w:sz w:val="32"/>
          <w:szCs w:val="32"/>
        </w:rPr>
        <w:t>：</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外幣計價國際債券之自營及承銷業務。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自行買賣外國有價</w:t>
      </w:r>
      <w:r w:rsidR="00131A5C" w:rsidRPr="00AF2368">
        <w:rPr>
          <w:rFonts w:ascii="Times New Roman" w:eastAsia="標楷體" w:hAnsi="Times New Roman"/>
          <w:sz w:val="32"/>
          <w:szCs w:val="32"/>
        </w:rPr>
        <w:t>證券</w:t>
      </w:r>
      <w:r w:rsidR="00DC6180" w:rsidRPr="00AF2368">
        <w:rPr>
          <w:rFonts w:ascii="Times New Roman" w:eastAsia="標楷體" w:hAnsi="Times New Roman" w:hint="eastAsia"/>
          <w:sz w:val="32"/>
          <w:szCs w:val="32"/>
        </w:rPr>
        <w:t>業</w:t>
      </w:r>
      <w:r w:rsidRPr="00AF2368">
        <w:rPr>
          <w:rFonts w:ascii="Times New Roman" w:eastAsia="標楷體" w:hAnsi="Times New Roman"/>
          <w:sz w:val="32"/>
          <w:szCs w:val="32"/>
        </w:rPr>
        <w:t>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與</w:t>
      </w:r>
      <w:r w:rsidR="00131A5C" w:rsidRPr="00AF2368">
        <w:rPr>
          <w:rFonts w:ascii="Times New Roman" w:eastAsia="標楷體" w:hAnsi="Times New Roman"/>
          <w:sz w:val="32"/>
          <w:szCs w:val="32"/>
        </w:rPr>
        <w:t>證券</w:t>
      </w:r>
      <w:r w:rsidR="00C36264" w:rsidRPr="00AF2368">
        <w:rPr>
          <w:rFonts w:ascii="Times New Roman" w:eastAsia="標楷體" w:hAnsi="Times New Roman" w:hint="eastAsia"/>
          <w:sz w:val="32"/>
          <w:szCs w:val="32"/>
        </w:rPr>
        <w:t>業</w:t>
      </w:r>
      <w:r w:rsidRPr="00AF2368">
        <w:rPr>
          <w:rFonts w:ascii="Times New Roman" w:eastAsia="標楷體" w:hAnsi="Times New Roman"/>
          <w:sz w:val="32"/>
          <w:szCs w:val="32"/>
        </w:rPr>
        <w:t>務相關之外幣間即期外匯交易業務。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衍生性外匯商品業務。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連結外幣金融商品之結構型商品業務。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涉及外國或外幣之發行認購（售）權證業務。</w:t>
      </w:r>
    </w:p>
    <w:p w:rsidR="00022061" w:rsidRPr="00AF2368" w:rsidRDefault="00022061" w:rsidP="003B24C9">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受託買賣外國有價</w:t>
      </w:r>
      <w:r w:rsidR="00131A5C" w:rsidRPr="00AF2368">
        <w:rPr>
          <w:rFonts w:ascii="Times New Roman" w:eastAsia="標楷體" w:hAnsi="Times New Roman"/>
          <w:sz w:val="32"/>
          <w:szCs w:val="32"/>
        </w:rPr>
        <w:t>證券</w:t>
      </w:r>
      <w:r w:rsidR="00DC6180" w:rsidRPr="00AF2368">
        <w:rPr>
          <w:rFonts w:ascii="Times New Roman" w:eastAsia="標楷體" w:hAnsi="Times New Roman" w:hint="eastAsia"/>
          <w:sz w:val="32"/>
          <w:szCs w:val="32"/>
        </w:rPr>
        <w:t>業</w:t>
      </w:r>
      <w:r w:rsidRPr="00AF2368">
        <w:rPr>
          <w:rFonts w:ascii="Times New Roman" w:eastAsia="標楷體" w:hAnsi="Times New Roman"/>
          <w:sz w:val="32"/>
          <w:szCs w:val="32"/>
        </w:rPr>
        <w:t>務。</w:t>
      </w:r>
    </w:p>
    <w:p w:rsidR="00022061" w:rsidRPr="00AF2368" w:rsidRDefault="00022061" w:rsidP="00037984">
      <w:pPr>
        <w:pStyle w:val="a4"/>
        <w:numPr>
          <w:ilvl w:val="1"/>
          <w:numId w:val="7"/>
        </w:numPr>
        <w:spacing w:line="500" w:lineRule="exact"/>
        <w:ind w:leftChars="0" w:left="1276"/>
        <w:rPr>
          <w:rFonts w:ascii="Times New Roman" w:eastAsia="標楷體" w:hAnsi="Times New Roman"/>
          <w:sz w:val="32"/>
          <w:szCs w:val="32"/>
        </w:rPr>
      </w:pPr>
      <w:r w:rsidRPr="00AF2368">
        <w:rPr>
          <w:rFonts w:ascii="Times New Roman" w:eastAsia="標楷體" w:hAnsi="Times New Roman"/>
          <w:sz w:val="32"/>
          <w:szCs w:val="32"/>
        </w:rPr>
        <w:t>代理買賣外國債券業務。</w:t>
      </w:r>
    </w:p>
    <w:p w:rsidR="00022061" w:rsidRPr="00AF2368" w:rsidRDefault="00022061" w:rsidP="001D0170">
      <w:pPr>
        <w:pStyle w:val="a4"/>
        <w:numPr>
          <w:ilvl w:val="1"/>
          <w:numId w:val="7"/>
        </w:numPr>
        <w:spacing w:line="500" w:lineRule="exact"/>
        <w:ind w:leftChars="0" w:left="1276"/>
        <w:jc w:val="both"/>
        <w:rPr>
          <w:rFonts w:ascii="Times New Roman" w:eastAsia="標楷體" w:hAnsi="Times New Roman"/>
          <w:sz w:val="32"/>
          <w:szCs w:val="32"/>
        </w:rPr>
      </w:pPr>
      <w:r w:rsidRPr="00AF2368">
        <w:rPr>
          <w:rFonts w:ascii="Times New Roman" w:eastAsia="標楷體" w:hAnsi="Times New Roman"/>
          <w:sz w:val="32"/>
          <w:szCs w:val="32"/>
        </w:rPr>
        <w:lastRenderedPageBreak/>
        <w:t>擔任境外基金機構之總代理人，在國內代理境外基金之募集及銷售業務。</w:t>
      </w:r>
    </w:p>
    <w:p w:rsidR="00022061" w:rsidRPr="00AF2368" w:rsidRDefault="00022061" w:rsidP="001D0170">
      <w:pPr>
        <w:pStyle w:val="a4"/>
        <w:numPr>
          <w:ilvl w:val="1"/>
          <w:numId w:val="7"/>
        </w:numPr>
        <w:spacing w:line="500" w:lineRule="exact"/>
        <w:ind w:leftChars="0" w:left="1560" w:hanging="764"/>
        <w:jc w:val="both"/>
        <w:rPr>
          <w:rFonts w:ascii="Times New Roman" w:eastAsia="標楷體" w:hAnsi="Times New Roman"/>
          <w:sz w:val="32"/>
          <w:szCs w:val="32"/>
        </w:rPr>
      </w:pPr>
      <w:r w:rsidRPr="00AF2368">
        <w:rPr>
          <w:rFonts w:ascii="Times New Roman" w:eastAsia="標楷體" w:hAnsi="Times New Roman"/>
          <w:sz w:val="32"/>
          <w:szCs w:val="32"/>
        </w:rPr>
        <w:t>擔任境外基金機構之國內受委任機構，於國內辦理向特定人私募境外基金業務。</w:t>
      </w:r>
    </w:p>
    <w:p w:rsidR="00022061" w:rsidRPr="00AF2368" w:rsidRDefault="00022061" w:rsidP="001D0170">
      <w:pPr>
        <w:pStyle w:val="a4"/>
        <w:numPr>
          <w:ilvl w:val="1"/>
          <w:numId w:val="7"/>
        </w:numPr>
        <w:spacing w:line="500" w:lineRule="exact"/>
        <w:ind w:leftChars="0" w:left="1560" w:hanging="764"/>
        <w:jc w:val="both"/>
        <w:rPr>
          <w:rFonts w:ascii="Times New Roman" w:eastAsia="標楷體" w:hAnsi="Times New Roman"/>
          <w:sz w:val="32"/>
          <w:szCs w:val="32"/>
        </w:rPr>
      </w:pPr>
      <w:r w:rsidRPr="00AF2368">
        <w:rPr>
          <w:rFonts w:ascii="Times New Roman" w:eastAsia="標楷體" w:hAnsi="Times New Roman"/>
          <w:sz w:val="32"/>
          <w:szCs w:val="32"/>
        </w:rPr>
        <w:t>擔任境外指數股票型基金之參與</w:t>
      </w:r>
      <w:r w:rsidR="00131A5C" w:rsidRPr="00AF2368">
        <w:rPr>
          <w:rFonts w:ascii="Times New Roman" w:eastAsia="標楷體" w:hAnsi="Times New Roman"/>
          <w:sz w:val="32"/>
          <w:szCs w:val="32"/>
        </w:rPr>
        <w:t>證券商</w:t>
      </w:r>
      <w:r w:rsidRPr="00AF2368">
        <w:rPr>
          <w:rFonts w:ascii="Times New Roman" w:eastAsia="標楷體" w:hAnsi="Times New Roman"/>
          <w:sz w:val="32"/>
          <w:szCs w:val="32"/>
        </w:rPr>
        <w:t>，於國內受理（經紀）或從事（自營）申購或贖回境外指數股票型基金業務。</w:t>
      </w:r>
    </w:p>
    <w:p w:rsidR="00022061" w:rsidRPr="00AF2368" w:rsidRDefault="00022061" w:rsidP="001D0170">
      <w:pPr>
        <w:pStyle w:val="a4"/>
        <w:numPr>
          <w:ilvl w:val="1"/>
          <w:numId w:val="7"/>
        </w:numPr>
        <w:spacing w:line="500" w:lineRule="exact"/>
        <w:ind w:leftChars="0" w:left="1560" w:hanging="764"/>
        <w:jc w:val="both"/>
        <w:rPr>
          <w:rFonts w:ascii="Times New Roman" w:eastAsia="標楷體" w:hAnsi="Times New Roman"/>
          <w:sz w:val="32"/>
          <w:szCs w:val="32"/>
        </w:rPr>
      </w:pPr>
      <w:r w:rsidRPr="00AF2368">
        <w:rPr>
          <w:rFonts w:ascii="Times New Roman" w:eastAsia="標楷體" w:hAnsi="Times New Roman"/>
          <w:sz w:val="32"/>
          <w:szCs w:val="32"/>
        </w:rPr>
        <w:t>涉及投資外幣標的之特定單獨管理運用金錢信託辦理財富管理業務。</w:t>
      </w:r>
    </w:p>
    <w:p w:rsidR="00E60674" w:rsidRPr="00AF2368" w:rsidRDefault="00022061" w:rsidP="001D0170">
      <w:pPr>
        <w:pStyle w:val="a4"/>
        <w:numPr>
          <w:ilvl w:val="1"/>
          <w:numId w:val="7"/>
        </w:numPr>
        <w:spacing w:line="500" w:lineRule="exact"/>
        <w:ind w:leftChars="0" w:left="1560" w:hanging="764"/>
        <w:jc w:val="both"/>
        <w:rPr>
          <w:rFonts w:ascii="Times New Roman" w:eastAsia="標楷體" w:hAnsi="Times New Roman"/>
          <w:sz w:val="32"/>
          <w:szCs w:val="32"/>
        </w:rPr>
      </w:pPr>
      <w:r w:rsidRPr="00AF2368">
        <w:rPr>
          <w:rFonts w:ascii="Times New Roman" w:eastAsia="標楷體" w:hAnsi="Times New Roman"/>
          <w:sz w:val="32"/>
          <w:szCs w:val="32"/>
        </w:rPr>
        <w:t>其他經中央銀行許可與證券相關之外匯業務。</w:t>
      </w:r>
    </w:p>
    <w:p w:rsidR="00250CB9" w:rsidRPr="00AF2368" w:rsidRDefault="00250CB9" w:rsidP="001D0170">
      <w:pPr>
        <w:spacing w:line="500" w:lineRule="exact"/>
        <w:ind w:left="796"/>
        <w:jc w:val="both"/>
        <w:rPr>
          <w:rFonts w:ascii="Times New Roman" w:eastAsia="標楷體" w:hAnsi="Times New Roman"/>
          <w:sz w:val="32"/>
          <w:szCs w:val="32"/>
        </w:rPr>
      </w:pPr>
    </w:p>
    <w:p w:rsidR="000A5AF9" w:rsidRPr="00AF2368" w:rsidRDefault="000A5AF9" w:rsidP="001D0170">
      <w:pPr>
        <w:pStyle w:val="a4"/>
        <w:numPr>
          <w:ilvl w:val="0"/>
          <w:numId w:val="5"/>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國際</w:t>
      </w:r>
      <w:r w:rsidR="00131A5C" w:rsidRPr="00AF2368">
        <w:rPr>
          <w:rFonts w:ascii="Times New Roman" w:eastAsia="標楷體" w:hAnsi="Times New Roman" w:hint="eastAsia"/>
          <w:sz w:val="32"/>
          <w:szCs w:val="32"/>
        </w:rPr>
        <w:t>證券</w:t>
      </w:r>
      <w:r w:rsidR="00DC6180" w:rsidRPr="00AF2368">
        <w:rPr>
          <w:rFonts w:ascii="Times New Roman" w:eastAsia="標楷體" w:hAnsi="Times New Roman" w:hint="eastAsia"/>
          <w:sz w:val="32"/>
          <w:szCs w:val="32"/>
        </w:rPr>
        <w:t>業</w:t>
      </w:r>
      <w:r w:rsidRPr="00AF2368">
        <w:rPr>
          <w:rFonts w:ascii="Times New Roman" w:eastAsia="標楷體" w:hAnsi="Times New Roman" w:hint="eastAsia"/>
          <w:sz w:val="32"/>
          <w:szCs w:val="32"/>
        </w:rPr>
        <w:t>務分公司經營「國際金融業務條例」第</w:t>
      </w:r>
      <w:r w:rsidRPr="00AF2368">
        <w:rPr>
          <w:rFonts w:ascii="Times New Roman" w:eastAsia="標楷體" w:hAnsi="Times New Roman" w:hint="eastAsia"/>
          <w:sz w:val="32"/>
          <w:szCs w:val="32"/>
        </w:rPr>
        <w:t>22-4</w:t>
      </w:r>
      <w:r w:rsidRPr="00AF2368">
        <w:rPr>
          <w:rFonts w:ascii="Times New Roman" w:eastAsia="標楷體" w:hAnsi="Times New Roman" w:hint="eastAsia"/>
          <w:sz w:val="32"/>
          <w:szCs w:val="32"/>
        </w:rPr>
        <w:t>條</w:t>
      </w:r>
      <w:r w:rsidR="00850990" w:rsidRPr="00AF2368">
        <w:rPr>
          <w:rFonts w:ascii="Times New Roman" w:eastAsia="標楷體" w:hAnsi="Times New Roman" w:hint="eastAsia"/>
          <w:sz w:val="32"/>
          <w:szCs w:val="32"/>
        </w:rPr>
        <w:t>第</w:t>
      </w:r>
      <w:r w:rsidR="00B349CE" w:rsidRPr="00AF2368">
        <w:rPr>
          <w:rFonts w:ascii="Times New Roman" w:eastAsia="標楷體" w:hAnsi="Times New Roman" w:hint="eastAsia"/>
          <w:sz w:val="32"/>
          <w:szCs w:val="32"/>
        </w:rPr>
        <w:t>1</w:t>
      </w:r>
      <w:r w:rsidR="00850990" w:rsidRPr="00AF2368">
        <w:rPr>
          <w:rFonts w:ascii="Times New Roman" w:eastAsia="標楷體" w:hAnsi="Times New Roman" w:hint="eastAsia"/>
          <w:sz w:val="32"/>
          <w:szCs w:val="32"/>
        </w:rPr>
        <w:t>項各款</w:t>
      </w:r>
      <w:r w:rsidRPr="00AF2368">
        <w:rPr>
          <w:rFonts w:ascii="Times New Roman" w:eastAsia="標楷體" w:hAnsi="Times New Roman" w:hint="eastAsia"/>
          <w:sz w:val="32"/>
          <w:szCs w:val="32"/>
        </w:rPr>
        <w:t>之國際</w:t>
      </w:r>
      <w:r w:rsidR="00131A5C" w:rsidRPr="00AF2368">
        <w:rPr>
          <w:rFonts w:ascii="Times New Roman" w:eastAsia="標楷體" w:hAnsi="Times New Roman" w:hint="eastAsia"/>
          <w:sz w:val="32"/>
          <w:szCs w:val="32"/>
        </w:rPr>
        <w:t>證券</w:t>
      </w:r>
      <w:r w:rsidR="00243B20" w:rsidRPr="00AF2368">
        <w:rPr>
          <w:rFonts w:ascii="Times New Roman" w:eastAsia="標楷體" w:hAnsi="Times New Roman" w:hint="eastAsia"/>
          <w:sz w:val="32"/>
          <w:szCs w:val="32"/>
        </w:rPr>
        <w:t>業</w:t>
      </w:r>
      <w:r w:rsidRPr="00AF2368">
        <w:rPr>
          <w:rFonts w:ascii="Times New Roman" w:eastAsia="標楷體" w:hAnsi="Times New Roman" w:hint="eastAsia"/>
          <w:sz w:val="32"/>
          <w:szCs w:val="32"/>
        </w:rPr>
        <w:t>務，</w:t>
      </w:r>
      <w:r w:rsidR="006E102D" w:rsidRPr="00AF2368">
        <w:rPr>
          <w:rFonts w:ascii="Times New Roman" w:eastAsia="標楷體" w:hAnsi="Times New Roman" w:hint="eastAsia"/>
          <w:sz w:val="32"/>
          <w:szCs w:val="32"/>
        </w:rPr>
        <w:t>而產生</w:t>
      </w:r>
      <w:r w:rsidR="00BF6C08" w:rsidRPr="00AF2368">
        <w:rPr>
          <w:rFonts w:ascii="Times New Roman" w:eastAsia="標楷體" w:hAnsi="Times New Roman" w:hint="eastAsia"/>
          <w:sz w:val="32"/>
          <w:szCs w:val="32"/>
        </w:rPr>
        <w:t>國際證券業務分公司</w:t>
      </w:r>
      <w:r w:rsidR="006E102D" w:rsidRPr="00AF2368">
        <w:rPr>
          <w:rFonts w:ascii="Times New Roman" w:eastAsia="標楷體" w:hAnsi="Times New Roman" w:hint="eastAsia"/>
          <w:sz w:val="32"/>
          <w:szCs w:val="32"/>
        </w:rPr>
        <w:t>與客戶間外匯收支（外匯資金移轉）及客戶跨境資金移轉之交易，</w:t>
      </w:r>
      <w:r w:rsidR="00B73737" w:rsidRPr="00AF2368">
        <w:rPr>
          <w:rFonts w:ascii="Times New Roman" w:eastAsia="標楷體" w:hAnsi="Times New Roman" w:hint="eastAsia"/>
          <w:sz w:val="32"/>
          <w:szCs w:val="32"/>
        </w:rPr>
        <w:t>皆須申報，</w:t>
      </w:r>
      <w:r w:rsidRPr="00AF2368">
        <w:rPr>
          <w:rFonts w:ascii="Times New Roman" w:eastAsia="標楷體" w:hAnsi="Times New Roman" w:hint="eastAsia"/>
          <w:sz w:val="32"/>
          <w:szCs w:val="32"/>
        </w:rPr>
        <w:t>所稱</w:t>
      </w:r>
      <w:r w:rsidR="00850990" w:rsidRPr="00AF2368">
        <w:rPr>
          <w:rFonts w:ascii="Times New Roman" w:eastAsia="標楷體" w:hAnsi="Times New Roman" w:hint="eastAsia"/>
          <w:sz w:val="32"/>
          <w:szCs w:val="32"/>
        </w:rPr>
        <w:t>國際證券</w:t>
      </w:r>
      <w:r w:rsidRPr="00AF2368">
        <w:rPr>
          <w:rFonts w:ascii="Times New Roman" w:eastAsia="標楷體" w:hAnsi="Times New Roman" w:hint="eastAsia"/>
          <w:sz w:val="32"/>
          <w:szCs w:val="32"/>
        </w:rPr>
        <w:t>外匯業務包括但不限於：</w:t>
      </w:r>
    </w:p>
    <w:p w:rsidR="000A5AF9" w:rsidRPr="00AF2368" w:rsidRDefault="000A5AF9" w:rsidP="001D0170">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對於中華民國境內外之個人、法人、政府機關或金融機構銷售其總公司發行之外幣公司債及其他債務憑證。</w:t>
      </w:r>
    </w:p>
    <w:p w:rsidR="000A5AF9" w:rsidRPr="00AF2368" w:rsidRDefault="000A5AF9" w:rsidP="001D0170">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辦理中華民國境內外之個人、法人、政府機關或金融機構之外幣有價證券或其他經主管機關核准外幣金融商品買賣之行紀、居間及代理業務。</w:t>
      </w:r>
    </w:p>
    <w:p w:rsidR="000A5AF9" w:rsidRPr="00AF2368" w:rsidRDefault="000A5AF9" w:rsidP="001D0170">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辦理該分公司與其他金融機構及中華民國境外之個人、法人、政府機關或金融機構因</w:t>
      </w:r>
      <w:r w:rsidR="00131A5C" w:rsidRPr="00AF2368">
        <w:rPr>
          <w:rFonts w:ascii="Times New Roman" w:eastAsia="標楷體" w:hAnsi="Times New Roman" w:hint="eastAsia"/>
          <w:sz w:val="32"/>
          <w:szCs w:val="32"/>
        </w:rPr>
        <w:t>證券</w:t>
      </w:r>
      <w:r w:rsidR="00DC6180" w:rsidRPr="00AF2368">
        <w:rPr>
          <w:rFonts w:ascii="Times New Roman" w:eastAsia="標楷體" w:hAnsi="Times New Roman" w:hint="eastAsia"/>
          <w:sz w:val="32"/>
          <w:szCs w:val="32"/>
        </w:rPr>
        <w:t>業</w:t>
      </w:r>
      <w:r w:rsidRPr="00AF2368">
        <w:rPr>
          <w:rFonts w:ascii="Times New Roman" w:eastAsia="標楷體" w:hAnsi="Times New Roman" w:hint="eastAsia"/>
          <w:sz w:val="32"/>
          <w:szCs w:val="32"/>
        </w:rPr>
        <w:t>務之借貸款項及外幣有價證券或其他經主管機關核准外幣金融商品之買賣。</w:t>
      </w:r>
    </w:p>
    <w:p w:rsidR="000A5AF9" w:rsidRPr="00AF2368" w:rsidRDefault="000A5AF9" w:rsidP="001D0170">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辦理中華民國境外之有價證券承銷業務。</w:t>
      </w:r>
    </w:p>
    <w:p w:rsidR="000A5AF9" w:rsidRPr="00AF2368" w:rsidRDefault="000A5AF9" w:rsidP="00C06DF5">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對中華民國境內外之個人、法人、政府機關或金融機構辦理與前列各款業務有關之帳戶保管、代理及顧問業</w:t>
      </w:r>
      <w:r w:rsidRPr="00AF2368">
        <w:rPr>
          <w:rFonts w:ascii="Times New Roman" w:eastAsia="標楷體" w:hAnsi="Times New Roman" w:hint="eastAsia"/>
          <w:sz w:val="32"/>
          <w:szCs w:val="32"/>
        </w:rPr>
        <w:lastRenderedPageBreak/>
        <w:t>務。</w:t>
      </w:r>
    </w:p>
    <w:p w:rsidR="000A5AF9" w:rsidRPr="00AF2368" w:rsidRDefault="000A5AF9" w:rsidP="00C06DF5">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辦理中華民國境內外之個人、法人、政府機關或金融機構委託之資產配置或財務規劃之顧問諮詢、外幣有價證券或其他經主管機關核准外幣金融商品之銷售服務。</w:t>
      </w:r>
    </w:p>
    <w:p w:rsidR="000A5AF9" w:rsidRPr="00AF2368" w:rsidRDefault="000A5AF9" w:rsidP="00C06DF5">
      <w:pPr>
        <w:pStyle w:val="a4"/>
        <w:numPr>
          <w:ilvl w:val="0"/>
          <w:numId w:val="16"/>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經主管機關核准辦理之其他與證券相關外匯業務</w:t>
      </w:r>
      <w:r w:rsidR="00707BDD" w:rsidRPr="00AF2368">
        <w:rPr>
          <w:rFonts w:ascii="Times New Roman" w:eastAsia="標楷體" w:hAnsi="Times New Roman" w:hint="eastAsia"/>
          <w:sz w:val="32"/>
          <w:szCs w:val="32"/>
        </w:rPr>
        <w:t>（如外幣間即期外匯交易、</w:t>
      </w:r>
      <w:r w:rsidR="00B349CE" w:rsidRPr="00AF2368">
        <w:rPr>
          <w:rFonts w:ascii="Times New Roman" w:eastAsia="標楷體" w:hAnsi="Times New Roman" w:hint="eastAsia"/>
          <w:sz w:val="32"/>
          <w:szCs w:val="32"/>
        </w:rPr>
        <w:t>外幣</w:t>
      </w:r>
      <w:r w:rsidR="00707BDD" w:rsidRPr="00AF2368">
        <w:rPr>
          <w:rFonts w:ascii="Times New Roman" w:eastAsia="標楷體" w:hAnsi="Times New Roman" w:hint="eastAsia"/>
          <w:sz w:val="32"/>
          <w:szCs w:val="32"/>
        </w:rPr>
        <w:t>衍生性</w:t>
      </w:r>
      <w:r w:rsidR="00B349CE" w:rsidRPr="00AF2368">
        <w:rPr>
          <w:rFonts w:ascii="Times New Roman" w:eastAsia="標楷體" w:hAnsi="Times New Roman" w:hint="eastAsia"/>
          <w:sz w:val="32"/>
          <w:szCs w:val="32"/>
        </w:rPr>
        <w:t>金融商</w:t>
      </w:r>
      <w:r w:rsidR="00707BDD" w:rsidRPr="00AF2368">
        <w:rPr>
          <w:rFonts w:ascii="Times New Roman" w:eastAsia="標楷體" w:hAnsi="Times New Roman" w:hint="eastAsia"/>
          <w:sz w:val="32"/>
          <w:szCs w:val="32"/>
        </w:rPr>
        <w:t>品</w:t>
      </w:r>
      <w:r w:rsidR="00B349CE" w:rsidRPr="00AF2368">
        <w:rPr>
          <w:rFonts w:ascii="Times New Roman" w:eastAsia="標楷體" w:hAnsi="Times New Roman" w:hint="eastAsia"/>
          <w:sz w:val="32"/>
          <w:szCs w:val="32"/>
        </w:rPr>
        <w:t>業務</w:t>
      </w:r>
      <w:r w:rsidR="00F65944" w:rsidRPr="00AF2368">
        <w:rPr>
          <w:rFonts w:ascii="Times New Roman" w:eastAsia="標楷體" w:hAnsi="Times New Roman" w:hint="eastAsia"/>
          <w:sz w:val="32"/>
          <w:szCs w:val="32"/>
        </w:rPr>
        <w:t>等</w:t>
      </w:r>
      <w:r w:rsidR="00707BDD"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250CB9" w:rsidRPr="00AF2368" w:rsidRDefault="00250CB9" w:rsidP="00250CB9">
      <w:pPr>
        <w:spacing w:line="500" w:lineRule="exact"/>
        <w:ind w:left="710"/>
        <w:rPr>
          <w:rFonts w:ascii="Times New Roman" w:eastAsia="標楷體" w:hAnsi="Times New Roman"/>
          <w:sz w:val="32"/>
          <w:szCs w:val="32"/>
        </w:rPr>
      </w:pPr>
    </w:p>
    <w:p w:rsidR="00B73737" w:rsidRPr="00AF2368" w:rsidRDefault="00B73737" w:rsidP="00C06DF5">
      <w:pPr>
        <w:pStyle w:val="a4"/>
        <w:widowControl/>
        <w:numPr>
          <w:ilvl w:val="0"/>
          <w:numId w:val="5"/>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無須申報部分：</w:t>
      </w:r>
    </w:p>
    <w:p w:rsidR="005A3807" w:rsidRPr="00AF2368" w:rsidRDefault="006E102D" w:rsidP="00C06DF5">
      <w:pPr>
        <w:widowControl/>
        <w:spacing w:line="500" w:lineRule="exact"/>
        <w:ind w:left="709"/>
        <w:jc w:val="both"/>
        <w:rPr>
          <w:rFonts w:ascii="Times New Roman" w:eastAsia="標楷體" w:hAnsi="Times New Roman"/>
          <w:sz w:val="32"/>
          <w:szCs w:val="32"/>
        </w:rPr>
      </w:pPr>
      <w:r w:rsidRPr="00AF2368">
        <w:rPr>
          <w:rFonts w:ascii="Times New Roman" w:eastAsia="標楷體" w:hAnsi="Times New Roman" w:hint="eastAsia"/>
          <w:sz w:val="32"/>
          <w:szCs w:val="32"/>
        </w:rPr>
        <w:t>證券商與指定銀行、國際金融業務分行（</w:t>
      </w:r>
      <w:r w:rsidRPr="00AF2368">
        <w:rPr>
          <w:rFonts w:ascii="Times New Roman" w:eastAsia="標楷體" w:hAnsi="Times New Roman" w:hint="eastAsia"/>
          <w:sz w:val="32"/>
          <w:szCs w:val="32"/>
        </w:rPr>
        <w:t>OBU</w:t>
      </w:r>
      <w:r w:rsidRPr="00AF2368">
        <w:rPr>
          <w:rFonts w:ascii="Times New Roman" w:eastAsia="標楷體" w:hAnsi="Times New Roman" w:hint="eastAsia"/>
          <w:sz w:val="32"/>
          <w:szCs w:val="32"/>
        </w:rPr>
        <w:t>）及國外銀行</w:t>
      </w:r>
      <w:r w:rsidR="00707BDD" w:rsidRPr="00AF2368">
        <w:rPr>
          <w:rFonts w:ascii="Times New Roman" w:eastAsia="標楷體" w:hAnsi="Times New Roman" w:hint="eastAsia"/>
          <w:sz w:val="32"/>
          <w:szCs w:val="32"/>
        </w:rPr>
        <w:t>間辦理</w:t>
      </w:r>
      <w:r w:rsidRPr="00AF2368">
        <w:rPr>
          <w:rFonts w:ascii="Times New Roman" w:eastAsia="標楷體" w:hAnsi="Times New Roman" w:hint="eastAsia"/>
          <w:sz w:val="32"/>
          <w:szCs w:val="32"/>
        </w:rPr>
        <w:t>之外匯交易，毋需掣發單證及申報</w:t>
      </w:r>
      <w:r w:rsidR="00845192" w:rsidRPr="00AF2368">
        <w:rPr>
          <w:rFonts w:ascii="Times New Roman" w:eastAsia="標楷體" w:hAnsi="Times New Roman" w:hint="eastAsia"/>
          <w:sz w:val="32"/>
          <w:szCs w:val="32"/>
        </w:rPr>
        <w:t>本行</w:t>
      </w:r>
      <w:r w:rsidRPr="00AF2368">
        <w:rPr>
          <w:rFonts w:ascii="Times New Roman" w:eastAsia="標楷體" w:hAnsi="Times New Roman" w:hint="eastAsia"/>
          <w:sz w:val="32"/>
          <w:szCs w:val="32"/>
        </w:rPr>
        <w:t>。</w:t>
      </w:r>
      <w:r w:rsidRPr="00AF2368">
        <w:rPr>
          <w:rFonts w:ascii="Times New Roman" w:eastAsia="標楷體" w:hAnsi="Times New Roman"/>
          <w:sz w:val="32"/>
          <w:szCs w:val="32"/>
        </w:rPr>
        <w:br/>
      </w:r>
      <w:r w:rsidRPr="00AF2368">
        <w:rPr>
          <w:rFonts w:ascii="Times New Roman" w:eastAsia="標楷體" w:hAnsi="Times New Roman" w:hint="eastAsia"/>
          <w:sz w:val="32"/>
          <w:szCs w:val="32"/>
        </w:rPr>
        <w:t>例如：</w:t>
      </w:r>
      <w:r w:rsidR="00E026DF" w:rsidRPr="00AF2368">
        <w:rPr>
          <w:rFonts w:ascii="Times New Roman" w:eastAsia="標楷體" w:hAnsi="Times New Roman"/>
          <w:sz w:val="32"/>
          <w:szCs w:val="32"/>
        </w:rPr>
        <w:br/>
      </w:r>
      <w:r w:rsidR="00E026DF" w:rsidRPr="00AF2368">
        <w:rPr>
          <w:rFonts w:ascii="Times New Roman" w:eastAsia="標楷體" w:hAnsi="Times New Roman" w:hint="eastAsia"/>
          <w:sz w:val="32"/>
          <w:szCs w:val="32"/>
        </w:rPr>
        <w:t>證券商與指定銀行承作外幣間即期外匯交易，毋需掣發單證或申報本行。</w:t>
      </w:r>
    </w:p>
    <w:p w:rsidR="00A46216" w:rsidRPr="00AF2368" w:rsidRDefault="00A46216" w:rsidP="00850990">
      <w:pPr>
        <w:widowControl/>
        <w:spacing w:line="500" w:lineRule="exact"/>
        <w:ind w:left="654"/>
        <w:rPr>
          <w:rFonts w:ascii="Times New Roman" w:eastAsia="標楷體" w:hAnsi="Times New Roman"/>
          <w:sz w:val="32"/>
          <w:szCs w:val="32"/>
        </w:rPr>
      </w:pPr>
    </w:p>
    <w:p w:rsidR="001C2F25" w:rsidRPr="00AF2368" w:rsidRDefault="001C2F25" w:rsidP="001C2F25">
      <w:pPr>
        <w:pStyle w:val="a4"/>
        <w:widowControl/>
        <w:numPr>
          <w:ilvl w:val="0"/>
          <w:numId w:val="5"/>
        </w:numPr>
        <w:spacing w:line="500" w:lineRule="exact"/>
        <w:ind w:leftChars="0"/>
        <w:rPr>
          <w:rFonts w:ascii="Times New Roman" w:eastAsia="標楷體" w:hAnsi="Times New Roman"/>
          <w:sz w:val="32"/>
          <w:szCs w:val="32"/>
        </w:rPr>
      </w:pPr>
      <w:r w:rsidRPr="00AF2368">
        <w:rPr>
          <w:rFonts w:ascii="Times New Roman" w:eastAsia="標楷體" w:hAnsi="Times New Roman" w:hint="eastAsia"/>
          <w:sz w:val="32"/>
          <w:szCs w:val="32"/>
        </w:rPr>
        <w:t>暫無須申報部分：</w:t>
      </w:r>
    </w:p>
    <w:p w:rsidR="009B4878" w:rsidRPr="00AF2368" w:rsidRDefault="00282E90" w:rsidP="00C06DF5">
      <w:pPr>
        <w:pStyle w:val="a4"/>
        <w:widowControl/>
        <w:numPr>
          <w:ilvl w:val="1"/>
          <w:numId w:val="5"/>
        </w:numPr>
        <w:spacing w:line="500" w:lineRule="exact"/>
        <w:ind w:leftChars="0" w:left="1134" w:hanging="414"/>
        <w:jc w:val="both"/>
        <w:rPr>
          <w:rFonts w:ascii="Times New Roman" w:eastAsia="標楷體" w:hAnsi="Times New Roman"/>
          <w:sz w:val="32"/>
          <w:szCs w:val="32"/>
        </w:rPr>
      </w:pPr>
      <w:r w:rsidRPr="00AF2368">
        <w:rPr>
          <w:rFonts w:ascii="Times New Roman" w:eastAsia="標楷體" w:hAnsi="Times New Roman" w:hint="eastAsia"/>
          <w:sz w:val="32"/>
          <w:szCs w:val="32"/>
        </w:rPr>
        <w:t>客戶經由指定</w:t>
      </w:r>
      <w:r w:rsidR="003A09A3" w:rsidRPr="00AF2368">
        <w:rPr>
          <w:rFonts w:ascii="Times New Roman" w:eastAsia="標楷體" w:hAnsi="Times New Roman" w:hint="eastAsia"/>
          <w:sz w:val="32"/>
          <w:szCs w:val="32"/>
        </w:rPr>
        <w:t>銀行之國內資金轉撥</w:t>
      </w:r>
      <w:r w:rsidR="00E93217" w:rsidRPr="00AF2368">
        <w:rPr>
          <w:rFonts w:ascii="Times New Roman" w:eastAsia="標楷體" w:hAnsi="Times New Roman" w:hint="eastAsia"/>
          <w:sz w:val="32"/>
          <w:szCs w:val="32"/>
        </w:rPr>
        <w:t>，</w:t>
      </w:r>
      <w:r w:rsidR="00971857" w:rsidRPr="00AF2368">
        <w:rPr>
          <w:rFonts w:ascii="Times New Roman" w:eastAsia="標楷體" w:hAnsi="Times New Roman" w:hint="eastAsia"/>
          <w:sz w:val="32"/>
          <w:szCs w:val="32"/>
        </w:rPr>
        <w:t>且</w:t>
      </w:r>
      <w:r w:rsidR="00E93217" w:rsidRPr="00AF2368">
        <w:rPr>
          <w:rFonts w:ascii="Times New Roman" w:eastAsia="標楷體" w:hAnsi="Times New Roman" w:hint="eastAsia"/>
          <w:sz w:val="32"/>
          <w:szCs w:val="32"/>
        </w:rPr>
        <w:t>資金未涉及客戶於證券商之帳戶保管</w:t>
      </w:r>
      <w:r w:rsidR="00E93217" w:rsidRPr="00AF2368">
        <w:rPr>
          <w:rFonts w:ascii="Times New Roman" w:eastAsia="標楷體" w:hAnsi="Times New Roman" w:hint="eastAsia"/>
          <w:sz w:val="32"/>
          <w:szCs w:val="32"/>
        </w:rPr>
        <w:t>/</w:t>
      </w:r>
      <w:r w:rsidR="00E93217" w:rsidRPr="00AF2368">
        <w:rPr>
          <w:rFonts w:ascii="Times New Roman" w:eastAsia="標楷體" w:hAnsi="Times New Roman" w:hint="eastAsia"/>
          <w:sz w:val="32"/>
          <w:szCs w:val="32"/>
        </w:rPr>
        <w:t>信託專戶</w:t>
      </w:r>
      <w:r w:rsidR="00F061D0" w:rsidRPr="00AF2368">
        <w:rPr>
          <w:rFonts w:ascii="Times New Roman" w:eastAsia="標楷體" w:hAnsi="Times New Roman" w:hint="eastAsia"/>
          <w:sz w:val="32"/>
          <w:szCs w:val="32"/>
        </w:rPr>
        <w:t>；</w:t>
      </w:r>
      <w:r w:rsidR="00971857" w:rsidRPr="00AF2368">
        <w:rPr>
          <w:rFonts w:ascii="Times New Roman" w:eastAsia="標楷體" w:hAnsi="Times New Roman" w:hint="eastAsia"/>
          <w:sz w:val="32"/>
          <w:szCs w:val="32"/>
        </w:rPr>
        <w:t>或</w:t>
      </w:r>
      <w:r w:rsidR="00235B61" w:rsidRPr="00AF2368">
        <w:rPr>
          <w:rFonts w:ascii="Times New Roman" w:eastAsia="標楷體" w:hAnsi="Times New Roman" w:hint="eastAsia"/>
          <w:sz w:val="32"/>
          <w:szCs w:val="32"/>
        </w:rPr>
        <w:t>未與證券商辦理</w:t>
      </w:r>
      <w:r w:rsidR="00E93217" w:rsidRPr="00AF2368">
        <w:rPr>
          <w:rFonts w:ascii="Times New Roman" w:eastAsia="標楷體" w:hAnsi="Times New Roman" w:hint="eastAsia"/>
          <w:sz w:val="32"/>
          <w:szCs w:val="32"/>
        </w:rPr>
        <w:t>外幣</w:t>
      </w:r>
      <w:r w:rsidR="00235B61" w:rsidRPr="00AF2368">
        <w:rPr>
          <w:rFonts w:ascii="Times New Roman" w:eastAsia="標楷體" w:hAnsi="Times New Roman" w:hint="eastAsia"/>
          <w:sz w:val="32"/>
          <w:szCs w:val="32"/>
        </w:rPr>
        <w:t>兌換</w:t>
      </w:r>
      <w:r w:rsidRPr="00AF2368">
        <w:rPr>
          <w:rFonts w:ascii="Times New Roman" w:eastAsia="標楷體" w:hAnsi="Times New Roman" w:hint="eastAsia"/>
          <w:sz w:val="32"/>
          <w:szCs w:val="32"/>
        </w:rPr>
        <w:t>交易者</w:t>
      </w:r>
      <w:r w:rsidR="00E93217" w:rsidRPr="00AF2368">
        <w:rPr>
          <w:rFonts w:ascii="Times New Roman" w:eastAsia="標楷體" w:hAnsi="Times New Roman" w:hint="eastAsia"/>
          <w:sz w:val="32"/>
          <w:szCs w:val="32"/>
        </w:rPr>
        <w:t>，例如</w:t>
      </w:r>
      <w:r w:rsidR="003A09A3" w:rsidRPr="00AF2368">
        <w:rPr>
          <w:rFonts w:ascii="Times New Roman" w:eastAsia="標楷體" w:hAnsi="Times New Roman" w:hint="eastAsia"/>
          <w:sz w:val="32"/>
          <w:szCs w:val="32"/>
        </w:rPr>
        <w:t>：</w:t>
      </w:r>
    </w:p>
    <w:p w:rsidR="00306175" w:rsidRPr="00AF2368" w:rsidRDefault="006E102D" w:rsidP="001D0170">
      <w:pPr>
        <w:pStyle w:val="a4"/>
        <w:widowControl/>
        <w:numPr>
          <w:ilvl w:val="2"/>
          <w:numId w:val="5"/>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客戶透過指定銀行外匯存款帳戶</w:t>
      </w:r>
      <w:r w:rsidR="00E9321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轉入證券商於指定銀行之外匯交割帳戶；或證券商於指定銀行之外匯交割帳戶，轉出至客戶於指定銀行之外匯存款帳戶</w:t>
      </w:r>
      <w:r w:rsidRPr="00AF2368">
        <w:rPr>
          <w:rFonts w:ascii="Times New Roman" w:eastAsia="標楷體" w:hAnsi="Times New Roman" w:hint="eastAsia"/>
          <w:sz w:val="32"/>
          <w:szCs w:val="32"/>
        </w:rPr>
        <w:t>(</w:t>
      </w:r>
      <w:r w:rsidR="00DB1849" w:rsidRPr="00AF2368">
        <w:rPr>
          <w:rFonts w:ascii="Times New Roman" w:eastAsia="標楷體" w:hAnsi="Times New Roman" w:hint="eastAsia"/>
          <w:sz w:val="32"/>
          <w:szCs w:val="32"/>
        </w:rPr>
        <w:t>外匯收入或支出</w:t>
      </w:r>
      <w:r w:rsidRPr="00AF2368">
        <w:rPr>
          <w:rFonts w:ascii="Times New Roman" w:eastAsia="標楷體" w:hAnsi="Times New Roman" w:hint="eastAsia"/>
          <w:sz w:val="32"/>
          <w:szCs w:val="32"/>
        </w:rPr>
        <w:t>分類編號</w:t>
      </w:r>
      <w:r w:rsidRPr="00AF2368">
        <w:rPr>
          <w:rFonts w:ascii="Times New Roman" w:eastAsia="標楷體" w:hAnsi="Times New Roman" w:hint="eastAsia"/>
          <w:sz w:val="32"/>
          <w:szCs w:val="32"/>
        </w:rPr>
        <w:t>693</w:t>
      </w:r>
      <w:r w:rsidR="00E93217" w:rsidRPr="00AF2368">
        <w:rPr>
          <w:rFonts w:ascii="Times New Roman" w:eastAsia="標楷體" w:hAnsi="Times New Roman" w:hint="eastAsia"/>
          <w:sz w:val="32"/>
          <w:szCs w:val="32"/>
        </w:rPr>
        <w:t>L</w:t>
      </w:r>
      <w:r w:rsidR="00E93217" w:rsidRPr="00AF2368">
        <w:rPr>
          <w:rFonts w:ascii="Times New Roman" w:eastAsia="標楷體" w:hAnsi="Times New Roman" w:hint="eastAsia"/>
          <w:sz w:val="32"/>
          <w:szCs w:val="32"/>
        </w:rPr>
        <w:t>或</w:t>
      </w:r>
      <w:r w:rsidR="00E93217" w:rsidRPr="00AF2368">
        <w:rPr>
          <w:rFonts w:ascii="Times New Roman" w:eastAsia="標楷體" w:hAnsi="Times New Roman" w:hint="eastAsia"/>
          <w:sz w:val="32"/>
          <w:szCs w:val="32"/>
        </w:rPr>
        <w:t>693M</w:t>
      </w:r>
      <w:r w:rsidRPr="00AF2368">
        <w:rPr>
          <w:rFonts w:ascii="Times New Roman" w:eastAsia="標楷體" w:hAnsi="Times New Roman" w:hint="eastAsia"/>
          <w:sz w:val="32"/>
          <w:szCs w:val="32"/>
        </w:rPr>
        <w:t>），暫無須申報</w:t>
      </w:r>
      <w:r w:rsidR="00DB1849" w:rsidRPr="00AF2368">
        <w:rPr>
          <w:rFonts w:ascii="Times New Roman" w:eastAsia="標楷體" w:hAnsi="Times New Roman" w:hint="eastAsia"/>
          <w:sz w:val="32"/>
          <w:szCs w:val="32"/>
        </w:rPr>
        <w:t>（</w:t>
      </w:r>
      <w:r w:rsidR="003B4B4F" w:rsidRPr="00AF2368">
        <w:rPr>
          <w:rFonts w:ascii="Times New Roman" w:eastAsia="標楷體" w:hAnsi="Times New Roman" w:hint="eastAsia"/>
          <w:sz w:val="32"/>
          <w:szCs w:val="32"/>
        </w:rPr>
        <w:t>詳</w:t>
      </w:r>
      <w:r w:rsidR="00DB1849" w:rsidRPr="00AF2368">
        <w:rPr>
          <w:rFonts w:ascii="Times New Roman" w:eastAsia="標楷體" w:hAnsi="Times New Roman" w:hint="eastAsia"/>
          <w:sz w:val="32"/>
          <w:szCs w:val="32"/>
        </w:rPr>
        <w:t>案例一情境二）</w:t>
      </w:r>
      <w:r w:rsidRPr="00AF2368">
        <w:rPr>
          <w:rFonts w:ascii="Times New Roman" w:eastAsia="標楷體" w:hAnsi="Times New Roman" w:hint="eastAsia"/>
          <w:sz w:val="32"/>
          <w:szCs w:val="32"/>
        </w:rPr>
        <w:t>。</w:t>
      </w:r>
    </w:p>
    <w:p w:rsidR="00E93217" w:rsidRPr="00AF2368" w:rsidRDefault="00E93217" w:rsidP="00E93217">
      <w:pPr>
        <w:pStyle w:val="a4"/>
        <w:widowControl/>
        <w:numPr>
          <w:ilvl w:val="2"/>
          <w:numId w:val="5"/>
        </w:numPr>
        <w:spacing w:line="500" w:lineRule="exact"/>
        <w:ind w:leftChars="0"/>
        <w:rPr>
          <w:rFonts w:ascii="Times New Roman" w:eastAsia="標楷體" w:hAnsi="Times New Roman"/>
          <w:sz w:val="32"/>
          <w:szCs w:val="32"/>
        </w:rPr>
      </w:pPr>
      <w:r w:rsidRPr="00AF2368">
        <w:rPr>
          <w:rFonts w:ascii="Times New Roman" w:eastAsia="標楷體" w:hAnsi="Times New Roman" w:hint="eastAsia"/>
          <w:sz w:val="32"/>
          <w:szCs w:val="32"/>
        </w:rPr>
        <w:t>案例一說明一：證券商將受託買賣交割專戶款項經由國內銀行匯付國外上手券商交割，暫毋需申報。</w:t>
      </w:r>
    </w:p>
    <w:p w:rsidR="009B4878" w:rsidRPr="00AF2368" w:rsidRDefault="007E6570" w:rsidP="00C06DF5">
      <w:pPr>
        <w:pStyle w:val="a4"/>
        <w:widowControl/>
        <w:numPr>
          <w:ilvl w:val="2"/>
          <w:numId w:val="5"/>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lastRenderedPageBreak/>
        <w:t>但</w:t>
      </w:r>
      <w:r w:rsidR="00235B61" w:rsidRPr="00AF2368">
        <w:rPr>
          <w:rFonts w:ascii="Times New Roman" w:eastAsia="標楷體" w:hAnsi="Times New Roman" w:hint="eastAsia"/>
          <w:sz w:val="32"/>
          <w:szCs w:val="32"/>
        </w:rPr>
        <w:t>證券商</w:t>
      </w:r>
      <w:r w:rsidR="00282E90" w:rsidRPr="00AF2368">
        <w:rPr>
          <w:rFonts w:ascii="Times New Roman" w:eastAsia="標楷體" w:hAnsi="Times New Roman" w:hint="eastAsia"/>
          <w:sz w:val="32"/>
          <w:szCs w:val="32"/>
        </w:rPr>
        <w:t>與客戶辦理</w:t>
      </w:r>
      <w:r w:rsidR="00235B61" w:rsidRPr="00AF2368">
        <w:rPr>
          <w:rFonts w:ascii="Times New Roman" w:eastAsia="標楷體" w:hAnsi="Times New Roman" w:hint="eastAsia"/>
          <w:sz w:val="32"/>
          <w:szCs w:val="32"/>
        </w:rPr>
        <w:t>之外</w:t>
      </w:r>
      <w:r w:rsidR="00282E90" w:rsidRPr="00AF2368">
        <w:rPr>
          <w:rFonts w:ascii="Times New Roman" w:eastAsia="標楷體" w:hAnsi="Times New Roman" w:hint="eastAsia"/>
          <w:sz w:val="32"/>
          <w:szCs w:val="32"/>
        </w:rPr>
        <w:t>幣</w:t>
      </w:r>
      <w:r w:rsidR="00235B61" w:rsidRPr="00AF2368">
        <w:rPr>
          <w:rFonts w:ascii="Times New Roman" w:eastAsia="標楷體" w:hAnsi="Times New Roman" w:hint="eastAsia"/>
          <w:sz w:val="32"/>
          <w:szCs w:val="32"/>
        </w:rPr>
        <w:t>間</w:t>
      </w:r>
      <w:r w:rsidR="00282E90" w:rsidRPr="00AF2368">
        <w:rPr>
          <w:rFonts w:ascii="Times New Roman" w:eastAsia="標楷體" w:hAnsi="Times New Roman" w:hint="eastAsia"/>
          <w:sz w:val="32"/>
          <w:szCs w:val="32"/>
        </w:rPr>
        <w:t>兌換交易</w:t>
      </w:r>
      <w:r w:rsidR="00F65944" w:rsidRPr="00AF2368">
        <w:rPr>
          <w:rFonts w:ascii="Times New Roman" w:eastAsia="標楷體" w:hAnsi="Times New Roman" w:hint="eastAsia"/>
          <w:sz w:val="32"/>
          <w:szCs w:val="32"/>
        </w:rPr>
        <w:t>（</w:t>
      </w:r>
      <w:r w:rsidR="00F65944" w:rsidRPr="00AF2368">
        <w:rPr>
          <w:rFonts w:ascii="Times New Roman" w:eastAsia="標楷體" w:hAnsi="Times New Roman" w:hint="eastAsia"/>
          <w:sz w:val="32"/>
          <w:szCs w:val="32"/>
        </w:rPr>
        <w:t>694</w:t>
      </w:r>
      <w:r w:rsidR="00F65944" w:rsidRPr="00AF2368">
        <w:rPr>
          <w:rFonts w:ascii="Times New Roman" w:eastAsia="標楷體" w:hAnsi="Times New Roman" w:hint="eastAsia"/>
          <w:sz w:val="32"/>
          <w:szCs w:val="32"/>
        </w:rPr>
        <w:t>）</w:t>
      </w:r>
      <w:r w:rsidR="00282E90" w:rsidRPr="00AF2368">
        <w:rPr>
          <w:rFonts w:ascii="Times New Roman" w:eastAsia="標楷體" w:hAnsi="Times New Roman" w:hint="eastAsia"/>
          <w:sz w:val="32"/>
          <w:szCs w:val="32"/>
        </w:rPr>
        <w:t>，資金雖由國內轉撥，因</w:t>
      </w:r>
      <w:r w:rsidR="003B4B4F" w:rsidRPr="00AF2368">
        <w:rPr>
          <w:rFonts w:ascii="Times New Roman" w:eastAsia="標楷體" w:hAnsi="Times New Roman" w:hint="eastAsia"/>
          <w:sz w:val="32"/>
          <w:szCs w:val="32"/>
        </w:rPr>
        <w:t>屬證券商與客戶間之交易</w:t>
      </w:r>
      <w:r w:rsidR="00282E90" w:rsidRPr="00AF2368">
        <w:rPr>
          <w:rFonts w:ascii="Times New Roman" w:eastAsia="標楷體" w:hAnsi="Times New Roman" w:hint="eastAsia"/>
          <w:sz w:val="32"/>
          <w:szCs w:val="32"/>
        </w:rPr>
        <w:t>，證券商仍須申報（</w:t>
      </w:r>
      <w:r w:rsidR="003B4B4F" w:rsidRPr="00AF2368">
        <w:rPr>
          <w:rFonts w:ascii="Times New Roman" w:eastAsia="標楷體" w:hAnsi="Times New Roman" w:hint="eastAsia"/>
          <w:sz w:val="32"/>
          <w:szCs w:val="32"/>
        </w:rPr>
        <w:t>詳</w:t>
      </w:r>
      <w:r w:rsidR="00282E90" w:rsidRPr="00AF2368">
        <w:rPr>
          <w:rFonts w:ascii="Times New Roman" w:eastAsia="標楷體" w:hAnsi="Times New Roman" w:hint="eastAsia"/>
          <w:sz w:val="32"/>
          <w:szCs w:val="32"/>
        </w:rPr>
        <w:t>案例二，</w:t>
      </w:r>
      <w:r w:rsidR="00282E90" w:rsidRPr="00AF2368">
        <w:rPr>
          <w:rFonts w:ascii="Times New Roman" w:eastAsia="標楷體" w:hAnsi="Times New Roman" w:hint="eastAsia"/>
          <w:sz w:val="32"/>
          <w:szCs w:val="32"/>
        </w:rPr>
        <w:t>STEP 1</w:t>
      </w:r>
      <w:r w:rsidR="00282E90" w:rsidRPr="00AF2368">
        <w:rPr>
          <w:rFonts w:ascii="Times New Roman" w:eastAsia="標楷體" w:hAnsi="Times New Roman" w:hint="eastAsia"/>
          <w:sz w:val="32"/>
          <w:szCs w:val="32"/>
        </w:rPr>
        <w:t>，情境三）</w:t>
      </w:r>
      <w:r w:rsidR="003B4B4F" w:rsidRPr="00AF2368">
        <w:rPr>
          <w:rFonts w:ascii="Times New Roman" w:eastAsia="標楷體" w:hAnsi="Times New Roman" w:hint="eastAsia"/>
          <w:sz w:val="32"/>
          <w:szCs w:val="32"/>
        </w:rPr>
        <w:t>。</w:t>
      </w:r>
    </w:p>
    <w:p w:rsidR="009B4878" w:rsidRPr="00AF2368" w:rsidRDefault="00850990" w:rsidP="009B4878">
      <w:pPr>
        <w:pStyle w:val="a4"/>
        <w:widowControl/>
        <w:numPr>
          <w:ilvl w:val="2"/>
          <w:numId w:val="5"/>
        </w:numPr>
        <w:spacing w:line="500" w:lineRule="exact"/>
        <w:ind w:leftChars="0"/>
        <w:rPr>
          <w:rFonts w:ascii="Times New Roman" w:eastAsia="標楷體" w:hAnsi="Times New Roman"/>
          <w:sz w:val="32"/>
          <w:szCs w:val="32"/>
        </w:rPr>
      </w:pPr>
      <w:r w:rsidRPr="00AF2368">
        <w:rPr>
          <w:rFonts w:ascii="Times New Roman" w:eastAsia="標楷體" w:hAnsi="Times New Roman" w:hint="eastAsia"/>
          <w:sz w:val="32"/>
          <w:szCs w:val="32"/>
        </w:rPr>
        <w:t>客戶</w:t>
      </w:r>
      <w:r w:rsidR="007E6570" w:rsidRPr="00AF2368">
        <w:rPr>
          <w:rFonts w:ascii="Times New Roman" w:eastAsia="標楷體" w:hAnsi="Times New Roman" w:hint="eastAsia"/>
          <w:sz w:val="32"/>
          <w:szCs w:val="32"/>
        </w:rPr>
        <w:t>入</w:t>
      </w:r>
      <w:r w:rsidR="007E6570"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出金至帳戶保管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信託專戶，仍須申報</w:t>
      </w:r>
      <w:r w:rsidR="00306175" w:rsidRPr="00AF2368">
        <w:rPr>
          <w:rFonts w:ascii="Times New Roman" w:eastAsia="標楷體" w:hAnsi="Times New Roman" w:hint="eastAsia"/>
          <w:sz w:val="32"/>
          <w:szCs w:val="32"/>
        </w:rPr>
        <w:t>（</w:t>
      </w:r>
      <w:r w:rsidR="00306175" w:rsidRPr="00AF2368">
        <w:rPr>
          <w:rFonts w:ascii="Times New Roman" w:eastAsia="標楷體" w:hAnsi="Times New Roman" w:hint="eastAsia"/>
          <w:sz w:val="32"/>
          <w:szCs w:val="32"/>
        </w:rPr>
        <w:t>693N</w:t>
      </w:r>
      <w:r w:rsidR="00306175"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65198B" w:rsidRPr="00AF2368" w:rsidRDefault="007E6570" w:rsidP="00DC54FC">
      <w:pPr>
        <w:pStyle w:val="a4"/>
        <w:widowControl/>
        <w:numPr>
          <w:ilvl w:val="1"/>
          <w:numId w:val="5"/>
        </w:numPr>
        <w:spacing w:line="500" w:lineRule="exact"/>
        <w:ind w:leftChars="0" w:left="1134" w:hanging="425"/>
        <w:rPr>
          <w:rFonts w:ascii="Times New Roman" w:eastAsia="標楷體" w:hAnsi="Times New Roman"/>
          <w:sz w:val="32"/>
          <w:szCs w:val="32"/>
          <w:u w:val="single"/>
        </w:rPr>
      </w:pPr>
      <w:r w:rsidRPr="00AF2368">
        <w:rPr>
          <w:rFonts w:ascii="Times New Roman" w:eastAsia="標楷體" w:hAnsi="Times New Roman" w:hint="eastAsia"/>
          <w:sz w:val="32"/>
          <w:szCs w:val="32"/>
        </w:rPr>
        <w:t>國</w:t>
      </w:r>
      <w:r w:rsidR="003A09A3" w:rsidRPr="00AF2368">
        <w:rPr>
          <w:rFonts w:ascii="Times New Roman" w:eastAsia="標楷體" w:hAnsi="Times New Roman" w:hint="eastAsia"/>
          <w:sz w:val="32"/>
          <w:szCs w:val="32"/>
        </w:rPr>
        <w:t>外外匯收支：</w:t>
      </w:r>
    </w:p>
    <w:p w:rsidR="0065198B" w:rsidRPr="00AF2368" w:rsidRDefault="00B73737" w:rsidP="00C06DF5">
      <w:pPr>
        <w:pStyle w:val="a4"/>
        <w:widowControl/>
        <w:numPr>
          <w:ilvl w:val="2"/>
          <w:numId w:val="5"/>
        </w:numPr>
        <w:spacing w:line="500" w:lineRule="exact"/>
        <w:ind w:leftChars="0"/>
        <w:jc w:val="both"/>
        <w:rPr>
          <w:rFonts w:ascii="Times New Roman" w:eastAsia="標楷體" w:hAnsi="Times New Roman"/>
          <w:sz w:val="32"/>
          <w:szCs w:val="32"/>
          <w:u w:val="single"/>
        </w:rPr>
      </w:pPr>
      <w:r w:rsidRPr="00AF2368">
        <w:rPr>
          <w:rFonts w:ascii="Times New Roman" w:eastAsia="標楷體" w:hAnsi="Times New Roman" w:hint="eastAsia"/>
          <w:sz w:val="32"/>
          <w:szCs w:val="32"/>
        </w:rPr>
        <w:t>證券商</w:t>
      </w:r>
      <w:r w:rsidR="009B45CB" w:rsidRPr="00AF2368">
        <w:rPr>
          <w:rFonts w:ascii="Times New Roman" w:eastAsia="標楷體" w:hAnsi="Times New Roman" w:hint="eastAsia"/>
          <w:sz w:val="32"/>
          <w:szCs w:val="32"/>
        </w:rPr>
        <w:t>以</w:t>
      </w:r>
      <w:r w:rsidR="00737938" w:rsidRPr="00AF2368">
        <w:rPr>
          <w:rFonts w:ascii="Times New Roman" w:eastAsia="標楷體" w:hAnsi="Times New Roman" w:hint="eastAsia"/>
          <w:sz w:val="32"/>
          <w:szCs w:val="32"/>
        </w:rPr>
        <w:t>國</w:t>
      </w:r>
      <w:r w:rsidRPr="00AF2368">
        <w:rPr>
          <w:rFonts w:ascii="Times New Roman" w:eastAsia="標楷體" w:hAnsi="Times New Roman" w:hint="eastAsia"/>
          <w:sz w:val="32"/>
          <w:szCs w:val="32"/>
        </w:rPr>
        <w:t>外</w:t>
      </w:r>
      <w:r w:rsidR="00DC54FC" w:rsidRPr="00AF2368">
        <w:rPr>
          <w:rFonts w:ascii="Times New Roman" w:eastAsia="標楷體" w:hAnsi="Times New Roman" w:hint="eastAsia"/>
          <w:sz w:val="32"/>
          <w:szCs w:val="32"/>
        </w:rPr>
        <w:t>之</w:t>
      </w:r>
      <w:r w:rsidRPr="00AF2368">
        <w:rPr>
          <w:rFonts w:ascii="Times New Roman" w:eastAsia="標楷體" w:hAnsi="Times New Roman" w:hint="eastAsia"/>
          <w:sz w:val="32"/>
          <w:szCs w:val="32"/>
        </w:rPr>
        <w:t>交割</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存同帳戶（以證券商名義設帳）</w:t>
      </w:r>
      <w:r w:rsidR="009B45CB"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與</w:t>
      </w:r>
      <w:r w:rsidR="007E6570" w:rsidRPr="00AF2368">
        <w:rPr>
          <w:rFonts w:ascii="Times New Roman" w:eastAsia="標楷體" w:hAnsi="Times New Roman" w:hint="eastAsia"/>
          <w:sz w:val="32"/>
          <w:szCs w:val="32"/>
        </w:rPr>
        <w:t>國</w:t>
      </w:r>
      <w:r w:rsidR="003B4B4F" w:rsidRPr="00AF2368">
        <w:rPr>
          <w:rFonts w:ascii="Times New Roman" w:eastAsia="標楷體" w:hAnsi="Times New Roman" w:hint="eastAsia"/>
          <w:sz w:val="32"/>
          <w:szCs w:val="32"/>
        </w:rPr>
        <w:t>內外</w:t>
      </w:r>
      <w:r w:rsidRPr="00AF2368">
        <w:rPr>
          <w:rFonts w:ascii="Times New Roman" w:eastAsia="標楷體" w:hAnsi="Times New Roman" w:hint="eastAsia"/>
          <w:sz w:val="32"/>
          <w:szCs w:val="32"/>
        </w:rPr>
        <w:t>客戶</w:t>
      </w:r>
      <w:r w:rsidR="007D62B5" w:rsidRPr="00AF2368">
        <w:rPr>
          <w:rFonts w:ascii="Times New Roman" w:eastAsia="標楷體" w:hAnsi="Times New Roman" w:hint="eastAsia"/>
          <w:sz w:val="32"/>
          <w:szCs w:val="32"/>
        </w:rPr>
        <w:t>之國外帳戶</w:t>
      </w:r>
      <w:r w:rsidR="009B45CB" w:rsidRPr="00AF2368">
        <w:rPr>
          <w:rFonts w:ascii="Times New Roman" w:eastAsia="標楷體" w:hAnsi="Times New Roman" w:hint="eastAsia"/>
          <w:sz w:val="32"/>
          <w:szCs w:val="32"/>
        </w:rPr>
        <w:t>辦理</w:t>
      </w:r>
      <w:r w:rsidR="0044526A" w:rsidRPr="00AF2368">
        <w:rPr>
          <w:rFonts w:ascii="Times New Roman" w:eastAsia="標楷體" w:hAnsi="Times New Roman" w:hint="eastAsia"/>
          <w:sz w:val="32"/>
          <w:szCs w:val="32"/>
        </w:rPr>
        <w:t>原幣</w:t>
      </w:r>
      <w:r w:rsidRPr="00AF2368">
        <w:rPr>
          <w:rFonts w:ascii="Times New Roman" w:eastAsia="標楷體" w:hAnsi="Times New Roman" w:hint="eastAsia"/>
          <w:sz w:val="32"/>
          <w:szCs w:val="32"/>
        </w:rPr>
        <w:t>外匯</w:t>
      </w:r>
      <w:r w:rsidR="003B4B4F" w:rsidRPr="00AF2368">
        <w:rPr>
          <w:rFonts w:ascii="Times New Roman" w:eastAsia="標楷體" w:hAnsi="Times New Roman" w:hint="eastAsia"/>
          <w:sz w:val="32"/>
          <w:szCs w:val="32"/>
        </w:rPr>
        <w:t>收支</w:t>
      </w:r>
      <w:r w:rsidRPr="00AF2368">
        <w:rPr>
          <w:rFonts w:ascii="Times New Roman" w:eastAsia="標楷體" w:hAnsi="Times New Roman" w:hint="eastAsia"/>
          <w:sz w:val="32"/>
          <w:szCs w:val="32"/>
        </w:rPr>
        <w:t>（未涉及跨境外匯收支），</w:t>
      </w:r>
      <w:r w:rsidR="0044526A" w:rsidRPr="00AF2368">
        <w:rPr>
          <w:rFonts w:ascii="Times New Roman" w:eastAsia="標楷體" w:hAnsi="Times New Roman" w:hint="eastAsia"/>
          <w:sz w:val="32"/>
          <w:szCs w:val="32"/>
        </w:rPr>
        <w:t>暫</w:t>
      </w:r>
      <w:r w:rsidRPr="00AF2368">
        <w:rPr>
          <w:rFonts w:ascii="Times New Roman" w:eastAsia="標楷體" w:hAnsi="Times New Roman" w:hint="eastAsia"/>
          <w:sz w:val="32"/>
          <w:szCs w:val="32"/>
        </w:rPr>
        <w:t>無須申報</w:t>
      </w:r>
      <w:r w:rsidR="00DC54FC" w:rsidRPr="00AF2368">
        <w:rPr>
          <w:rFonts w:ascii="Times New Roman" w:eastAsia="標楷體" w:hAnsi="Times New Roman" w:hint="eastAsia"/>
          <w:sz w:val="32"/>
          <w:szCs w:val="32"/>
        </w:rPr>
        <w:t>（</w:t>
      </w:r>
      <w:r w:rsidR="003B4B4F" w:rsidRPr="00AF2368">
        <w:rPr>
          <w:rFonts w:ascii="Times New Roman" w:eastAsia="標楷體" w:hAnsi="Times New Roman" w:hint="eastAsia"/>
          <w:sz w:val="32"/>
          <w:szCs w:val="32"/>
        </w:rPr>
        <w:t>詳</w:t>
      </w:r>
      <w:r w:rsidR="005A38ED" w:rsidRPr="00AF2368">
        <w:rPr>
          <w:rFonts w:ascii="Times New Roman" w:eastAsia="標楷體" w:hAnsi="Times New Roman" w:hint="eastAsia"/>
          <w:sz w:val="32"/>
          <w:szCs w:val="32"/>
        </w:rPr>
        <w:t>案例一情境四，</w:t>
      </w:r>
      <w:r w:rsidR="00DC54FC" w:rsidRPr="00AF2368">
        <w:rPr>
          <w:rFonts w:ascii="Times New Roman" w:eastAsia="標楷體" w:hAnsi="Times New Roman" w:hint="eastAsia"/>
          <w:sz w:val="32"/>
          <w:szCs w:val="32"/>
        </w:rPr>
        <w:t>案例</w:t>
      </w:r>
      <w:r w:rsidR="005A38ED" w:rsidRPr="00AF2368">
        <w:rPr>
          <w:rFonts w:ascii="Times New Roman" w:eastAsia="標楷體" w:hAnsi="Times New Roman" w:hint="eastAsia"/>
          <w:sz w:val="32"/>
          <w:szCs w:val="32"/>
        </w:rPr>
        <w:t>四</w:t>
      </w:r>
      <w:r w:rsidR="00DC54FC" w:rsidRPr="00AF2368">
        <w:rPr>
          <w:rFonts w:ascii="Times New Roman" w:eastAsia="標楷體" w:hAnsi="Times New Roman" w:hint="eastAsia"/>
          <w:sz w:val="32"/>
          <w:szCs w:val="32"/>
        </w:rPr>
        <w:t>情境</w:t>
      </w:r>
      <w:r w:rsidR="005A38ED" w:rsidRPr="00AF2368">
        <w:rPr>
          <w:rFonts w:ascii="Times New Roman" w:eastAsia="標楷體" w:hAnsi="Times New Roman" w:hint="eastAsia"/>
          <w:sz w:val="32"/>
          <w:szCs w:val="32"/>
        </w:rPr>
        <w:t>五，</w:t>
      </w:r>
      <w:r w:rsidR="00125BD2" w:rsidRPr="00AF2368">
        <w:rPr>
          <w:rFonts w:ascii="Times New Roman" w:eastAsia="標楷體" w:hAnsi="Times New Roman" w:hint="eastAsia"/>
          <w:sz w:val="32"/>
          <w:szCs w:val="32"/>
        </w:rPr>
        <w:t>及案例</w:t>
      </w:r>
      <w:r w:rsidR="005A38ED" w:rsidRPr="00AF2368">
        <w:rPr>
          <w:rFonts w:ascii="Times New Roman" w:eastAsia="標楷體" w:hAnsi="Times New Roman" w:hint="eastAsia"/>
          <w:sz w:val="32"/>
          <w:szCs w:val="32"/>
        </w:rPr>
        <w:t>五</w:t>
      </w:r>
      <w:r w:rsidR="00125BD2" w:rsidRPr="00AF2368">
        <w:rPr>
          <w:rFonts w:ascii="Times New Roman" w:eastAsia="標楷體" w:hAnsi="Times New Roman" w:hint="eastAsia"/>
          <w:sz w:val="32"/>
          <w:szCs w:val="32"/>
        </w:rPr>
        <w:t>情境三</w:t>
      </w:r>
      <w:r w:rsidR="00DC54FC" w:rsidRPr="00AF2368">
        <w:rPr>
          <w:rFonts w:ascii="Times New Roman" w:eastAsia="標楷體" w:hAnsi="Times New Roman" w:hint="eastAsia"/>
          <w:sz w:val="32"/>
          <w:szCs w:val="32"/>
        </w:rPr>
        <w:t>）</w:t>
      </w:r>
      <w:r w:rsidR="003B4B4F" w:rsidRPr="00AF2368">
        <w:rPr>
          <w:rFonts w:ascii="Times New Roman" w:eastAsia="標楷體" w:hAnsi="Times New Roman" w:hint="eastAsia"/>
          <w:sz w:val="32"/>
          <w:szCs w:val="32"/>
        </w:rPr>
        <w:t>。</w:t>
      </w:r>
    </w:p>
    <w:p w:rsidR="00B73737" w:rsidRPr="00AF2368" w:rsidRDefault="0044526A" w:rsidP="00C06DF5">
      <w:pPr>
        <w:pStyle w:val="a4"/>
        <w:widowControl/>
        <w:numPr>
          <w:ilvl w:val="2"/>
          <w:numId w:val="5"/>
        </w:numPr>
        <w:spacing w:line="500" w:lineRule="exact"/>
        <w:ind w:leftChars="0"/>
        <w:jc w:val="both"/>
        <w:rPr>
          <w:rFonts w:ascii="Times New Roman" w:eastAsia="標楷體" w:hAnsi="Times New Roman"/>
          <w:sz w:val="32"/>
          <w:szCs w:val="32"/>
          <w:u w:val="single"/>
        </w:rPr>
      </w:pPr>
      <w:r w:rsidRPr="00AF2368">
        <w:rPr>
          <w:rFonts w:ascii="Times New Roman" w:eastAsia="標楷體" w:hAnsi="Times New Roman" w:hint="eastAsia"/>
          <w:sz w:val="32"/>
          <w:szCs w:val="32"/>
        </w:rPr>
        <w:t>但</w:t>
      </w:r>
      <w:r w:rsidR="00DC54FC" w:rsidRPr="00AF2368">
        <w:rPr>
          <w:rFonts w:ascii="Times New Roman" w:eastAsia="標楷體" w:hAnsi="Times New Roman" w:hint="eastAsia"/>
          <w:sz w:val="32"/>
          <w:szCs w:val="32"/>
        </w:rPr>
        <w:t>與客戶辦理外幣間即期外匯交易後，</w:t>
      </w:r>
      <w:r w:rsidR="007D62B5" w:rsidRPr="00AF2368">
        <w:rPr>
          <w:rFonts w:ascii="Times New Roman" w:eastAsia="標楷體" w:hAnsi="Times New Roman" w:hint="eastAsia"/>
          <w:sz w:val="32"/>
          <w:szCs w:val="32"/>
        </w:rPr>
        <w:t>如</w:t>
      </w:r>
      <w:r w:rsidR="00DC54FC" w:rsidRPr="00AF2368">
        <w:rPr>
          <w:rFonts w:ascii="Times New Roman" w:eastAsia="標楷體" w:hAnsi="Times New Roman" w:hint="eastAsia"/>
          <w:sz w:val="32"/>
          <w:szCs w:val="32"/>
        </w:rPr>
        <w:t>外幣資金未入</w:t>
      </w:r>
      <w:r w:rsidR="007D62B5" w:rsidRPr="00AF2368">
        <w:rPr>
          <w:rFonts w:ascii="Times New Roman" w:eastAsia="標楷體" w:hAnsi="Times New Roman" w:hint="eastAsia"/>
          <w:sz w:val="32"/>
          <w:szCs w:val="32"/>
        </w:rPr>
        <w:t>國內帳</w:t>
      </w:r>
      <w:r w:rsidR="00DC54FC" w:rsidRPr="00AF2368">
        <w:rPr>
          <w:rFonts w:ascii="Times New Roman" w:eastAsia="標楷體" w:hAnsi="Times New Roman" w:hint="eastAsia"/>
          <w:sz w:val="32"/>
          <w:szCs w:val="32"/>
        </w:rPr>
        <w:t>戶，直接</w:t>
      </w:r>
      <w:r w:rsidR="007D62B5" w:rsidRPr="00AF2368">
        <w:rPr>
          <w:rFonts w:ascii="Times New Roman" w:eastAsia="標楷體" w:hAnsi="Times New Roman" w:hint="eastAsia"/>
          <w:sz w:val="32"/>
          <w:szCs w:val="32"/>
        </w:rPr>
        <w:t>由</w:t>
      </w:r>
      <w:r w:rsidR="007E6570" w:rsidRPr="00AF2368">
        <w:rPr>
          <w:rFonts w:ascii="Times New Roman" w:eastAsia="標楷體" w:hAnsi="Times New Roman" w:hint="eastAsia"/>
          <w:sz w:val="32"/>
          <w:szCs w:val="32"/>
        </w:rPr>
        <w:t>證券商</w:t>
      </w:r>
      <w:r w:rsidR="007D62B5" w:rsidRPr="00AF2368">
        <w:rPr>
          <w:rFonts w:ascii="Times New Roman" w:eastAsia="標楷體" w:hAnsi="Times New Roman" w:hint="eastAsia"/>
          <w:sz w:val="32"/>
          <w:szCs w:val="32"/>
        </w:rPr>
        <w:t>國外</w:t>
      </w:r>
      <w:r w:rsidR="00DC54FC" w:rsidRPr="00AF2368">
        <w:rPr>
          <w:rFonts w:ascii="Times New Roman" w:eastAsia="標楷體" w:hAnsi="Times New Roman" w:hint="eastAsia"/>
          <w:sz w:val="32"/>
          <w:szCs w:val="32"/>
        </w:rPr>
        <w:t>交割帳戶</w:t>
      </w:r>
      <w:r w:rsidR="007D62B5" w:rsidRPr="00AF2368">
        <w:rPr>
          <w:rFonts w:ascii="Times New Roman" w:eastAsia="標楷體" w:hAnsi="Times New Roman" w:hint="eastAsia"/>
          <w:sz w:val="32"/>
          <w:szCs w:val="32"/>
        </w:rPr>
        <w:t>辦理</w:t>
      </w:r>
      <w:r w:rsidR="00DC54FC" w:rsidRPr="00AF2368">
        <w:rPr>
          <w:rFonts w:ascii="Times New Roman" w:eastAsia="標楷體" w:hAnsi="Times New Roman" w:hint="eastAsia"/>
          <w:sz w:val="32"/>
          <w:szCs w:val="32"/>
        </w:rPr>
        <w:t>證券相關交易</w:t>
      </w:r>
      <w:r w:rsidR="007D62B5" w:rsidRPr="00AF2368">
        <w:rPr>
          <w:rFonts w:ascii="Times New Roman" w:eastAsia="標楷體" w:hAnsi="Times New Roman" w:hint="eastAsia"/>
          <w:sz w:val="32"/>
          <w:szCs w:val="32"/>
        </w:rPr>
        <w:t>交割</w:t>
      </w:r>
      <w:r w:rsidR="00DC54FC" w:rsidRPr="00AF2368">
        <w:rPr>
          <w:rFonts w:ascii="Times New Roman" w:eastAsia="標楷體" w:hAnsi="Times New Roman" w:hint="eastAsia"/>
          <w:sz w:val="32"/>
          <w:szCs w:val="32"/>
        </w:rPr>
        <w:t>，此部分之</w:t>
      </w:r>
      <w:r w:rsidR="007E6570" w:rsidRPr="00AF2368">
        <w:rPr>
          <w:rFonts w:ascii="Times New Roman" w:eastAsia="標楷體" w:hAnsi="Times New Roman" w:hint="eastAsia"/>
          <w:sz w:val="32"/>
          <w:szCs w:val="32"/>
        </w:rPr>
        <w:t>國</w:t>
      </w:r>
      <w:r w:rsidR="00DC54FC" w:rsidRPr="00AF2368">
        <w:rPr>
          <w:rFonts w:ascii="Times New Roman" w:eastAsia="標楷體" w:hAnsi="Times New Roman" w:hint="eastAsia"/>
          <w:sz w:val="32"/>
          <w:szCs w:val="32"/>
        </w:rPr>
        <w:t>外原幣外匯</w:t>
      </w:r>
      <w:r w:rsidR="003B4B4F" w:rsidRPr="00AF2368">
        <w:rPr>
          <w:rFonts w:ascii="Times New Roman" w:eastAsia="標楷體" w:hAnsi="Times New Roman" w:hint="eastAsia"/>
          <w:sz w:val="32"/>
          <w:szCs w:val="32"/>
        </w:rPr>
        <w:t>收支</w:t>
      </w:r>
      <w:r w:rsidR="00DC54FC" w:rsidRPr="00AF2368">
        <w:rPr>
          <w:rFonts w:ascii="Times New Roman" w:eastAsia="標楷體" w:hAnsi="Times New Roman" w:hint="eastAsia"/>
          <w:sz w:val="32"/>
          <w:szCs w:val="32"/>
        </w:rPr>
        <w:t>，仍須申報</w:t>
      </w:r>
      <w:r w:rsidR="009B45CB" w:rsidRPr="00AF2368">
        <w:rPr>
          <w:rFonts w:ascii="Times New Roman" w:eastAsia="標楷體" w:hAnsi="Times New Roman" w:hint="eastAsia"/>
          <w:sz w:val="32"/>
          <w:szCs w:val="32"/>
        </w:rPr>
        <w:t>（</w:t>
      </w:r>
      <w:r w:rsidR="003B4B4F" w:rsidRPr="00AF2368">
        <w:rPr>
          <w:rFonts w:ascii="Times New Roman" w:eastAsia="標楷體" w:hAnsi="Times New Roman" w:hint="eastAsia"/>
          <w:sz w:val="32"/>
          <w:szCs w:val="32"/>
        </w:rPr>
        <w:t>詳</w:t>
      </w:r>
      <w:r w:rsidR="009B45CB" w:rsidRPr="00AF2368">
        <w:rPr>
          <w:rFonts w:ascii="Times New Roman" w:eastAsia="標楷體" w:hAnsi="Times New Roman" w:hint="eastAsia"/>
          <w:sz w:val="32"/>
          <w:szCs w:val="32"/>
        </w:rPr>
        <w:t>案例二，</w:t>
      </w:r>
      <w:r w:rsidR="00125BD2" w:rsidRPr="00AF2368">
        <w:rPr>
          <w:rFonts w:ascii="Times New Roman" w:eastAsia="標楷體" w:hAnsi="Times New Roman" w:hint="eastAsia"/>
          <w:sz w:val="32"/>
          <w:szCs w:val="32"/>
        </w:rPr>
        <w:t>STEP 2</w:t>
      </w:r>
      <w:r w:rsidR="00125BD2" w:rsidRPr="00AF2368">
        <w:rPr>
          <w:rFonts w:ascii="Times New Roman" w:eastAsia="標楷體" w:hAnsi="Times New Roman" w:hint="eastAsia"/>
          <w:sz w:val="32"/>
          <w:szCs w:val="32"/>
        </w:rPr>
        <w:t>，</w:t>
      </w:r>
      <w:r w:rsidR="009B45CB" w:rsidRPr="00AF2368">
        <w:rPr>
          <w:rFonts w:ascii="Times New Roman" w:eastAsia="標楷體" w:hAnsi="Times New Roman" w:hint="eastAsia"/>
          <w:sz w:val="32"/>
          <w:szCs w:val="32"/>
        </w:rPr>
        <w:t>情境</w:t>
      </w:r>
      <w:r w:rsidR="005A38ED" w:rsidRPr="00AF2368">
        <w:rPr>
          <w:rFonts w:ascii="Times New Roman" w:eastAsia="標楷體" w:hAnsi="Times New Roman" w:hint="eastAsia"/>
          <w:sz w:val="32"/>
          <w:szCs w:val="32"/>
        </w:rPr>
        <w:t>四</w:t>
      </w:r>
      <w:r w:rsidR="009B45CB" w:rsidRPr="00AF2368">
        <w:rPr>
          <w:rFonts w:ascii="Times New Roman" w:eastAsia="標楷體" w:hAnsi="Times New Roman" w:hint="eastAsia"/>
          <w:sz w:val="32"/>
          <w:szCs w:val="32"/>
        </w:rPr>
        <w:t>）</w:t>
      </w:r>
      <w:r w:rsidR="00DC54FC" w:rsidRPr="00AF2368">
        <w:rPr>
          <w:rFonts w:ascii="Times New Roman" w:eastAsia="標楷體" w:hAnsi="Times New Roman" w:hint="eastAsia"/>
          <w:sz w:val="32"/>
          <w:szCs w:val="32"/>
        </w:rPr>
        <w:t>。</w:t>
      </w:r>
    </w:p>
    <w:p w:rsidR="005A38ED" w:rsidRPr="00AF2368" w:rsidRDefault="005A38ED" w:rsidP="005A38ED">
      <w:pPr>
        <w:widowControl/>
        <w:spacing w:line="500" w:lineRule="exact"/>
        <w:ind w:left="709"/>
        <w:rPr>
          <w:rFonts w:ascii="Times New Roman" w:eastAsia="標楷體" w:hAnsi="Times New Roman"/>
          <w:sz w:val="32"/>
          <w:szCs w:val="32"/>
          <w:u w:val="single"/>
        </w:rPr>
      </w:pPr>
    </w:p>
    <w:p w:rsidR="003071FA" w:rsidRPr="00AF2368" w:rsidRDefault="003071FA" w:rsidP="00C06DF5">
      <w:pPr>
        <w:pStyle w:val="a4"/>
        <w:widowControl/>
        <w:numPr>
          <w:ilvl w:val="0"/>
          <w:numId w:val="5"/>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彙總申報部分：</w:t>
      </w:r>
      <w:r w:rsidRPr="00AF2368">
        <w:rPr>
          <w:rFonts w:ascii="Times New Roman" w:eastAsia="標楷體" w:hAnsi="Times New Roman"/>
          <w:sz w:val="32"/>
          <w:szCs w:val="32"/>
        </w:rPr>
        <w:br/>
      </w:r>
      <w:r w:rsidRPr="00AF2368">
        <w:rPr>
          <w:rFonts w:ascii="Times New Roman" w:eastAsia="標楷體" w:hAnsi="Times New Roman" w:hint="eastAsia"/>
          <w:sz w:val="32"/>
          <w:szCs w:val="32"/>
        </w:rPr>
        <w:t>國際證券業務分公司與境外客戶</w:t>
      </w:r>
      <w:r w:rsidR="003B4B4F" w:rsidRPr="00AF2368">
        <w:rPr>
          <w:rFonts w:ascii="Times New Roman" w:eastAsia="標楷體" w:hAnsi="Times New Roman" w:hint="eastAsia"/>
          <w:sz w:val="32"/>
          <w:szCs w:val="32"/>
        </w:rPr>
        <w:t>間跨境外匯資金移轉</w:t>
      </w:r>
      <w:r w:rsidR="00DB5BF2" w:rsidRPr="00AF2368">
        <w:rPr>
          <w:rFonts w:ascii="Times New Roman" w:eastAsia="標楷體" w:hAnsi="Times New Roman" w:hint="eastAsia"/>
          <w:sz w:val="32"/>
          <w:szCs w:val="32"/>
        </w:rPr>
        <w:t>之</w:t>
      </w:r>
      <w:r w:rsidRPr="00AF2368">
        <w:rPr>
          <w:rFonts w:ascii="Times New Roman" w:eastAsia="標楷體" w:hAnsi="Times New Roman" w:hint="eastAsia"/>
          <w:sz w:val="32"/>
          <w:szCs w:val="32"/>
        </w:rPr>
        <w:t>外匯收支，無須</w:t>
      </w:r>
      <w:r w:rsidR="00AD445A" w:rsidRPr="00AF2368">
        <w:rPr>
          <w:rFonts w:ascii="Times New Roman" w:eastAsia="標楷體" w:hAnsi="Times New Roman" w:hint="eastAsia"/>
          <w:sz w:val="32"/>
          <w:szCs w:val="32"/>
        </w:rPr>
        <w:t>個</w:t>
      </w:r>
      <w:r w:rsidRPr="00AF2368">
        <w:rPr>
          <w:rFonts w:ascii="Times New Roman" w:eastAsia="標楷體" w:hAnsi="Times New Roman" w:hint="eastAsia"/>
          <w:sz w:val="32"/>
          <w:szCs w:val="32"/>
        </w:rPr>
        <w:t>別掣發單證，惟應依外匯收入及支出分類編號，</w:t>
      </w:r>
      <w:r w:rsidR="007D62B5" w:rsidRPr="00AF2368">
        <w:rPr>
          <w:rFonts w:ascii="Times New Roman" w:eastAsia="標楷體" w:hAnsi="Times New Roman" w:hint="eastAsia"/>
          <w:sz w:val="32"/>
          <w:szCs w:val="32"/>
        </w:rPr>
        <w:t>每日</w:t>
      </w:r>
      <w:r w:rsidRPr="00AF2368">
        <w:rPr>
          <w:rFonts w:ascii="Times New Roman" w:eastAsia="標楷體" w:hAnsi="Times New Roman" w:hint="eastAsia"/>
          <w:sz w:val="32"/>
          <w:szCs w:val="32"/>
        </w:rPr>
        <w:t>彙總申報媒體資料</w:t>
      </w:r>
      <w:r w:rsidR="003B4B4F" w:rsidRPr="00AF2368">
        <w:rPr>
          <w:rFonts w:ascii="Times New Roman" w:eastAsia="標楷體" w:hAnsi="Times New Roman" w:hint="eastAsia"/>
          <w:sz w:val="32"/>
          <w:szCs w:val="32"/>
        </w:rPr>
        <w:t>（詳案例五）</w:t>
      </w:r>
      <w:r w:rsidRPr="00AF2368">
        <w:rPr>
          <w:rFonts w:ascii="Times New Roman" w:eastAsia="標楷體" w:hAnsi="Times New Roman" w:hint="eastAsia"/>
          <w:sz w:val="32"/>
          <w:szCs w:val="32"/>
        </w:rPr>
        <w:t>。</w:t>
      </w:r>
    </w:p>
    <w:p w:rsidR="00B6387D" w:rsidRPr="00AF2368" w:rsidRDefault="00B6387D" w:rsidP="00B6387D">
      <w:pPr>
        <w:widowControl/>
        <w:spacing w:line="500" w:lineRule="exact"/>
        <w:ind w:left="240"/>
        <w:rPr>
          <w:rFonts w:ascii="Times New Roman" w:eastAsia="標楷體" w:hAnsi="Times New Roman"/>
          <w:sz w:val="32"/>
          <w:szCs w:val="32"/>
        </w:rPr>
      </w:pPr>
    </w:p>
    <w:p w:rsidR="006F5BEB" w:rsidRPr="00AF2368" w:rsidRDefault="005721A3" w:rsidP="00C06DF5">
      <w:pPr>
        <w:spacing w:line="500" w:lineRule="exact"/>
        <w:ind w:left="637" w:hangingChars="177" w:hanging="637"/>
        <w:jc w:val="both"/>
        <w:rPr>
          <w:rFonts w:ascii="Times New Roman" w:eastAsia="標楷體" w:hAnsi="Times New Roman"/>
          <w:sz w:val="32"/>
          <w:szCs w:val="32"/>
        </w:rPr>
      </w:pPr>
      <w:r w:rsidRPr="00AF2368">
        <w:rPr>
          <w:rFonts w:ascii="Times New Roman" w:eastAsia="標楷體" w:hAnsi="Times New Roman" w:hint="eastAsia"/>
          <w:sz w:val="36"/>
          <w:szCs w:val="36"/>
        </w:rPr>
        <w:t>四、申報內容：</w:t>
      </w:r>
      <w:r w:rsidR="00B6387D" w:rsidRPr="00AF2368">
        <w:rPr>
          <w:rFonts w:ascii="Times New Roman" w:eastAsia="標楷體" w:hAnsi="Times New Roman"/>
          <w:sz w:val="32"/>
          <w:szCs w:val="32"/>
        </w:rPr>
        <w:br/>
      </w:r>
      <w:r w:rsidR="00636A2B" w:rsidRPr="00AF2368">
        <w:rPr>
          <w:rFonts w:ascii="Times New Roman" w:eastAsia="標楷體" w:hAnsi="Times New Roman" w:hint="eastAsia"/>
          <w:sz w:val="32"/>
          <w:szCs w:val="32"/>
        </w:rPr>
        <w:t>共分四項包括：掣發單證、外匯收入</w:t>
      </w:r>
      <w:r w:rsidR="00B6387D" w:rsidRPr="00AF2368">
        <w:rPr>
          <w:rFonts w:ascii="Times New Roman" w:eastAsia="標楷體" w:hAnsi="Times New Roman" w:hint="eastAsia"/>
          <w:sz w:val="32"/>
          <w:szCs w:val="32"/>
        </w:rPr>
        <w:t>/</w:t>
      </w:r>
      <w:r w:rsidR="00636A2B" w:rsidRPr="00AF2368">
        <w:rPr>
          <w:rFonts w:ascii="Times New Roman" w:eastAsia="標楷體" w:hAnsi="Times New Roman" w:hint="eastAsia"/>
          <w:sz w:val="32"/>
          <w:szCs w:val="32"/>
        </w:rPr>
        <w:t>支出交易日報</w:t>
      </w:r>
      <w:r w:rsidR="00B6387D" w:rsidRPr="00AF2368">
        <w:rPr>
          <w:rFonts w:ascii="Times New Roman" w:eastAsia="標楷體" w:hAnsi="Times New Roman" w:hint="eastAsia"/>
          <w:sz w:val="32"/>
          <w:szCs w:val="32"/>
        </w:rPr>
        <w:t>及外匯</w:t>
      </w:r>
      <w:r w:rsidR="005F2083" w:rsidRPr="00AF2368">
        <w:rPr>
          <w:rFonts w:ascii="Times New Roman" w:eastAsia="標楷體" w:hAnsi="Times New Roman" w:hint="eastAsia"/>
          <w:sz w:val="32"/>
          <w:szCs w:val="32"/>
        </w:rPr>
        <w:t>帳戶</w:t>
      </w:r>
      <w:r w:rsidR="00B6387D" w:rsidRPr="00AF2368">
        <w:rPr>
          <w:rFonts w:ascii="Times New Roman" w:eastAsia="標楷體" w:hAnsi="Times New Roman" w:hint="eastAsia"/>
          <w:sz w:val="32"/>
          <w:szCs w:val="32"/>
        </w:rPr>
        <w:t>保管</w:t>
      </w:r>
      <w:r w:rsidR="009734D9" w:rsidRPr="00AF2368">
        <w:rPr>
          <w:rFonts w:ascii="Times New Roman" w:eastAsia="標楷體" w:hAnsi="Times New Roman" w:hint="eastAsia"/>
          <w:sz w:val="32"/>
          <w:szCs w:val="32"/>
        </w:rPr>
        <w:t>/</w:t>
      </w:r>
      <w:r w:rsidR="009734D9" w:rsidRPr="00AF2368">
        <w:rPr>
          <w:rFonts w:ascii="Times New Roman" w:eastAsia="標楷體" w:hAnsi="Times New Roman" w:hint="eastAsia"/>
          <w:sz w:val="32"/>
          <w:szCs w:val="32"/>
        </w:rPr>
        <w:t>信託</w:t>
      </w:r>
      <w:r w:rsidR="00B6387D" w:rsidRPr="00AF2368">
        <w:rPr>
          <w:rFonts w:ascii="Times New Roman" w:eastAsia="標楷體" w:hAnsi="Times New Roman" w:hint="eastAsia"/>
          <w:sz w:val="32"/>
          <w:szCs w:val="32"/>
        </w:rPr>
        <w:t>專戶日報</w:t>
      </w:r>
      <w:r w:rsidR="00636A2B" w:rsidRPr="00AF2368">
        <w:rPr>
          <w:rFonts w:ascii="Times New Roman" w:eastAsia="標楷體" w:hAnsi="Times New Roman" w:hint="eastAsia"/>
          <w:sz w:val="32"/>
          <w:szCs w:val="32"/>
        </w:rPr>
        <w:t>、</w:t>
      </w:r>
      <w:r w:rsidR="00906DBF" w:rsidRPr="00AF2368">
        <w:rPr>
          <w:rFonts w:ascii="Times New Roman" w:eastAsia="標楷體" w:hAnsi="Times New Roman" w:hint="eastAsia"/>
          <w:sz w:val="32"/>
          <w:szCs w:val="32"/>
        </w:rPr>
        <w:t>媒體資料傳輸檔案格式及</w:t>
      </w:r>
      <w:r w:rsidR="00636A2B" w:rsidRPr="00AF2368">
        <w:rPr>
          <w:rFonts w:ascii="Times New Roman" w:eastAsia="標楷體" w:hAnsi="Times New Roman" w:hint="eastAsia"/>
          <w:sz w:val="32"/>
          <w:szCs w:val="32"/>
        </w:rPr>
        <w:t>第三貨幣</w:t>
      </w:r>
      <w:r w:rsidR="00B6387D" w:rsidRPr="00AF2368">
        <w:rPr>
          <w:rFonts w:ascii="Times New Roman" w:eastAsia="標楷體" w:hAnsi="Times New Roman" w:hint="eastAsia"/>
          <w:sz w:val="32"/>
          <w:szCs w:val="32"/>
        </w:rPr>
        <w:t>外匯</w:t>
      </w:r>
      <w:r w:rsidR="00636A2B" w:rsidRPr="00AF2368">
        <w:rPr>
          <w:rFonts w:ascii="Times New Roman" w:eastAsia="標楷體" w:hAnsi="Times New Roman" w:hint="eastAsia"/>
          <w:sz w:val="32"/>
          <w:szCs w:val="32"/>
        </w:rPr>
        <w:t>交易月報</w:t>
      </w:r>
      <w:r w:rsidR="005A00B5" w:rsidRPr="00AF2368">
        <w:rPr>
          <w:rFonts w:ascii="Times New Roman" w:eastAsia="標楷體" w:hAnsi="Times New Roman" w:hint="eastAsia"/>
          <w:sz w:val="32"/>
          <w:szCs w:val="32"/>
        </w:rPr>
        <w:t>（</w:t>
      </w:r>
      <w:r w:rsidR="005A00B5" w:rsidRPr="00AF2368">
        <w:rPr>
          <w:rFonts w:ascii="Times New Roman" w:eastAsia="標楷體" w:hAnsi="Times New Roman" w:hint="eastAsia"/>
          <w:sz w:val="32"/>
          <w:szCs w:val="32"/>
        </w:rPr>
        <w:t>F1</w:t>
      </w:r>
      <w:r w:rsidR="005A00B5" w:rsidRPr="00AF2368">
        <w:rPr>
          <w:rFonts w:ascii="Times New Roman" w:eastAsia="標楷體" w:hAnsi="Times New Roman" w:hint="eastAsia"/>
          <w:sz w:val="32"/>
          <w:szCs w:val="32"/>
        </w:rPr>
        <w:t>及</w:t>
      </w:r>
      <w:r w:rsidR="005A00B5" w:rsidRPr="00AF2368">
        <w:rPr>
          <w:rFonts w:ascii="Times New Roman" w:eastAsia="標楷體" w:hAnsi="Times New Roman" w:hint="eastAsia"/>
          <w:sz w:val="32"/>
          <w:szCs w:val="32"/>
        </w:rPr>
        <w:t>F2</w:t>
      </w:r>
      <w:r w:rsidR="005A00B5" w:rsidRPr="00AF2368">
        <w:rPr>
          <w:rFonts w:ascii="Times New Roman" w:eastAsia="標楷體" w:hAnsi="Times New Roman" w:hint="eastAsia"/>
          <w:sz w:val="32"/>
          <w:szCs w:val="32"/>
        </w:rPr>
        <w:t>）</w:t>
      </w:r>
      <w:r w:rsidR="00601915" w:rsidRPr="00AF2368">
        <w:rPr>
          <w:rFonts w:ascii="Times New Roman" w:eastAsia="標楷體" w:hAnsi="Times New Roman" w:hint="eastAsia"/>
          <w:sz w:val="32"/>
          <w:szCs w:val="32"/>
        </w:rPr>
        <w:t>，以下逐項定義，並例舉於後附之案例說明</w:t>
      </w:r>
      <w:r w:rsidR="00636A2B" w:rsidRPr="00AF2368">
        <w:rPr>
          <w:rFonts w:ascii="Times New Roman" w:eastAsia="標楷體" w:hAnsi="Times New Roman" w:hint="eastAsia"/>
          <w:sz w:val="32"/>
          <w:szCs w:val="32"/>
        </w:rPr>
        <w:t>。</w:t>
      </w:r>
    </w:p>
    <w:p w:rsidR="0034405A" w:rsidRPr="00AF2368" w:rsidRDefault="006F5BEB" w:rsidP="00C06DF5">
      <w:pPr>
        <w:spacing w:line="500" w:lineRule="exact"/>
        <w:ind w:left="992" w:hangingChars="310" w:hanging="992"/>
        <w:jc w:val="both"/>
        <w:rPr>
          <w:rFonts w:ascii="Times New Roman" w:eastAsia="標楷體" w:hAnsi="Times New Roman"/>
          <w:sz w:val="32"/>
          <w:szCs w:val="32"/>
        </w:rPr>
      </w:pPr>
      <w:r w:rsidRPr="00AF2368">
        <w:rPr>
          <w:rFonts w:ascii="Times New Roman" w:eastAsia="標楷體" w:hAnsi="Times New Roman" w:hint="eastAsia"/>
          <w:sz w:val="32"/>
          <w:szCs w:val="32"/>
        </w:rPr>
        <w:t>（一）掣發其他交易憑證</w:t>
      </w:r>
      <w:r w:rsidR="00282D49" w:rsidRPr="00AF2368">
        <w:rPr>
          <w:rFonts w:ascii="Times New Roman" w:eastAsia="標楷體" w:hAnsi="Times New Roman" w:hint="eastAsia"/>
          <w:sz w:val="32"/>
          <w:szCs w:val="32"/>
        </w:rPr>
        <w:t>：</w:t>
      </w:r>
      <w:r w:rsidR="006E102D" w:rsidRPr="00AF2368">
        <w:rPr>
          <w:rFonts w:ascii="Times New Roman" w:eastAsia="標楷體" w:hAnsi="Times New Roman" w:hint="eastAsia"/>
          <w:sz w:val="32"/>
          <w:szCs w:val="32"/>
        </w:rPr>
        <w:t>證券商</w:t>
      </w:r>
      <w:r w:rsidR="003B4B4F" w:rsidRPr="00AF2368">
        <w:rPr>
          <w:rFonts w:ascii="Times New Roman" w:eastAsia="標楷體" w:hAnsi="Times New Roman" w:hint="eastAsia"/>
          <w:sz w:val="32"/>
          <w:szCs w:val="32"/>
        </w:rPr>
        <w:t>與客戶辦理帳戶</w:t>
      </w:r>
      <w:r w:rsidR="006E102D" w:rsidRPr="00AF2368">
        <w:rPr>
          <w:rFonts w:ascii="Times New Roman" w:eastAsia="標楷體" w:hAnsi="Times New Roman" w:hint="eastAsia"/>
          <w:sz w:val="32"/>
          <w:szCs w:val="32"/>
        </w:rPr>
        <w:t>保管</w:t>
      </w:r>
      <w:r w:rsidR="006E102D" w:rsidRPr="00AF2368">
        <w:rPr>
          <w:rFonts w:ascii="Times New Roman" w:eastAsia="標楷體" w:hAnsi="Times New Roman" w:hint="eastAsia"/>
          <w:sz w:val="32"/>
          <w:szCs w:val="32"/>
        </w:rPr>
        <w:t>/</w:t>
      </w:r>
      <w:r w:rsidR="006E102D" w:rsidRPr="00AF2368">
        <w:rPr>
          <w:rFonts w:ascii="Times New Roman" w:eastAsia="標楷體" w:hAnsi="Times New Roman" w:hint="eastAsia"/>
          <w:sz w:val="32"/>
          <w:szCs w:val="32"/>
        </w:rPr>
        <w:t>信託專戶</w:t>
      </w:r>
      <w:r w:rsidR="003B4B4F" w:rsidRPr="00AF2368">
        <w:rPr>
          <w:rFonts w:ascii="Times New Roman" w:eastAsia="標楷體" w:hAnsi="Times New Roman" w:hint="eastAsia"/>
          <w:sz w:val="32"/>
          <w:szCs w:val="32"/>
        </w:rPr>
        <w:t>產生之</w:t>
      </w:r>
      <w:r w:rsidR="006E102D" w:rsidRPr="00AF2368">
        <w:rPr>
          <w:rFonts w:ascii="Times New Roman" w:eastAsia="標楷體" w:hAnsi="Times New Roman" w:hint="eastAsia"/>
          <w:sz w:val="32"/>
          <w:szCs w:val="32"/>
        </w:rPr>
        <w:t>外匯收支（外匯資金移轉）</w:t>
      </w:r>
      <w:r w:rsidR="003B4B4F" w:rsidRPr="00AF2368">
        <w:rPr>
          <w:rFonts w:ascii="Times New Roman" w:eastAsia="標楷體" w:hAnsi="Times New Roman" w:hint="eastAsia"/>
          <w:sz w:val="32"/>
          <w:szCs w:val="32"/>
        </w:rPr>
        <w:t>、</w:t>
      </w:r>
      <w:r w:rsidR="006E102D" w:rsidRPr="00AF2368">
        <w:rPr>
          <w:rFonts w:ascii="Times New Roman" w:eastAsia="標楷體" w:hAnsi="Times New Roman" w:hint="eastAsia"/>
          <w:sz w:val="32"/>
          <w:szCs w:val="32"/>
        </w:rPr>
        <w:t>跨境資金移轉</w:t>
      </w:r>
      <w:r w:rsidR="003B4B4F" w:rsidRPr="00AF2368">
        <w:rPr>
          <w:rFonts w:ascii="Times New Roman" w:eastAsia="標楷體" w:hAnsi="Times New Roman" w:hint="eastAsia"/>
          <w:sz w:val="32"/>
          <w:szCs w:val="32"/>
        </w:rPr>
        <w:t>及外幣間</w:t>
      </w:r>
      <w:r w:rsidR="003B4B4F" w:rsidRPr="00AF2368">
        <w:rPr>
          <w:rFonts w:ascii="Times New Roman" w:eastAsia="標楷體" w:hAnsi="Times New Roman" w:hint="eastAsia"/>
          <w:sz w:val="32"/>
          <w:szCs w:val="32"/>
        </w:rPr>
        <w:lastRenderedPageBreak/>
        <w:t>即期外匯交易</w:t>
      </w:r>
      <w:r w:rsidR="00282D49" w:rsidRPr="00AF2368">
        <w:rPr>
          <w:rFonts w:ascii="Times New Roman" w:eastAsia="標楷體" w:hAnsi="Times New Roman" w:hint="eastAsia"/>
          <w:sz w:val="32"/>
          <w:szCs w:val="32"/>
        </w:rPr>
        <w:t>，皆須掣發交易憑證。惟國際證券業務分公司與境外客戶之資金移轉交易</w:t>
      </w:r>
      <w:r w:rsidR="003B4B4F" w:rsidRPr="00AF2368">
        <w:rPr>
          <w:rFonts w:ascii="Times New Roman" w:eastAsia="標楷體" w:hAnsi="Times New Roman" w:hint="eastAsia"/>
          <w:sz w:val="32"/>
          <w:szCs w:val="32"/>
        </w:rPr>
        <w:t>等</w:t>
      </w:r>
      <w:r w:rsidR="00282D49" w:rsidRPr="00AF2368">
        <w:rPr>
          <w:rFonts w:ascii="Times New Roman" w:eastAsia="標楷體" w:hAnsi="Times New Roman" w:hint="eastAsia"/>
          <w:sz w:val="32"/>
          <w:szCs w:val="32"/>
        </w:rPr>
        <w:t>，</w:t>
      </w:r>
      <w:r w:rsidR="003B4B4F" w:rsidRPr="00AF2368">
        <w:rPr>
          <w:rFonts w:ascii="Times New Roman" w:eastAsia="標楷體" w:hAnsi="Times New Roman" w:hint="eastAsia"/>
          <w:sz w:val="32"/>
          <w:szCs w:val="32"/>
        </w:rPr>
        <w:t>採</w:t>
      </w:r>
      <w:r w:rsidR="007D62B5" w:rsidRPr="00AF2368">
        <w:rPr>
          <w:rFonts w:ascii="Times New Roman" w:eastAsia="標楷體" w:hAnsi="Times New Roman" w:hint="eastAsia"/>
          <w:sz w:val="32"/>
          <w:szCs w:val="32"/>
        </w:rPr>
        <w:t>每日</w:t>
      </w:r>
      <w:r w:rsidR="003B4B4F" w:rsidRPr="00AF2368">
        <w:rPr>
          <w:rFonts w:ascii="Times New Roman" w:eastAsia="標楷體" w:hAnsi="Times New Roman" w:hint="eastAsia"/>
          <w:sz w:val="32"/>
          <w:szCs w:val="32"/>
        </w:rPr>
        <w:t>總額彙總申報，</w:t>
      </w:r>
      <w:r w:rsidR="00282D49" w:rsidRPr="00AF2368">
        <w:rPr>
          <w:rFonts w:ascii="Times New Roman" w:eastAsia="標楷體" w:hAnsi="Times New Roman" w:hint="eastAsia"/>
          <w:sz w:val="32"/>
          <w:szCs w:val="32"/>
        </w:rPr>
        <w:t>無須</w:t>
      </w:r>
      <w:r w:rsidR="00AD445A" w:rsidRPr="00AF2368">
        <w:rPr>
          <w:rFonts w:ascii="Times New Roman" w:eastAsia="標楷體" w:hAnsi="Times New Roman" w:hint="eastAsia"/>
          <w:sz w:val="32"/>
          <w:szCs w:val="32"/>
        </w:rPr>
        <w:t>個</w:t>
      </w:r>
      <w:r w:rsidR="00282D49" w:rsidRPr="00AF2368">
        <w:rPr>
          <w:rFonts w:ascii="Times New Roman" w:eastAsia="標楷體" w:hAnsi="Times New Roman" w:hint="eastAsia"/>
          <w:sz w:val="32"/>
          <w:szCs w:val="32"/>
        </w:rPr>
        <w:t>別掣發交易憑證。</w:t>
      </w:r>
    </w:p>
    <w:p w:rsidR="004D48EF" w:rsidRPr="00AF2368" w:rsidRDefault="004D48EF" w:rsidP="0034405A">
      <w:pPr>
        <w:spacing w:line="500" w:lineRule="exact"/>
        <w:ind w:left="566" w:hangingChars="177" w:hanging="566"/>
        <w:rPr>
          <w:rFonts w:ascii="Times New Roman" w:eastAsia="標楷體" w:hAnsi="Times New Roman"/>
          <w:sz w:val="32"/>
          <w:szCs w:val="32"/>
        </w:rPr>
      </w:pPr>
      <w:r w:rsidRPr="00AF2368">
        <w:rPr>
          <w:rFonts w:ascii="Times New Roman" w:eastAsia="標楷體" w:hAnsi="Times New Roman"/>
          <w:sz w:val="32"/>
          <w:szCs w:val="32"/>
        </w:rPr>
        <w:br w:type="page"/>
      </w:r>
    </w:p>
    <w:tbl>
      <w:tblPr>
        <w:tblpPr w:leftFromText="180" w:rightFromText="180" w:vertAnchor="page" w:horzAnchor="margin" w:tblpXSpec="center" w:tblpY="1001"/>
        <w:tblW w:w="9951" w:type="dxa"/>
        <w:tblCellMar>
          <w:left w:w="28" w:type="dxa"/>
          <w:right w:w="28" w:type="dxa"/>
        </w:tblCellMar>
        <w:tblLook w:val="04A0" w:firstRow="1" w:lastRow="0" w:firstColumn="1" w:lastColumn="0" w:noHBand="0" w:noVBand="1"/>
      </w:tblPr>
      <w:tblGrid>
        <w:gridCol w:w="2722"/>
        <w:gridCol w:w="1842"/>
        <w:gridCol w:w="709"/>
        <w:gridCol w:w="567"/>
        <w:gridCol w:w="567"/>
        <w:gridCol w:w="114"/>
        <w:gridCol w:w="311"/>
        <w:gridCol w:w="1701"/>
        <w:gridCol w:w="1173"/>
        <w:gridCol w:w="245"/>
      </w:tblGrid>
      <w:tr w:rsidR="00233509" w:rsidRPr="00AF2368" w:rsidTr="00233509">
        <w:trPr>
          <w:trHeight w:val="573"/>
        </w:trPr>
        <w:tc>
          <w:tcPr>
            <w:tcW w:w="272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lastRenderedPageBreak/>
              <w:t xml:space="preserve">   </w:t>
            </w:r>
          </w:p>
        </w:tc>
        <w:tc>
          <w:tcPr>
            <w:tcW w:w="184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u w:val="single"/>
              </w:rPr>
            </w:pPr>
            <w:r w:rsidRPr="00AF2368">
              <w:rPr>
                <w:rFonts w:ascii="Times New Roman" w:eastAsia="標楷體" w:hAnsi="Times New Roman" w:cs="新細明體" w:hint="eastAsia"/>
                <w:kern w:val="0"/>
                <w:szCs w:val="24"/>
                <w:u w:val="single"/>
              </w:rPr>
              <w:t xml:space="preserve">                  </w:t>
            </w:r>
          </w:p>
        </w:tc>
        <w:tc>
          <w:tcPr>
            <w:tcW w:w="1843" w:type="dxa"/>
            <w:gridSpan w:val="3"/>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Times New Roman"/>
                <w:kern w:val="0"/>
                <w:szCs w:val="24"/>
              </w:rPr>
              <w:t xml:space="preserve"> </w:t>
            </w:r>
            <w:r w:rsidRPr="00AF2368">
              <w:rPr>
                <w:rFonts w:ascii="Times New Roman" w:eastAsia="標楷體" w:hAnsi="Times New Roman" w:cs="Times New Roman"/>
                <w:kern w:val="0"/>
                <w:sz w:val="32"/>
                <w:szCs w:val="32"/>
              </w:rPr>
              <w:t>證券商</w:t>
            </w:r>
            <w:r w:rsidRPr="00AF2368">
              <w:rPr>
                <w:rFonts w:ascii="Times New Roman" w:eastAsia="標楷體" w:hAnsi="Times New Roman" w:cs="Times New Roman"/>
                <w:kern w:val="0"/>
                <w:sz w:val="32"/>
                <w:szCs w:val="32"/>
              </w:rPr>
              <w:t xml:space="preserve">  </w:t>
            </w:r>
          </w:p>
        </w:tc>
        <w:tc>
          <w:tcPr>
            <w:tcW w:w="3544" w:type="dxa"/>
            <w:gridSpan w:val="5"/>
            <w:tcBorders>
              <w:top w:val="nil"/>
              <w:left w:val="nil"/>
              <w:bottom w:val="nil"/>
              <w:right w:val="nil"/>
            </w:tcBorders>
            <w:shd w:val="clear" w:color="auto" w:fill="auto"/>
            <w:noWrap/>
            <w:vAlign w:val="center"/>
            <w:hideMark/>
          </w:tcPr>
          <w:p w:rsidR="00233509" w:rsidRPr="00AF2368" w:rsidRDefault="00233509" w:rsidP="00233509">
            <w:pPr>
              <w:widowControl/>
              <w:tabs>
                <w:tab w:val="left" w:pos="3090"/>
              </w:tabs>
              <w:jc w:val="both"/>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外匯收入</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買匯水單</w:t>
            </w:r>
          </w:p>
        </w:tc>
      </w:tr>
      <w:tr w:rsidR="00233509" w:rsidRPr="00AF2368" w:rsidTr="00233509">
        <w:trPr>
          <w:trHeight w:val="554"/>
        </w:trPr>
        <w:tc>
          <w:tcPr>
            <w:tcW w:w="272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184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u w:val="single"/>
              </w:rPr>
            </w:pPr>
            <w:r w:rsidRPr="00AF2368">
              <w:rPr>
                <w:rFonts w:ascii="Times New Roman" w:eastAsia="標楷體" w:hAnsi="Times New Roman" w:cs="新細明體" w:hint="eastAsia"/>
                <w:kern w:val="0"/>
                <w:szCs w:val="24"/>
                <w:u w:val="single"/>
              </w:rPr>
              <w:t xml:space="preserve">               </w:t>
            </w:r>
          </w:p>
        </w:tc>
        <w:tc>
          <w:tcPr>
            <w:tcW w:w="1843" w:type="dxa"/>
            <w:gridSpan w:val="3"/>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Times New Roman"/>
                <w:kern w:val="0"/>
                <w:sz w:val="32"/>
                <w:szCs w:val="32"/>
              </w:rPr>
              <w:t xml:space="preserve"> </w:t>
            </w:r>
            <w:r w:rsidRPr="00AF2368">
              <w:rPr>
                <w:rFonts w:ascii="Times New Roman" w:eastAsia="標楷體" w:hAnsi="Times New Roman" w:cs="Times New Roman"/>
                <w:kern w:val="0"/>
                <w:sz w:val="32"/>
                <w:szCs w:val="32"/>
              </w:rPr>
              <w:t>分公司</w:t>
            </w:r>
            <w:r w:rsidRPr="00AF2368">
              <w:rPr>
                <w:rFonts w:ascii="Times New Roman" w:eastAsia="標楷體" w:hAnsi="Times New Roman" w:cs="Times New Roman"/>
                <w:kern w:val="0"/>
                <w:sz w:val="32"/>
                <w:szCs w:val="32"/>
              </w:rPr>
              <w:t xml:space="preserve">  </w:t>
            </w:r>
          </w:p>
        </w:tc>
        <w:tc>
          <w:tcPr>
            <w:tcW w:w="3544" w:type="dxa"/>
            <w:gridSpan w:val="5"/>
            <w:tcBorders>
              <w:top w:val="nil"/>
              <w:left w:val="nil"/>
              <w:bottom w:val="nil"/>
              <w:right w:val="nil"/>
            </w:tcBorders>
            <w:shd w:val="clear" w:color="auto" w:fill="auto"/>
            <w:noWrap/>
            <w:vAlign w:val="center"/>
            <w:hideMark/>
          </w:tcPr>
          <w:p w:rsidR="00233509" w:rsidRPr="00AF2368" w:rsidRDefault="00233509" w:rsidP="00233509">
            <w:pPr>
              <w:widowControl/>
              <w:jc w:val="both"/>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外匯收入交易憑證</w:t>
            </w:r>
          </w:p>
        </w:tc>
      </w:tr>
      <w:tr w:rsidR="00233509" w:rsidRPr="00AF2368" w:rsidTr="00233509">
        <w:trPr>
          <w:trHeight w:val="400"/>
        </w:trPr>
        <w:tc>
          <w:tcPr>
            <w:tcW w:w="4564" w:type="dxa"/>
            <w:gridSpan w:val="2"/>
            <w:tcBorders>
              <w:top w:val="nil"/>
              <w:left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709" w:type="dxa"/>
            <w:tcBorders>
              <w:top w:val="nil"/>
              <w:left w:val="nil"/>
              <w:bottom w:val="nil"/>
              <w:right w:val="nil"/>
            </w:tcBorders>
            <w:shd w:val="clear" w:color="auto" w:fill="auto"/>
            <w:noWrap/>
            <w:vAlign w:val="bottom"/>
            <w:hideMark/>
          </w:tcPr>
          <w:p w:rsidR="00233509" w:rsidRPr="00AF2368" w:rsidRDefault="00233509" w:rsidP="00233509">
            <w:pPr>
              <w:widowControl/>
              <w:jc w:val="right"/>
              <w:rPr>
                <w:rFonts w:ascii="Times New Roman" w:eastAsia="標楷體" w:hAnsi="Times New Roman" w:cs="Times New Roman"/>
                <w:kern w:val="0"/>
                <w:szCs w:val="24"/>
              </w:rPr>
            </w:pPr>
          </w:p>
        </w:tc>
        <w:tc>
          <w:tcPr>
            <w:tcW w:w="1134" w:type="dxa"/>
            <w:gridSpan w:val="2"/>
            <w:tcBorders>
              <w:top w:val="nil"/>
              <w:left w:val="nil"/>
              <w:bottom w:val="nil"/>
              <w:right w:val="nil"/>
            </w:tcBorders>
          </w:tcPr>
          <w:p w:rsidR="00233509" w:rsidRPr="00AF2368" w:rsidRDefault="00233509" w:rsidP="00233509">
            <w:pPr>
              <w:widowControl/>
              <w:rPr>
                <w:rFonts w:ascii="Times New Roman" w:eastAsia="標楷體" w:hAnsi="Times New Roman" w:cs="新細明體"/>
                <w:kern w:val="0"/>
                <w:szCs w:val="24"/>
              </w:rPr>
            </w:pPr>
          </w:p>
        </w:tc>
        <w:tc>
          <w:tcPr>
            <w:tcW w:w="3544" w:type="dxa"/>
            <w:gridSpan w:val="5"/>
            <w:tcBorders>
              <w:top w:val="nil"/>
              <w:left w:val="nil"/>
              <w:bottom w:val="nil"/>
              <w:right w:val="nil"/>
            </w:tcBorders>
            <w:shd w:val="clear" w:color="auto" w:fill="auto"/>
            <w:noWrap/>
            <w:vAlign w:val="bottom"/>
            <w:hideMark/>
          </w:tcPr>
          <w:p w:rsidR="00233509" w:rsidRPr="00AF2368" w:rsidRDefault="00233509" w:rsidP="00233509">
            <w:pPr>
              <w:widowControl/>
              <w:ind w:left="396" w:hangingChars="165" w:hanging="396"/>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遠期外匯交割</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kern w:val="0"/>
                <w:szCs w:val="24"/>
              </w:rPr>
              <w:br/>
            </w:r>
            <w:r w:rsidRPr="00AF2368">
              <w:rPr>
                <w:rFonts w:ascii="Times New Roman" w:eastAsia="標楷體" w:hAnsi="Times New Roman" w:cs="新細明體" w:hint="eastAsia"/>
                <w:kern w:val="0"/>
                <w:szCs w:val="24"/>
              </w:rPr>
              <w:t>原契約書號碼：</w:t>
            </w:r>
          </w:p>
        </w:tc>
      </w:tr>
      <w:tr w:rsidR="00233509" w:rsidRPr="00AF2368" w:rsidTr="00233509">
        <w:trPr>
          <w:trHeight w:val="330"/>
        </w:trPr>
        <w:tc>
          <w:tcPr>
            <w:tcW w:w="272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w:t>
            </w:r>
          </w:p>
        </w:tc>
        <w:tc>
          <w:tcPr>
            <w:tcW w:w="1842"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709" w:type="dxa"/>
            <w:tcBorders>
              <w:top w:val="nil"/>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1134" w:type="dxa"/>
            <w:gridSpan w:val="2"/>
            <w:tcBorders>
              <w:top w:val="nil"/>
              <w:left w:val="nil"/>
              <w:bottom w:val="single" w:sz="4" w:space="0" w:color="auto"/>
              <w:right w:val="nil"/>
            </w:tcBorders>
          </w:tcPr>
          <w:p w:rsidR="00233509" w:rsidRPr="00AF2368" w:rsidRDefault="00233509" w:rsidP="00233509">
            <w:pPr>
              <w:widowControl/>
              <w:rPr>
                <w:rFonts w:ascii="Times New Roman" w:eastAsia="標楷體" w:hAnsi="Times New Roman" w:cs="新細明體"/>
                <w:kern w:val="0"/>
                <w:szCs w:val="24"/>
              </w:rPr>
            </w:pPr>
          </w:p>
        </w:tc>
        <w:tc>
          <w:tcPr>
            <w:tcW w:w="3544" w:type="dxa"/>
            <w:gridSpan w:val="5"/>
            <w:tcBorders>
              <w:top w:val="nil"/>
              <w:left w:val="nil"/>
              <w:bottom w:val="single" w:sz="4" w:space="0" w:color="auto"/>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日期：</w:t>
            </w:r>
          </w:p>
        </w:tc>
      </w:tr>
      <w:tr w:rsidR="00233509" w:rsidRPr="00AF2368" w:rsidTr="00233509">
        <w:trPr>
          <w:trHeight w:val="350"/>
        </w:trPr>
        <w:tc>
          <w:tcPr>
            <w:tcW w:w="2722" w:type="dxa"/>
            <w:tcBorders>
              <w:top w:val="single" w:sz="4" w:space="0" w:color="auto"/>
              <w:left w:val="single" w:sz="4" w:space="0" w:color="auto"/>
              <w:bottom w:val="nil"/>
              <w:right w:val="nil"/>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買匯交易編號：</w:t>
            </w:r>
          </w:p>
          <w:p w:rsidR="00233509" w:rsidRPr="00AF2368" w:rsidRDefault="00233509" w:rsidP="00233509">
            <w:pPr>
              <w:widowControl/>
              <w:rPr>
                <w:rFonts w:ascii="Times New Roman" w:eastAsia="標楷體" w:hAnsi="Times New Roman" w:cs="新細明體"/>
                <w:kern w:val="0"/>
                <w:szCs w:val="24"/>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地區國別：</w:t>
            </w:r>
          </w:p>
        </w:tc>
        <w:tc>
          <w:tcPr>
            <w:tcW w:w="4678" w:type="dxa"/>
            <w:gridSpan w:val="7"/>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金額：</w:t>
            </w:r>
          </w:p>
        </w:tc>
      </w:tr>
      <w:tr w:rsidR="00233509" w:rsidRPr="00AF2368" w:rsidTr="00233509">
        <w:trPr>
          <w:trHeight w:val="465"/>
        </w:trPr>
        <w:tc>
          <w:tcPr>
            <w:tcW w:w="5273" w:type="dxa"/>
            <w:gridSpan w:val="3"/>
            <w:tcBorders>
              <w:top w:val="single" w:sz="4" w:space="0" w:color="auto"/>
              <w:left w:val="single" w:sz="4" w:space="0" w:color="auto"/>
              <w:bottom w:val="nil"/>
              <w:right w:val="nil"/>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客戶名稱：中文</w:t>
            </w:r>
          </w:p>
        </w:tc>
        <w:tc>
          <w:tcPr>
            <w:tcW w:w="567" w:type="dxa"/>
            <w:vMerge w:val="restart"/>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noProof/>
                <w:kern w:val="0"/>
                <w:szCs w:val="24"/>
              </w:rPr>
            </w:pPr>
            <w:r w:rsidRPr="00AF2368">
              <w:rPr>
                <w:rFonts w:ascii="Times New Roman" w:eastAsia="標楷體" w:hAnsi="Times New Roman" w:cs="新細明體"/>
                <w:noProof/>
                <w:kern w:val="0"/>
                <w:szCs w:val="24"/>
              </w:rPr>
              <mc:AlternateContent>
                <mc:Choice Requires="wps">
                  <w:drawing>
                    <wp:anchor distT="0" distB="0" distL="114300" distR="114300" simplePos="0" relativeHeight="251680768" behindDoc="0" locked="0" layoutInCell="1" allowOverlap="1" wp14:anchorId="612A5649" wp14:editId="303D103A">
                      <wp:simplePos x="0" y="0"/>
                      <wp:positionH relativeFrom="column">
                        <wp:posOffset>6985</wp:posOffset>
                      </wp:positionH>
                      <wp:positionV relativeFrom="paragraph">
                        <wp:posOffset>280670</wp:posOffset>
                      </wp:positionV>
                      <wp:extent cx="266700" cy="97155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97155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1">
                                    <a:solidFill>
                                      <a:srgbClr val="000000" mc:Ignorable="a14" a14:legacySpreadsheetColorIndex="64"/>
                                    </a:solidFill>
                                    <a:miter lim="800000"/>
                                    <a:headEnd/>
                                    <a:tailEnd/>
                                  </a14:hiddenLine>
                                </a:ext>
                              </a:extLst>
                            </wps:spPr>
                            <wps:txbx>
                              <w:txbxContent>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外</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匯</w:t>
                                  </w:r>
                                </w:p>
                                <w:p w:rsidR="00126579" w:rsidRPr="0096159A" w:rsidRDefault="00126579" w:rsidP="00233509">
                                  <w:pPr>
                                    <w:pStyle w:val="Web"/>
                                    <w:spacing w:before="0" w:beforeAutospacing="0" w:after="0" w:afterAutospacing="0"/>
                                    <w:rPr>
                                      <w:rFonts w:ascii="標楷體" w:eastAsia="標楷體" w:hAnsi="標楷體" w:cstheme="minorBidi"/>
                                      <w:color w:val="000000"/>
                                      <w:sz w:val="22"/>
                                      <w:szCs w:val="22"/>
                                    </w:rPr>
                                  </w:pPr>
                                  <w:r w:rsidRPr="0096159A">
                                    <w:rPr>
                                      <w:rFonts w:ascii="標楷體" w:eastAsia="標楷體" w:hAnsi="標楷體" w:cstheme="minorBidi" w:hint="eastAsia"/>
                                      <w:color w:val="000000"/>
                                      <w:sz w:val="22"/>
                                      <w:szCs w:val="22"/>
                                    </w:rPr>
                                    <w:t>來</w:t>
                                  </w:r>
                                </w:p>
                                <w:p w:rsidR="00126579" w:rsidRPr="00794948" w:rsidRDefault="00126579" w:rsidP="00233509">
                                  <w:pPr>
                                    <w:pStyle w:val="Web"/>
                                    <w:spacing w:before="0" w:beforeAutospacing="0" w:after="0" w:afterAutospacing="0"/>
                                    <w:rPr>
                                      <w:rFonts w:ascii="細明體" w:eastAsia="細明體" w:hAnsi="細明體" w:cstheme="minorBidi"/>
                                      <w:color w:val="000000"/>
                                      <w:sz w:val="22"/>
                                      <w:szCs w:val="22"/>
                                    </w:rPr>
                                  </w:pPr>
                                  <w:r w:rsidRPr="0096159A">
                                    <w:rPr>
                                      <w:rFonts w:ascii="標楷體" w:eastAsia="標楷體" w:hAnsi="標楷體" w:cstheme="minorBidi" w:hint="eastAsia"/>
                                      <w:color w:val="000000"/>
                                      <w:sz w:val="22"/>
                                      <w:szCs w:val="22"/>
                                    </w:rPr>
                                    <w:t>源</w:t>
                                  </w:r>
                                </w:p>
                                <w:tbl>
                                  <w:tblPr>
                                    <w:tblW w:w="2740" w:type="dxa"/>
                                    <w:tblCellSpacing w:w="0" w:type="dxa"/>
                                    <w:tblInd w:w="913" w:type="dxa"/>
                                    <w:tblCellMar>
                                      <w:left w:w="0" w:type="dxa"/>
                                      <w:right w:w="0" w:type="dxa"/>
                                    </w:tblCellMar>
                                    <w:tblLook w:val="04A0" w:firstRow="1" w:lastRow="0" w:firstColumn="1" w:lastColumn="0" w:noHBand="0" w:noVBand="1"/>
                                  </w:tblPr>
                                  <w:tblGrid>
                                    <w:gridCol w:w="2740"/>
                                  </w:tblGrid>
                                  <w:tr w:rsidR="00126579" w:rsidRPr="00BB187A" w:rsidTr="00961B94">
                                    <w:trPr>
                                      <w:trHeight w:val="518"/>
                                      <w:tblCellSpacing w:w="0" w:type="dxa"/>
                                    </w:trPr>
                                    <w:tc>
                                      <w:tcPr>
                                        <w:tcW w:w="2740" w:type="dxa"/>
                                        <w:tcBorders>
                                          <w:top w:val="nil"/>
                                          <w:left w:val="nil"/>
                                          <w:bottom w:val="nil"/>
                                          <w:right w:val="nil"/>
                                        </w:tcBorders>
                                        <w:shd w:val="clear" w:color="auto" w:fill="auto"/>
                                        <w:noWrap/>
                                        <w:vAlign w:val="bottom"/>
                                        <w:hideMark/>
                                      </w:tcPr>
                                      <w:p w:rsidR="00126579" w:rsidRPr="00BB187A" w:rsidRDefault="00126579" w:rsidP="00961B94">
                                        <w:pPr>
                                          <w:widowControl/>
                                          <w:jc w:val="right"/>
                                          <w:rPr>
                                            <w:rFonts w:ascii="細明體" w:eastAsia="細明體" w:hAnsi="細明體" w:cs="新細明體"/>
                                            <w:kern w:val="0"/>
                                            <w:szCs w:val="24"/>
                                          </w:rPr>
                                        </w:pPr>
                                      </w:p>
                                    </w:tc>
                                  </w:tr>
                                </w:tbl>
                                <w:p w:rsidR="00126579" w:rsidRDefault="00126579" w:rsidP="00233509">
                                  <w:pPr>
                                    <w:pStyle w:val="Web"/>
                                    <w:spacing w:before="0" w:beforeAutospacing="0" w:after="0" w:afterAutospacing="0"/>
                                  </w:pPr>
                                </w:p>
                              </w:txbxContent>
                            </wps:txbx>
                            <wps:bodyPr vertOverflow="clip" wrap="square" lIns="36576" tIns="27432" rIns="0" bIns="0" anchor="t"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margin-left:.55pt;margin-top:22.1pt;width:21pt;height:7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" stroked="f" strokeweight="3e-5mm">
                      <v:textbox inset="2.88pt,2.16pt,0,0">
                        <w:txbxContent>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外</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匯</w:t>
                            </w:r>
                          </w:p>
                          <w:p w:rsidR="00126579" w:rsidRPr="0096159A" w:rsidRDefault="00126579" w:rsidP="00233509">
                            <w:pPr>
                              <w:pStyle w:val="Web"/>
                              <w:spacing w:before="0" w:beforeAutospacing="0" w:after="0" w:afterAutospacing="0"/>
                              <w:rPr>
                                <w:rFonts w:ascii="標楷體" w:eastAsia="標楷體" w:hAnsi="標楷體" w:cstheme="minorBidi"/>
                                <w:color w:val="000000"/>
                                <w:sz w:val="22"/>
                                <w:szCs w:val="22"/>
                              </w:rPr>
                            </w:pPr>
                            <w:r w:rsidRPr="0096159A">
                              <w:rPr>
                                <w:rFonts w:ascii="標楷體" w:eastAsia="標楷體" w:hAnsi="標楷體" w:cstheme="minorBidi" w:hint="eastAsia"/>
                                <w:color w:val="000000"/>
                                <w:sz w:val="22"/>
                                <w:szCs w:val="22"/>
                              </w:rPr>
                              <w:t>來</w:t>
                            </w:r>
                          </w:p>
                          <w:p w:rsidR="00126579" w:rsidRPr="00794948" w:rsidRDefault="00126579" w:rsidP="00233509">
                            <w:pPr>
                              <w:pStyle w:val="Web"/>
                              <w:spacing w:before="0" w:beforeAutospacing="0" w:after="0" w:afterAutospacing="0"/>
                              <w:rPr>
                                <w:rFonts w:ascii="細明體" w:eastAsia="細明體" w:hAnsi="細明體" w:cstheme="minorBidi"/>
                                <w:color w:val="000000"/>
                                <w:sz w:val="22"/>
                                <w:szCs w:val="22"/>
                              </w:rPr>
                            </w:pPr>
                            <w:r w:rsidRPr="0096159A">
                              <w:rPr>
                                <w:rFonts w:ascii="標楷體" w:eastAsia="標楷體" w:hAnsi="標楷體" w:cstheme="minorBidi" w:hint="eastAsia"/>
                                <w:color w:val="000000"/>
                                <w:sz w:val="22"/>
                                <w:szCs w:val="22"/>
                              </w:rPr>
                              <w:t>源</w:t>
                            </w:r>
                          </w:p>
                          <w:tbl>
                            <w:tblPr>
                              <w:tblW w:w="2740" w:type="dxa"/>
                              <w:tblCellSpacing w:w="0" w:type="dxa"/>
                              <w:tblInd w:w="913" w:type="dxa"/>
                              <w:tblCellMar>
                                <w:left w:w="0" w:type="dxa"/>
                                <w:right w:w="0" w:type="dxa"/>
                              </w:tblCellMar>
                              <w:tblLook w:val="04A0" w:firstRow="1" w:lastRow="0" w:firstColumn="1" w:lastColumn="0" w:noHBand="0" w:noVBand="1"/>
                            </w:tblPr>
                            <w:tblGrid>
                              <w:gridCol w:w="2740"/>
                            </w:tblGrid>
                            <w:tr w:rsidR="00126579" w:rsidRPr="00BB187A" w:rsidTr="00961B94">
                              <w:trPr>
                                <w:trHeight w:val="518"/>
                                <w:tblCellSpacing w:w="0" w:type="dxa"/>
                              </w:trPr>
                              <w:tc>
                                <w:tcPr>
                                  <w:tcW w:w="2740" w:type="dxa"/>
                                  <w:tcBorders>
                                    <w:top w:val="nil"/>
                                    <w:left w:val="nil"/>
                                    <w:bottom w:val="nil"/>
                                    <w:right w:val="nil"/>
                                  </w:tcBorders>
                                  <w:shd w:val="clear" w:color="auto" w:fill="auto"/>
                                  <w:noWrap/>
                                  <w:vAlign w:val="bottom"/>
                                  <w:hideMark/>
                                </w:tcPr>
                                <w:p w:rsidR="00126579" w:rsidRPr="00BB187A" w:rsidRDefault="00126579" w:rsidP="00961B94">
                                  <w:pPr>
                                    <w:widowControl/>
                                    <w:jc w:val="right"/>
                                    <w:rPr>
                                      <w:rFonts w:ascii="細明體" w:eastAsia="細明體" w:hAnsi="細明體" w:cs="新細明體"/>
                                      <w:kern w:val="0"/>
                                      <w:szCs w:val="24"/>
                                    </w:rPr>
                                  </w:pPr>
                                </w:p>
                              </w:tc>
                            </w:tr>
                          </w:tbl>
                          <w:p w:rsidR="00126579" w:rsidRDefault="00126579" w:rsidP="00233509">
                            <w:pPr>
                              <w:pStyle w:val="Web"/>
                              <w:spacing w:before="0" w:beforeAutospacing="0" w:after="0" w:afterAutospacing="0"/>
                            </w:pPr>
                          </w:p>
                        </w:txbxContent>
                      </v:textbox>
                    </v:shape>
                  </w:pict>
                </mc:Fallback>
              </mc:AlternateContent>
            </w:r>
          </w:p>
        </w:tc>
        <w:tc>
          <w:tcPr>
            <w:tcW w:w="4111"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i/>
                <w:noProof/>
                <w:kern w:val="0"/>
                <w:szCs w:val="24"/>
              </w:rPr>
              <mc:AlternateContent>
                <mc:Choice Requires="wps">
                  <w:drawing>
                    <wp:anchor distT="0" distB="0" distL="114300" distR="114300" simplePos="0" relativeHeight="251682816" behindDoc="0" locked="0" layoutInCell="1" allowOverlap="1" wp14:anchorId="31A45584" wp14:editId="087177A2">
                      <wp:simplePos x="0" y="0"/>
                      <wp:positionH relativeFrom="column">
                        <wp:posOffset>34290</wp:posOffset>
                      </wp:positionH>
                      <wp:positionV relativeFrom="paragraph">
                        <wp:posOffset>-1228725</wp:posOffset>
                      </wp:positionV>
                      <wp:extent cx="2463800" cy="133985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463800" cy="1339850"/>
                              </a:xfrm>
                              <a:prstGeom prst="rect">
                                <a:avLst/>
                              </a:prstGeom>
                              <a:noFill/>
                              <a:ln w="0">
                                <a:noFill/>
                              </a:ln>
                              <a:effectLst/>
                            </wps:spPr>
                            <wps:txbx>
                              <w:txbxContent>
                                <w:p w:rsidR="00126579" w:rsidRPr="0096159A" w:rsidRDefault="00126579" w:rsidP="00233509">
                                  <w:pPr>
                                    <w:rPr>
                                      <w:rFonts w:ascii="標楷體" w:eastAsia="標楷體" w:hAnsi="標楷體"/>
                                      <w:spacing w:val="-20"/>
                                      <w:kern w:val="56"/>
                                      <w:sz w:val="20"/>
                                      <w:szCs w:val="20"/>
                                    </w:rPr>
                                  </w:pPr>
                                  <w:r w:rsidRPr="0096159A">
                                    <w:rPr>
                                      <w:rFonts w:ascii="標楷體" w:eastAsia="標楷體" w:hAnsi="標楷體" w:hint="eastAsia"/>
                                      <w:spacing w:val="-20"/>
                                      <w:kern w:val="56"/>
                                      <w:sz w:val="20"/>
                                      <w:szCs w:val="20"/>
                                    </w:rPr>
                                    <w:t xml:space="preserve">外匯資金來源：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自證券商</w:t>
                                  </w:r>
                                  <w:r>
                                    <w:rPr>
                                      <w:rFonts w:ascii="標楷體" w:eastAsia="標楷體" w:hAnsi="標楷體" w:hint="eastAsia"/>
                                      <w:spacing w:val="-20"/>
                                      <w:kern w:val="56"/>
                                      <w:sz w:val="20"/>
                                      <w:szCs w:val="20"/>
                                    </w:rPr>
                                    <w:t>帳戶</w:t>
                                  </w:r>
                                  <w:r w:rsidRPr="0096159A">
                                    <w:rPr>
                                      <w:rFonts w:ascii="標楷體" w:eastAsia="標楷體" w:hAnsi="標楷體" w:hint="eastAsia"/>
                                      <w:spacing w:val="-20"/>
                                      <w:kern w:val="56"/>
                                      <w:sz w:val="20"/>
                                      <w:szCs w:val="20"/>
                                    </w:rPr>
                                    <w:t xml:space="preserve">保管/信託專戶提出  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r w:rsidRPr="00233509">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國內轉入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國外轉入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p>
                                <w:p w:rsidR="00126579" w:rsidRPr="00EC773C" w:rsidRDefault="00126579" w:rsidP="00233509">
                                  <w:pPr>
                                    <w:rPr>
                                      <w:spacing w:val="-20"/>
                                      <w:kern w:val="16"/>
                                      <w:sz w:val="20"/>
                                      <w:szCs w:val="20"/>
                                    </w:rPr>
                                  </w:pPr>
                                  <w:r w:rsidRPr="0096159A">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sidRPr="00EC773C">
                                    <w:rPr>
                                      <w:rFonts w:hint="eastAsia"/>
                                      <w:spacing w:val="-20"/>
                                      <w:kern w:val="56"/>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2.7pt;margin-top:-96.75pt;width:194pt;height:1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" filled="f" stroked="f" strokeweight="0">
                      <v:textbox>
                        <w:txbxContent>
                          <w:p w:rsidR="00126579" w:rsidRPr="0096159A" w:rsidRDefault="00126579" w:rsidP="00233509">
                            <w:pPr>
                              <w:rPr>
                                <w:rFonts w:ascii="標楷體" w:eastAsia="標楷體" w:hAnsi="標楷體"/>
                                <w:spacing w:val="-20"/>
                                <w:kern w:val="56"/>
                                <w:sz w:val="20"/>
                                <w:szCs w:val="20"/>
                              </w:rPr>
                            </w:pPr>
                            <w:r w:rsidRPr="0096159A">
                              <w:rPr>
                                <w:rFonts w:ascii="標楷體" w:eastAsia="標楷體" w:hAnsi="標楷體" w:hint="eastAsia"/>
                                <w:spacing w:val="-20"/>
                                <w:kern w:val="56"/>
                                <w:sz w:val="20"/>
                                <w:szCs w:val="20"/>
                              </w:rPr>
                              <w:t xml:space="preserve">外匯資金來源：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自證券商</w:t>
                            </w:r>
                            <w:r>
                              <w:rPr>
                                <w:rFonts w:ascii="標楷體" w:eastAsia="標楷體" w:hAnsi="標楷體" w:hint="eastAsia"/>
                                <w:spacing w:val="-20"/>
                                <w:kern w:val="56"/>
                                <w:sz w:val="20"/>
                                <w:szCs w:val="20"/>
                              </w:rPr>
                              <w:t>帳戶</w:t>
                            </w:r>
                            <w:r w:rsidRPr="0096159A">
                              <w:rPr>
                                <w:rFonts w:ascii="標楷體" w:eastAsia="標楷體" w:hAnsi="標楷體" w:hint="eastAsia"/>
                                <w:spacing w:val="-20"/>
                                <w:kern w:val="56"/>
                                <w:sz w:val="20"/>
                                <w:szCs w:val="20"/>
                              </w:rPr>
                              <w:t xml:space="preserve">保管/信託專戶提出  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r w:rsidRPr="00233509">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國內轉入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國外轉入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p>
                          <w:p w:rsidR="00126579" w:rsidRPr="00EC773C" w:rsidRDefault="00126579" w:rsidP="00233509">
                            <w:pPr>
                              <w:rPr>
                                <w:spacing w:val="-20"/>
                                <w:kern w:val="16"/>
                                <w:sz w:val="20"/>
                                <w:szCs w:val="20"/>
                              </w:rPr>
                            </w:pPr>
                            <w:r w:rsidRPr="0096159A">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sidRPr="00EC773C">
                              <w:rPr>
                                <w:rFonts w:hint="eastAsia"/>
                                <w:spacing w:val="-20"/>
                                <w:kern w:val="56"/>
                                <w:sz w:val="20"/>
                                <w:szCs w:val="20"/>
                                <w:u w:val="single"/>
                              </w:rPr>
                              <w:t xml:space="preserve">    </w:t>
                            </w:r>
                          </w:p>
                        </w:txbxContent>
                      </v:textbox>
                    </v:shape>
                  </w:pict>
                </mc:Fallback>
              </mc:AlternateContent>
            </w:r>
            <w:r w:rsidRPr="00AF2368">
              <w:rPr>
                <w:rFonts w:ascii="Times New Roman" w:eastAsia="標楷體" w:hAnsi="Times New Roman" w:cs="新細明體" w:hint="eastAsia"/>
                <w:kern w:val="0"/>
                <w:szCs w:val="24"/>
              </w:rPr>
              <w:t xml:space="preserve">　</w:t>
            </w:r>
          </w:p>
        </w:tc>
      </w:tr>
      <w:tr w:rsidR="00233509" w:rsidRPr="00AF2368" w:rsidTr="00233509">
        <w:trPr>
          <w:trHeight w:val="465"/>
        </w:trPr>
        <w:tc>
          <w:tcPr>
            <w:tcW w:w="5273" w:type="dxa"/>
            <w:gridSpan w:val="3"/>
            <w:tcBorders>
              <w:top w:val="nil"/>
              <w:left w:val="single" w:sz="4" w:space="0" w:color="auto"/>
              <w:bottom w:val="nil"/>
              <w:right w:val="nil"/>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英文</w:t>
            </w:r>
          </w:p>
        </w:tc>
        <w:tc>
          <w:tcPr>
            <w:tcW w:w="567" w:type="dxa"/>
            <w:vMerge/>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noProof/>
                <w:kern w:val="0"/>
                <w:szCs w:val="24"/>
              </w:rPr>
            </w:pPr>
          </w:p>
        </w:tc>
        <w:tc>
          <w:tcPr>
            <w:tcW w:w="4111" w:type="dxa"/>
            <w:gridSpan w:val="6"/>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09" w:rsidRPr="00AF2368" w:rsidRDefault="00233509" w:rsidP="00233509">
            <w:pPr>
              <w:rPr>
                <w:rFonts w:ascii="Times New Roman" w:eastAsia="標楷體" w:hAnsi="Times New Roman" w:cs="新細明體"/>
                <w:kern w:val="0"/>
                <w:szCs w:val="24"/>
              </w:rPr>
            </w:pPr>
          </w:p>
        </w:tc>
      </w:tr>
      <w:tr w:rsidR="00233509" w:rsidRPr="00AF2368" w:rsidTr="00233509">
        <w:trPr>
          <w:trHeight w:val="465"/>
        </w:trPr>
        <w:tc>
          <w:tcPr>
            <w:tcW w:w="5273" w:type="dxa"/>
            <w:gridSpan w:val="3"/>
            <w:tcBorders>
              <w:top w:val="nil"/>
              <w:left w:val="single" w:sz="4" w:space="0" w:color="auto"/>
              <w:bottom w:val="nil"/>
              <w:right w:val="nil"/>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統一編號：</w:t>
            </w:r>
          </w:p>
        </w:tc>
        <w:tc>
          <w:tcPr>
            <w:tcW w:w="567" w:type="dxa"/>
            <w:vMerge/>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kern w:val="0"/>
                <w:szCs w:val="24"/>
              </w:rPr>
            </w:pPr>
          </w:p>
        </w:tc>
        <w:tc>
          <w:tcPr>
            <w:tcW w:w="4111" w:type="dxa"/>
            <w:gridSpan w:val="6"/>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09" w:rsidRPr="00AF2368" w:rsidRDefault="00233509" w:rsidP="00233509">
            <w:pPr>
              <w:rPr>
                <w:rFonts w:ascii="Times New Roman" w:eastAsia="標楷體" w:hAnsi="Times New Roman" w:cs="新細明體"/>
                <w:kern w:val="0"/>
                <w:szCs w:val="24"/>
              </w:rPr>
            </w:pPr>
          </w:p>
        </w:tc>
      </w:tr>
      <w:tr w:rsidR="00233509" w:rsidRPr="00AF2368" w:rsidTr="00233509">
        <w:trPr>
          <w:trHeight w:val="1032"/>
        </w:trPr>
        <w:tc>
          <w:tcPr>
            <w:tcW w:w="52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外匯收入分類及編號：</w:t>
            </w:r>
          </w:p>
        </w:tc>
        <w:tc>
          <w:tcPr>
            <w:tcW w:w="567" w:type="dxa"/>
            <w:vMerge/>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kern w:val="0"/>
                <w:szCs w:val="24"/>
              </w:rPr>
            </w:pPr>
          </w:p>
        </w:tc>
        <w:tc>
          <w:tcPr>
            <w:tcW w:w="4111" w:type="dxa"/>
            <w:gridSpan w:val="6"/>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09" w:rsidRPr="00AF2368" w:rsidRDefault="00233509" w:rsidP="00233509">
            <w:pPr>
              <w:rPr>
                <w:rFonts w:ascii="Times New Roman" w:eastAsia="標楷體" w:hAnsi="Times New Roman" w:cs="新細明體"/>
                <w:kern w:val="0"/>
                <w:szCs w:val="24"/>
              </w:rPr>
            </w:pPr>
          </w:p>
        </w:tc>
      </w:tr>
      <w:tr w:rsidR="00233509" w:rsidRPr="00AF2368" w:rsidTr="00233509">
        <w:trPr>
          <w:trHeight w:val="2551"/>
        </w:trPr>
        <w:tc>
          <w:tcPr>
            <w:tcW w:w="5273" w:type="dxa"/>
            <w:gridSpan w:val="3"/>
            <w:tcBorders>
              <w:top w:val="single" w:sz="4" w:space="0" w:color="auto"/>
              <w:left w:val="single" w:sz="4" w:space="0" w:color="auto"/>
              <w:bottom w:val="single" w:sz="4" w:space="0" w:color="auto"/>
              <w:right w:val="single" w:sz="4" w:space="0" w:color="auto"/>
            </w:tcBorders>
            <w:shd w:val="clear" w:color="auto" w:fill="auto"/>
            <w:hideMark/>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辦理證券相關外匯業務項目：</w:t>
            </w:r>
          </w:p>
        </w:tc>
        <w:tc>
          <w:tcPr>
            <w:tcW w:w="567" w:type="dxa"/>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noProof/>
                <w:kern w:val="0"/>
                <w:szCs w:val="24"/>
              </w:rPr>
            </w:pPr>
            <w:r w:rsidRPr="00AF2368">
              <w:rPr>
                <w:rFonts w:ascii="Times New Roman" w:eastAsia="標楷體" w:hAnsi="Times New Roman" w:cs="新細明體" w:hint="eastAsia"/>
                <w:i/>
                <w:noProof/>
                <w:kern w:val="0"/>
                <w:szCs w:val="24"/>
              </w:rPr>
              <mc:AlternateContent>
                <mc:Choice Requires="wps">
                  <w:drawing>
                    <wp:anchor distT="0" distB="0" distL="114300" distR="114300" simplePos="0" relativeHeight="251681792" behindDoc="0" locked="0" layoutInCell="1" allowOverlap="1" wp14:anchorId="5EF113B8" wp14:editId="618E6284">
                      <wp:simplePos x="0" y="0"/>
                      <wp:positionH relativeFrom="column">
                        <wp:posOffset>347980</wp:posOffset>
                      </wp:positionH>
                      <wp:positionV relativeFrom="paragraph">
                        <wp:posOffset>84455</wp:posOffset>
                      </wp:positionV>
                      <wp:extent cx="2562225" cy="1422400"/>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2562225" cy="1422400"/>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rsidR="00126579" w:rsidRPr="0096159A" w:rsidRDefault="00126579" w:rsidP="00233509">
                                  <w:pPr>
                                    <w:rPr>
                                      <w:rFonts w:ascii="標楷體" w:eastAsia="標楷體" w:hAnsi="標楷體"/>
                                      <w:spacing w:val="-20"/>
                                      <w:kern w:val="56"/>
                                      <w:sz w:val="20"/>
                                      <w:szCs w:val="20"/>
                                    </w:rPr>
                                  </w:pPr>
                                  <w:r w:rsidRPr="00EC773C">
                                    <w:rPr>
                                      <w:rFonts w:asciiTheme="minorEastAsia" w:hAnsiTheme="minorEastAsia" w:hint="eastAsia"/>
                                      <w:spacing w:val="-20"/>
                                      <w:kern w:val="56"/>
                                      <w:sz w:val="20"/>
                                      <w:szCs w:val="20"/>
                                    </w:rPr>
                                    <w:t xml:space="preserve">□ </w:t>
                                  </w:r>
                                  <w:r w:rsidRPr="0096159A">
                                    <w:rPr>
                                      <w:rFonts w:ascii="標楷體" w:eastAsia="標楷體" w:hAnsi="標楷體" w:hint="eastAsia"/>
                                      <w:spacing w:val="-20"/>
                                      <w:kern w:val="56"/>
                                      <w:sz w:val="20"/>
                                      <w:szCs w:val="20"/>
                                    </w:rPr>
                                    <w:t>暫存證券商</w:t>
                                  </w:r>
                                  <w:r>
                                    <w:rPr>
                                      <w:rFonts w:ascii="標楷體" w:eastAsia="標楷體" w:hAnsi="標楷體" w:hint="eastAsia"/>
                                      <w:spacing w:val="-20"/>
                                      <w:kern w:val="56"/>
                                      <w:sz w:val="20"/>
                                      <w:szCs w:val="20"/>
                                    </w:rPr>
                                    <w:t>帳戶</w:t>
                                  </w:r>
                                  <w:r w:rsidRPr="0096159A">
                                    <w:rPr>
                                      <w:rFonts w:ascii="標楷體" w:eastAsia="標楷體" w:hAnsi="標楷體" w:hint="eastAsia"/>
                                      <w:spacing w:val="-20"/>
                                      <w:kern w:val="56"/>
                                      <w:sz w:val="20"/>
                                      <w:szCs w:val="20"/>
                                    </w:rPr>
                                    <w:t xml:space="preserve">保管/信託專戶  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w:t>
                                  </w:r>
                                  <w:r w:rsidRPr="00B842D6">
                                    <w:rPr>
                                      <w:rFonts w:ascii="標楷體" w:eastAsia="標楷體" w:hAnsi="標楷體" w:hint="eastAsia"/>
                                      <w:spacing w:val="-20"/>
                                      <w:kern w:val="56"/>
                                      <w:sz w:val="20"/>
                                      <w:szCs w:val="20"/>
                                    </w:rPr>
                                    <w:t>資金</w:t>
                                  </w:r>
                                  <w:r w:rsidRPr="0096159A">
                                    <w:rPr>
                                      <w:rFonts w:ascii="標楷體" w:eastAsia="標楷體" w:hAnsi="標楷體" w:hint="eastAsia"/>
                                      <w:spacing w:val="-20"/>
                                      <w:kern w:val="56"/>
                                      <w:sz w:val="20"/>
                                      <w:szCs w:val="20"/>
                                    </w:rPr>
                                    <w:t>轉付</w:t>
                                  </w:r>
                                  <w:r>
                                    <w:rPr>
                                      <w:rFonts w:ascii="標楷體" w:eastAsia="標楷體" w:hAnsi="標楷體" w:hint="eastAsia"/>
                                      <w:spacing w:val="-20"/>
                                      <w:kern w:val="56"/>
                                      <w:sz w:val="20"/>
                                      <w:szCs w:val="20"/>
                                    </w:rPr>
                                    <w:t>國內</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w:t>
                                  </w:r>
                                  <w:r w:rsidRPr="00B842D6">
                                    <w:rPr>
                                      <w:rFonts w:ascii="標楷體" w:eastAsia="標楷體" w:hAnsi="標楷體" w:hint="eastAsia"/>
                                      <w:spacing w:val="-20"/>
                                      <w:kern w:val="56"/>
                                      <w:sz w:val="20"/>
                                      <w:szCs w:val="20"/>
                                    </w:rPr>
                                    <w:t>資金</w:t>
                                  </w:r>
                                  <w:r w:rsidRPr="0096159A">
                                    <w:rPr>
                                      <w:rFonts w:ascii="標楷體" w:eastAsia="標楷體" w:hAnsi="標楷體" w:hint="eastAsia"/>
                                      <w:spacing w:val="-20"/>
                                      <w:kern w:val="56"/>
                                      <w:sz w:val="20"/>
                                      <w:szCs w:val="20"/>
                                    </w:rPr>
                                    <w:t xml:space="preserve">轉付國外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轉至本人</w:t>
                                  </w:r>
                                  <w:r>
                                    <w:rPr>
                                      <w:rFonts w:ascii="標楷體" w:eastAsia="標楷體" w:hAnsi="標楷體" w:hint="eastAsia"/>
                                      <w:spacing w:val="-20"/>
                                      <w:kern w:val="56"/>
                                      <w:sz w:val="20"/>
                                      <w:szCs w:val="20"/>
                                    </w:rPr>
                                    <w:t>國內</w:t>
                                  </w:r>
                                  <w:r w:rsidRPr="0096159A">
                                    <w:rPr>
                                      <w:rFonts w:ascii="標楷體" w:eastAsia="標楷體" w:hAnsi="標楷體" w:hint="eastAsia"/>
                                      <w:spacing w:val="-20"/>
                                      <w:kern w:val="56"/>
                                      <w:sz w:val="20"/>
                                      <w:szCs w:val="20"/>
                                    </w:rPr>
                                    <w:t xml:space="preserve">帳戶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轉至本人國外帳戶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EC773C" w:rsidRDefault="00126579" w:rsidP="00233509">
                                  <w:pPr>
                                    <w:rPr>
                                      <w:spacing w:val="-20"/>
                                      <w:kern w:val="56"/>
                                      <w:sz w:val="20"/>
                                      <w:szCs w:val="20"/>
                                    </w:rPr>
                                  </w:pPr>
                                  <w:r w:rsidRPr="0096159A">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sidRPr="00EC773C">
                                    <w:rPr>
                                      <w:rFonts w:hint="eastAsia"/>
                                      <w:spacing w:val="-20"/>
                                      <w:kern w:val="56"/>
                                      <w:sz w:val="20"/>
                                      <w:szCs w:val="20"/>
                                      <w:u w:val="single"/>
                                    </w:rPr>
                                    <w:t xml:space="preserve"> </w:t>
                                  </w:r>
                                </w:p>
                                <w:p w:rsidR="00126579" w:rsidRPr="00EC773C" w:rsidRDefault="00126579" w:rsidP="00233509">
                                  <w:pPr>
                                    <w:rPr>
                                      <w:spacing w:val="-20"/>
                                      <w:kern w:val="1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8" type="#_x0000_t202" style="position:absolute;margin-left:27.4pt;margin-top:6.65pt;width:201.75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" filled="f" stroked="f" strokeweight="0">
                      <v:textbox>
                        <w:txbxContent>
                          <w:p w:rsidR="00126579" w:rsidRPr="0096159A" w:rsidRDefault="00126579" w:rsidP="00233509">
                            <w:pPr>
                              <w:rPr>
                                <w:rFonts w:ascii="標楷體" w:eastAsia="標楷體" w:hAnsi="標楷體"/>
                                <w:spacing w:val="-20"/>
                                <w:kern w:val="56"/>
                                <w:sz w:val="20"/>
                                <w:szCs w:val="20"/>
                              </w:rPr>
                            </w:pPr>
                            <w:r w:rsidRPr="00EC773C">
                              <w:rPr>
                                <w:rFonts w:asciiTheme="minorEastAsia" w:hAnsiTheme="minorEastAsia" w:hint="eastAsia"/>
                                <w:spacing w:val="-20"/>
                                <w:kern w:val="56"/>
                                <w:sz w:val="20"/>
                                <w:szCs w:val="20"/>
                              </w:rPr>
                              <w:t xml:space="preserve">□ </w:t>
                            </w:r>
                            <w:r w:rsidRPr="0096159A">
                              <w:rPr>
                                <w:rFonts w:ascii="標楷體" w:eastAsia="標楷體" w:hAnsi="標楷體" w:hint="eastAsia"/>
                                <w:spacing w:val="-20"/>
                                <w:kern w:val="56"/>
                                <w:sz w:val="20"/>
                                <w:szCs w:val="20"/>
                              </w:rPr>
                              <w:t>暫存證券商</w:t>
                            </w:r>
                            <w:r>
                              <w:rPr>
                                <w:rFonts w:ascii="標楷體" w:eastAsia="標楷體" w:hAnsi="標楷體" w:hint="eastAsia"/>
                                <w:spacing w:val="-20"/>
                                <w:kern w:val="56"/>
                                <w:sz w:val="20"/>
                                <w:szCs w:val="20"/>
                              </w:rPr>
                              <w:t>帳戶</w:t>
                            </w:r>
                            <w:r w:rsidRPr="0096159A">
                              <w:rPr>
                                <w:rFonts w:ascii="標楷體" w:eastAsia="標楷體" w:hAnsi="標楷體" w:hint="eastAsia"/>
                                <w:spacing w:val="-20"/>
                                <w:kern w:val="56"/>
                                <w:sz w:val="20"/>
                                <w:szCs w:val="20"/>
                              </w:rPr>
                              <w:t xml:space="preserve">保管/信託專戶  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w:t>
                            </w:r>
                            <w:r w:rsidRPr="00B842D6">
                              <w:rPr>
                                <w:rFonts w:ascii="標楷體" w:eastAsia="標楷體" w:hAnsi="標楷體" w:hint="eastAsia"/>
                                <w:spacing w:val="-20"/>
                                <w:kern w:val="56"/>
                                <w:sz w:val="20"/>
                                <w:szCs w:val="20"/>
                              </w:rPr>
                              <w:t>資金</w:t>
                            </w:r>
                            <w:r w:rsidRPr="0096159A">
                              <w:rPr>
                                <w:rFonts w:ascii="標楷體" w:eastAsia="標楷體" w:hAnsi="標楷體" w:hint="eastAsia"/>
                                <w:spacing w:val="-20"/>
                                <w:kern w:val="56"/>
                                <w:sz w:val="20"/>
                                <w:szCs w:val="20"/>
                              </w:rPr>
                              <w:t>轉付</w:t>
                            </w:r>
                            <w:r>
                              <w:rPr>
                                <w:rFonts w:ascii="標楷體" w:eastAsia="標楷體" w:hAnsi="標楷體" w:hint="eastAsia"/>
                                <w:spacing w:val="-20"/>
                                <w:kern w:val="56"/>
                                <w:sz w:val="20"/>
                                <w:szCs w:val="20"/>
                              </w:rPr>
                              <w:t>國內</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w:t>
                            </w:r>
                            <w:r w:rsidRPr="00B842D6">
                              <w:rPr>
                                <w:rFonts w:ascii="標楷體" w:eastAsia="標楷體" w:hAnsi="標楷體" w:hint="eastAsia"/>
                                <w:spacing w:val="-20"/>
                                <w:kern w:val="56"/>
                                <w:sz w:val="20"/>
                                <w:szCs w:val="20"/>
                              </w:rPr>
                              <w:t>資金</w:t>
                            </w:r>
                            <w:r w:rsidRPr="0096159A">
                              <w:rPr>
                                <w:rFonts w:ascii="標楷體" w:eastAsia="標楷體" w:hAnsi="標楷體" w:hint="eastAsia"/>
                                <w:spacing w:val="-20"/>
                                <w:kern w:val="56"/>
                                <w:sz w:val="20"/>
                                <w:szCs w:val="20"/>
                              </w:rPr>
                              <w:t xml:space="preserve">轉付國外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轉至本人</w:t>
                            </w:r>
                            <w:r>
                              <w:rPr>
                                <w:rFonts w:ascii="標楷體" w:eastAsia="標楷體" w:hAnsi="標楷體" w:hint="eastAsia"/>
                                <w:spacing w:val="-20"/>
                                <w:kern w:val="56"/>
                                <w:sz w:val="20"/>
                                <w:szCs w:val="20"/>
                              </w:rPr>
                              <w:t>國內</w:t>
                            </w:r>
                            <w:r w:rsidRPr="0096159A">
                              <w:rPr>
                                <w:rFonts w:ascii="標楷體" w:eastAsia="標楷體" w:hAnsi="標楷體" w:hint="eastAsia"/>
                                <w:spacing w:val="-20"/>
                                <w:kern w:val="56"/>
                                <w:sz w:val="20"/>
                                <w:szCs w:val="20"/>
                              </w:rPr>
                              <w:t xml:space="preserve">帳戶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96159A" w:rsidRDefault="00126579" w:rsidP="00233509">
                            <w:pPr>
                              <w:rPr>
                                <w:rFonts w:ascii="標楷體" w:eastAsia="標楷體" w:hAnsi="標楷體"/>
                                <w:spacing w:val="-20"/>
                                <w:kern w:val="56"/>
                                <w:sz w:val="20"/>
                                <w:szCs w:val="20"/>
                                <w:u w:val="single"/>
                              </w:rPr>
                            </w:pPr>
                            <w:r w:rsidRPr="0096159A">
                              <w:rPr>
                                <w:rFonts w:ascii="標楷體" w:eastAsia="標楷體" w:hAnsi="標楷體" w:hint="eastAsia"/>
                                <w:spacing w:val="-20"/>
                                <w:kern w:val="56"/>
                                <w:sz w:val="20"/>
                                <w:szCs w:val="20"/>
                              </w:rPr>
                              <w:t xml:space="preserve">□ 轉至本人國外帳戶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96159A">
                              <w:rPr>
                                <w:rFonts w:ascii="標楷體" w:eastAsia="標楷體" w:hAnsi="標楷體" w:hint="eastAsia"/>
                                <w:spacing w:val="-20"/>
                                <w:kern w:val="56"/>
                                <w:sz w:val="20"/>
                                <w:szCs w:val="20"/>
                                <w:u w:val="single"/>
                              </w:rPr>
                              <w:t xml:space="preserve">       </w:t>
                            </w:r>
                          </w:p>
                          <w:p w:rsidR="00126579" w:rsidRPr="00EC773C" w:rsidRDefault="00126579" w:rsidP="00233509">
                            <w:pPr>
                              <w:rPr>
                                <w:spacing w:val="-20"/>
                                <w:kern w:val="56"/>
                                <w:sz w:val="20"/>
                                <w:szCs w:val="20"/>
                              </w:rPr>
                            </w:pPr>
                            <w:r w:rsidRPr="0096159A">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96159A">
                              <w:rPr>
                                <w:rFonts w:ascii="標楷體" w:eastAsia="標楷體" w:hAnsi="標楷體" w:hint="eastAsia"/>
                                <w:spacing w:val="-20"/>
                                <w:kern w:val="56"/>
                                <w:sz w:val="20"/>
                                <w:szCs w:val="20"/>
                              </w:rPr>
                              <w:t xml:space="preserve">金額  </w:t>
                            </w:r>
                            <w:r w:rsidRPr="0096159A">
                              <w:rPr>
                                <w:rFonts w:ascii="標楷體" w:eastAsia="標楷體" w:hAnsi="標楷體" w:hint="eastAsia"/>
                                <w:spacing w:val="-20"/>
                                <w:kern w:val="56"/>
                                <w:sz w:val="20"/>
                                <w:szCs w:val="20"/>
                                <w:u w:val="single"/>
                              </w:rPr>
                              <w:t xml:space="preserve">              </w:t>
                            </w:r>
                            <w:r w:rsidRPr="00EC773C">
                              <w:rPr>
                                <w:rFonts w:hint="eastAsia"/>
                                <w:spacing w:val="-20"/>
                                <w:kern w:val="56"/>
                                <w:sz w:val="20"/>
                                <w:szCs w:val="20"/>
                                <w:u w:val="single"/>
                              </w:rPr>
                              <w:t xml:space="preserve"> </w:t>
                            </w:r>
                          </w:p>
                          <w:p w:rsidR="00126579" w:rsidRPr="00EC773C" w:rsidRDefault="00126579" w:rsidP="00233509">
                            <w:pPr>
                              <w:rPr>
                                <w:spacing w:val="-20"/>
                                <w:kern w:val="16"/>
                                <w:sz w:val="20"/>
                                <w:szCs w:val="20"/>
                              </w:rPr>
                            </w:pPr>
                          </w:p>
                        </w:txbxContent>
                      </v:textbox>
                    </v:shape>
                  </w:pict>
                </mc:Fallback>
              </mc:AlternateContent>
            </w:r>
            <w:r w:rsidRPr="00AF2368">
              <w:rPr>
                <w:rFonts w:ascii="Times New Roman" w:eastAsia="標楷體" w:hAnsi="Times New Roman" w:cs="新細明體"/>
                <w:noProof/>
                <w:kern w:val="0"/>
                <w:szCs w:val="24"/>
              </w:rPr>
              <mc:AlternateContent>
                <mc:Choice Requires="wps">
                  <w:drawing>
                    <wp:anchor distT="0" distB="0" distL="114300" distR="114300" simplePos="0" relativeHeight="251679744" behindDoc="0" locked="0" layoutInCell="1" allowOverlap="1" wp14:anchorId="2E6658A4" wp14:editId="27635AA1">
                      <wp:simplePos x="0" y="0"/>
                      <wp:positionH relativeFrom="column">
                        <wp:posOffset>46990</wp:posOffset>
                      </wp:positionH>
                      <wp:positionV relativeFrom="paragraph">
                        <wp:posOffset>239395</wp:posOffset>
                      </wp:positionV>
                      <wp:extent cx="219075" cy="990600"/>
                      <wp:effectExtent l="0" t="0" r="9525"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990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1">
                                    <a:solidFill>
                                      <a:srgbClr val="000000" mc:Ignorable="a14" a14:legacySpreadsheetColorIndex="64"/>
                                    </a:solidFill>
                                    <a:miter lim="800000"/>
                                    <a:headEnd/>
                                    <a:tailEnd/>
                                  </a14:hiddenLine>
                                </a:ext>
                              </a:extLst>
                            </wps:spPr>
                            <wps:txbx>
                              <w:txbxContent>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解</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款</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方</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式</w:t>
                                  </w:r>
                                </w:p>
                              </w:txbxContent>
                            </wps:txbx>
                            <wps:bodyPr vertOverflow="clip" wrap="square" lIns="36576" tIns="27432" rIns="0" bIns="0" anchor="t"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9" type="#_x0000_t202" style="position:absolute;margin-left:3.7pt;margin-top:18.85pt;width:17.25pt;height: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" stroked="f" strokeweight="3e-5mm">
                      <v:textbox inset="2.88pt,2.16pt,0,0">
                        <w:txbxContent>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解</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款</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方</w:t>
                            </w:r>
                          </w:p>
                          <w:p w:rsidR="00126579" w:rsidRPr="0096159A" w:rsidRDefault="00126579" w:rsidP="00233509">
                            <w:pPr>
                              <w:pStyle w:val="Web"/>
                              <w:spacing w:before="0" w:beforeAutospacing="0" w:after="0" w:afterAutospacing="0"/>
                              <w:rPr>
                                <w:rFonts w:ascii="標楷體" w:eastAsia="標楷體" w:hAnsi="標楷體"/>
                                <w:sz w:val="22"/>
                                <w:szCs w:val="22"/>
                              </w:rPr>
                            </w:pPr>
                            <w:r w:rsidRPr="0096159A">
                              <w:rPr>
                                <w:rFonts w:ascii="標楷體" w:eastAsia="標楷體" w:hAnsi="標楷體" w:cstheme="minorBidi" w:hint="eastAsia"/>
                                <w:color w:val="000000"/>
                                <w:sz w:val="22"/>
                                <w:szCs w:val="22"/>
                              </w:rPr>
                              <w:t>式</w:t>
                            </w:r>
                          </w:p>
                        </w:txbxContent>
                      </v:textbox>
                    </v:shape>
                  </w:pict>
                </mc:Fallback>
              </mc:AlternateContent>
            </w:r>
          </w:p>
        </w:tc>
        <w:tc>
          <w:tcPr>
            <w:tcW w:w="41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509" w:rsidRPr="00AF2368" w:rsidRDefault="00233509" w:rsidP="00233509">
            <w:pPr>
              <w:widowControl/>
              <w:ind w:rightChars="667" w:right="1601"/>
              <w:rPr>
                <w:rFonts w:ascii="Times New Roman" w:eastAsia="標楷體" w:hAnsi="Times New Roman" w:cs="新細明體"/>
                <w:kern w:val="0"/>
                <w:szCs w:val="24"/>
              </w:rPr>
            </w:pPr>
            <w:r w:rsidRPr="00AF2368">
              <w:rPr>
                <w:rFonts w:ascii="Times New Roman" w:eastAsia="標楷體" w:hAnsi="Times New Roman" w:cs="新細明體" w:hint="eastAsia"/>
                <w:i/>
                <w:kern w:val="0"/>
                <w:szCs w:val="24"/>
              </w:rPr>
              <w:t xml:space="preserve">　</w:t>
            </w:r>
          </w:p>
        </w:tc>
      </w:tr>
      <w:tr w:rsidR="00233509" w:rsidRPr="00AF2368" w:rsidTr="00233509">
        <w:trPr>
          <w:trHeight w:val="779"/>
        </w:trPr>
        <w:tc>
          <w:tcPr>
            <w:tcW w:w="527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233509" w:rsidRPr="00AF2368" w:rsidRDefault="00233509" w:rsidP="00233509">
            <w:pPr>
              <w:widowControl/>
              <w:rPr>
                <w:rFonts w:ascii="Times New Roman" w:eastAsia="標楷體" w:hAnsi="Times New Roman" w:cs="新細明體"/>
                <w:kern w:val="0"/>
                <w:szCs w:val="24"/>
              </w:rPr>
            </w:pPr>
          </w:p>
        </w:tc>
        <w:tc>
          <w:tcPr>
            <w:tcW w:w="567" w:type="dxa"/>
            <w:tcBorders>
              <w:top w:val="single" w:sz="4" w:space="0" w:color="auto"/>
              <w:left w:val="single" w:sz="4" w:space="0" w:color="auto"/>
              <w:bottom w:val="single" w:sz="4" w:space="0" w:color="auto"/>
              <w:right w:val="single" w:sz="4" w:space="0" w:color="auto"/>
            </w:tcBorders>
          </w:tcPr>
          <w:p w:rsidR="00233509" w:rsidRPr="00AF2368" w:rsidRDefault="00233509" w:rsidP="0023350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備註欄</w:t>
            </w:r>
          </w:p>
        </w:tc>
        <w:tc>
          <w:tcPr>
            <w:tcW w:w="2693" w:type="dxa"/>
            <w:gridSpan w:val="4"/>
            <w:tcBorders>
              <w:left w:val="single" w:sz="4" w:space="0" w:color="auto"/>
              <w:bottom w:val="single" w:sz="4" w:space="0" w:color="auto"/>
              <w:right w:val="single" w:sz="4" w:space="0" w:color="auto"/>
            </w:tcBorders>
            <w:shd w:val="clear" w:color="auto" w:fill="auto"/>
            <w:noWrap/>
            <w:hideMark/>
          </w:tcPr>
          <w:p w:rsidR="00233509" w:rsidRPr="00AF2368" w:rsidRDefault="00233509" w:rsidP="00233509">
            <w:pPr>
              <w:widowControl/>
              <w:jc w:val="both"/>
              <w:rPr>
                <w:rFonts w:ascii="Times New Roman" w:eastAsia="標楷體" w:hAnsi="Times New Roman" w:cs="新細明體"/>
                <w:kern w:val="0"/>
                <w:szCs w:val="24"/>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233509" w:rsidRPr="00AF2368" w:rsidRDefault="00233509" w:rsidP="00233509">
            <w:pPr>
              <w:widowControl/>
              <w:jc w:val="both"/>
              <w:rPr>
                <w:rFonts w:ascii="Times New Roman" w:eastAsia="標楷體" w:hAnsi="Times New Roman" w:cs="新細明體"/>
                <w:kern w:val="0"/>
                <w:szCs w:val="24"/>
              </w:rPr>
            </w:pPr>
          </w:p>
        </w:tc>
      </w:tr>
      <w:tr w:rsidR="00233509" w:rsidRPr="00AF2368" w:rsidTr="00233509">
        <w:trPr>
          <w:trHeight w:val="838"/>
        </w:trPr>
        <w:tc>
          <w:tcPr>
            <w:tcW w:w="9951" w:type="dxa"/>
            <w:gridSpan w:val="10"/>
            <w:tcBorders>
              <w:top w:val="single" w:sz="4" w:space="0" w:color="auto"/>
            </w:tcBorders>
            <w:shd w:val="clear" w:color="auto" w:fill="auto"/>
            <w:noWrap/>
            <w:hideMark/>
          </w:tcPr>
          <w:p w:rsidR="00233509" w:rsidRPr="00AF2368" w:rsidRDefault="00233509" w:rsidP="00C06DF5">
            <w:pPr>
              <w:widowControl/>
              <w:rPr>
                <w:rFonts w:ascii="Times New Roman" w:eastAsia="標楷體" w:hAnsi="Times New Roman" w:cs="新細明體"/>
                <w:kern w:val="0"/>
                <w:sz w:val="28"/>
                <w:szCs w:val="28"/>
              </w:rPr>
            </w:pPr>
            <w:r w:rsidRPr="00AF2368">
              <w:rPr>
                <w:rFonts w:ascii="Times New Roman" w:eastAsia="標楷體" w:hAnsi="Times New Roman" w:cs="新細明體" w:hint="eastAsia"/>
                <w:kern w:val="0"/>
                <w:sz w:val="20"/>
                <w:szCs w:val="20"/>
              </w:rPr>
              <w:t xml:space="preserve">　</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 xml:space="preserve">                         </w:t>
            </w:r>
            <w:r w:rsidR="00222DE0">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 w:val="28"/>
                <w:szCs w:val="28"/>
                <w:u w:val="single"/>
              </w:rPr>
              <w:t xml:space="preserve">          </w:t>
            </w:r>
            <w:r w:rsidRPr="00AF2368">
              <w:rPr>
                <w:rFonts w:ascii="Times New Roman" w:eastAsia="標楷體" w:hAnsi="Times New Roman" w:cs="新細明體" w:hint="eastAsia"/>
                <w:kern w:val="0"/>
                <w:sz w:val="28"/>
                <w:szCs w:val="28"/>
              </w:rPr>
              <w:t xml:space="preserve"> </w:t>
            </w:r>
            <w:r w:rsidRPr="00AF2368">
              <w:rPr>
                <w:rFonts w:ascii="Times New Roman" w:eastAsia="標楷體" w:hAnsi="Times New Roman" w:cs="新細明體" w:hint="eastAsia"/>
                <w:kern w:val="0"/>
                <w:sz w:val="28"/>
                <w:szCs w:val="28"/>
              </w:rPr>
              <w:t>證券</w:t>
            </w:r>
            <w:r w:rsidRPr="00AF2368">
              <w:rPr>
                <w:rFonts w:ascii="Times New Roman" w:eastAsia="標楷體" w:hAnsi="Times New Roman" w:cs="新細明體" w:hint="eastAsia"/>
                <w:kern w:val="0"/>
                <w:sz w:val="28"/>
                <w:szCs w:val="28"/>
              </w:rPr>
              <w:t xml:space="preserve">  </w:t>
            </w:r>
            <w:r w:rsidRPr="00AF2368">
              <w:rPr>
                <w:rFonts w:ascii="Times New Roman" w:eastAsia="標楷體" w:hAnsi="Times New Roman" w:cs="新細明體" w:hint="eastAsia"/>
                <w:kern w:val="0"/>
                <w:sz w:val="28"/>
                <w:szCs w:val="28"/>
              </w:rPr>
              <w:t>具</w:t>
            </w:r>
          </w:p>
        </w:tc>
      </w:tr>
      <w:tr w:rsidR="00233509" w:rsidRPr="00AF2368" w:rsidTr="00233509">
        <w:trPr>
          <w:trHeight w:val="458"/>
        </w:trPr>
        <w:tc>
          <w:tcPr>
            <w:tcW w:w="4564" w:type="dxa"/>
            <w:gridSpan w:val="2"/>
            <w:tcBorders>
              <w:left w:val="nil"/>
              <w:bottom w:val="nil"/>
              <w:right w:val="nil"/>
            </w:tcBorders>
            <w:shd w:val="clear" w:color="auto" w:fill="auto"/>
            <w:noWrap/>
            <w:vAlign w:val="center"/>
            <w:hideMark/>
          </w:tcPr>
          <w:p w:rsidR="00233509" w:rsidRPr="00AF2368" w:rsidRDefault="00233509" w:rsidP="00233509">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第一聯：送客戶留底聯</w:t>
            </w:r>
          </w:p>
          <w:p w:rsidR="00233509" w:rsidRPr="00AF2368" w:rsidRDefault="00233509" w:rsidP="00233509">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第二聯：送中央銀行外匯局</w:t>
            </w:r>
          </w:p>
          <w:p w:rsidR="00233509" w:rsidRPr="00AF2368" w:rsidRDefault="00233509" w:rsidP="00233509">
            <w:pPr>
              <w:widowControl/>
              <w:rPr>
                <w:rFonts w:ascii="Times New Roman" w:eastAsia="標楷體" w:hAnsi="Times New Roman" w:cs="新細明體"/>
                <w:kern w:val="0"/>
                <w:sz w:val="18"/>
                <w:szCs w:val="18"/>
              </w:rPr>
            </w:pPr>
            <w:r w:rsidRPr="00AF2368">
              <w:rPr>
                <w:rFonts w:ascii="Times New Roman" w:eastAsia="標楷體" w:hAnsi="Times New Roman" w:cs="新細明體" w:hint="eastAsia"/>
                <w:kern w:val="0"/>
                <w:sz w:val="20"/>
                <w:szCs w:val="20"/>
              </w:rPr>
              <w:t>第三聯：證券商留底聯</w:t>
            </w:r>
          </w:p>
        </w:tc>
        <w:tc>
          <w:tcPr>
            <w:tcW w:w="1957" w:type="dxa"/>
            <w:gridSpan w:val="4"/>
            <w:tcBorders>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311" w:type="dxa"/>
            <w:tcBorders>
              <w:left w:val="nil"/>
              <w:bottom w:val="nil"/>
              <w:right w:val="nil"/>
            </w:tcBorders>
          </w:tcPr>
          <w:p w:rsidR="00233509" w:rsidRPr="00AF2368" w:rsidRDefault="00233509" w:rsidP="00233509">
            <w:pPr>
              <w:widowControl/>
              <w:rPr>
                <w:rFonts w:ascii="Times New Roman" w:eastAsia="標楷體" w:hAnsi="Times New Roman" w:cs="新細明體"/>
                <w:kern w:val="0"/>
                <w:szCs w:val="24"/>
              </w:rPr>
            </w:pPr>
          </w:p>
        </w:tc>
        <w:tc>
          <w:tcPr>
            <w:tcW w:w="2874" w:type="dxa"/>
            <w:gridSpan w:val="2"/>
            <w:tcBorders>
              <w:left w:val="nil"/>
              <w:bottom w:val="nil"/>
              <w:right w:val="nil"/>
            </w:tcBorders>
            <w:shd w:val="clear" w:color="auto" w:fill="auto"/>
            <w:noWrap/>
            <w:vAlign w:val="bottom"/>
            <w:hideMark/>
          </w:tcPr>
          <w:p w:rsidR="00233509" w:rsidRPr="00AF2368" w:rsidRDefault="00233509" w:rsidP="00233509">
            <w:pPr>
              <w:widowControl/>
              <w:rPr>
                <w:rFonts w:ascii="Times New Roman" w:eastAsia="標楷體" w:hAnsi="Times New Roman" w:cs="新細明體"/>
                <w:kern w:val="0"/>
                <w:szCs w:val="24"/>
              </w:rPr>
            </w:pPr>
          </w:p>
        </w:tc>
        <w:tc>
          <w:tcPr>
            <w:tcW w:w="245" w:type="dxa"/>
            <w:tcBorders>
              <w:left w:val="nil"/>
              <w:bottom w:val="nil"/>
              <w:right w:val="nil"/>
            </w:tcBorders>
            <w:shd w:val="clear" w:color="auto" w:fill="auto"/>
            <w:noWrap/>
            <w:vAlign w:val="bottom"/>
            <w:hideMark/>
          </w:tcPr>
          <w:p w:rsidR="00233509" w:rsidRPr="00AF2368" w:rsidRDefault="00233509" w:rsidP="00233509">
            <w:pPr>
              <w:widowControl/>
              <w:jc w:val="right"/>
              <w:rPr>
                <w:rFonts w:ascii="Times New Roman" w:eastAsia="標楷體" w:hAnsi="Times New Roman" w:cs="新細明體"/>
                <w:kern w:val="0"/>
                <w:szCs w:val="24"/>
              </w:rPr>
            </w:pPr>
          </w:p>
        </w:tc>
      </w:tr>
    </w:tbl>
    <w:p w:rsidR="00606DFA" w:rsidRPr="00AF2368" w:rsidRDefault="00606DFA" w:rsidP="005B3EC8">
      <w:pPr>
        <w:spacing w:line="500" w:lineRule="exact"/>
        <w:ind w:left="566" w:hangingChars="177" w:hanging="566"/>
        <w:rPr>
          <w:rFonts w:ascii="Times New Roman" w:eastAsia="標楷體" w:hAnsi="Times New Roman"/>
          <w:sz w:val="32"/>
          <w:szCs w:val="32"/>
        </w:rPr>
      </w:pPr>
    </w:p>
    <w:p w:rsidR="00606DFA" w:rsidRPr="00AF2368" w:rsidRDefault="00606DFA">
      <w:pPr>
        <w:widowControl/>
        <w:rPr>
          <w:rFonts w:ascii="Times New Roman" w:eastAsia="標楷體" w:hAnsi="Times New Roman"/>
          <w:sz w:val="32"/>
          <w:szCs w:val="32"/>
        </w:rPr>
      </w:pPr>
      <w:r w:rsidRPr="00AF2368">
        <w:rPr>
          <w:rFonts w:ascii="Times New Roman" w:eastAsia="標楷體" w:hAnsi="Times New Roman"/>
          <w:sz w:val="32"/>
          <w:szCs w:val="32"/>
        </w:rPr>
        <w:br w:type="page"/>
      </w:r>
    </w:p>
    <w:tbl>
      <w:tblPr>
        <w:tblpPr w:leftFromText="180" w:rightFromText="180" w:vertAnchor="page" w:horzAnchor="page" w:tblpX="1057" w:tblpY="921"/>
        <w:tblW w:w="10376" w:type="dxa"/>
        <w:tblCellMar>
          <w:left w:w="28" w:type="dxa"/>
          <w:right w:w="28" w:type="dxa"/>
        </w:tblCellMar>
        <w:tblLook w:val="04A0" w:firstRow="1" w:lastRow="0" w:firstColumn="1" w:lastColumn="0" w:noHBand="0" w:noVBand="1"/>
      </w:tblPr>
      <w:tblGrid>
        <w:gridCol w:w="2722"/>
        <w:gridCol w:w="1842"/>
        <w:gridCol w:w="993"/>
        <w:gridCol w:w="425"/>
        <w:gridCol w:w="142"/>
        <w:gridCol w:w="397"/>
        <w:gridCol w:w="311"/>
        <w:gridCol w:w="1701"/>
        <w:gridCol w:w="1173"/>
        <w:gridCol w:w="670"/>
      </w:tblGrid>
      <w:tr w:rsidR="00E77E4C" w:rsidRPr="00AF2368" w:rsidTr="00750739">
        <w:trPr>
          <w:trHeight w:val="565"/>
        </w:trPr>
        <w:tc>
          <w:tcPr>
            <w:tcW w:w="2722" w:type="dxa"/>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p>
        </w:tc>
        <w:tc>
          <w:tcPr>
            <w:tcW w:w="1842" w:type="dxa"/>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u w:val="single"/>
              </w:rPr>
            </w:pPr>
            <w:r w:rsidRPr="00AF2368">
              <w:rPr>
                <w:rFonts w:ascii="Times New Roman" w:eastAsia="標楷體" w:hAnsi="Times New Roman" w:cs="新細明體" w:hint="eastAsia"/>
                <w:kern w:val="0"/>
                <w:szCs w:val="24"/>
                <w:u w:val="single"/>
              </w:rPr>
              <w:t xml:space="preserve">                </w:t>
            </w:r>
          </w:p>
        </w:tc>
        <w:tc>
          <w:tcPr>
            <w:tcW w:w="1418" w:type="dxa"/>
            <w:gridSpan w:val="2"/>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Times New Roman"/>
                <w:kern w:val="0"/>
                <w:sz w:val="28"/>
                <w:szCs w:val="28"/>
              </w:rPr>
              <w:t xml:space="preserve"> </w:t>
            </w:r>
            <w:r w:rsidRPr="00AF2368">
              <w:rPr>
                <w:rFonts w:ascii="Times New Roman" w:eastAsia="標楷體" w:hAnsi="Times New Roman" w:cs="Times New Roman"/>
                <w:kern w:val="0"/>
                <w:sz w:val="32"/>
                <w:szCs w:val="32"/>
              </w:rPr>
              <w:t>證券商</w:t>
            </w:r>
            <w:r w:rsidRPr="00AF2368">
              <w:rPr>
                <w:rFonts w:ascii="Times New Roman" w:eastAsia="標楷體" w:hAnsi="Times New Roman" w:cs="Times New Roman"/>
                <w:kern w:val="0"/>
                <w:sz w:val="32"/>
                <w:szCs w:val="32"/>
              </w:rPr>
              <w:t xml:space="preserve">  </w:t>
            </w:r>
          </w:p>
        </w:tc>
        <w:tc>
          <w:tcPr>
            <w:tcW w:w="4394" w:type="dxa"/>
            <w:gridSpan w:val="6"/>
            <w:tcBorders>
              <w:top w:val="nil"/>
              <w:left w:val="nil"/>
              <w:bottom w:val="nil"/>
              <w:right w:val="nil"/>
            </w:tcBorders>
            <w:shd w:val="clear" w:color="auto" w:fill="auto"/>
            <w:noWrap/>
            <w:vAlign w:val="center"/>
            <w:hideMark/>
          </w:tcPr>
          <w:p w:rsidR="00E77E4C" w:rsidRPr="00AF2368" w:rsidRDefault="00E77E4C" w:rsidP="00750739">
            <w:pPr>
              <w:widowControl/>
              <w:tabs>
                <w:tab w:val="left" w:pos="3090"/>
              </w:tabs>
              <w:jc w:val="both"/>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外匯支出</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賣匯水單</w:t>
            </w:r>
          </w:p>
        </w:tc>
      </w:tr>
      <w:tr w:rsidR="00E77E4C" w:rsidRPr="00AF2368" w:rsidTr="00750739">
        <w:trPr>
          <w:trHeight w:val="560"/>
        </w:trPr>
        <w:tc>
          <w:tcPr>
            <w:tcW w:w="2722" w:type="dxa"/>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p>
        </w:tc>
        <w:tc>
          <w:tcPr>
            <w:tcW w:w="1842" w:type="dxa"/>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u w:val="single"/>
              </w:rPr>
            </w:pPr>
            <w:r w:rsidRPr="00AF2368">
              <w:rPr>
                <w:rFonts w:ascii="Times New Roman" w:eastAsia="標楷體" w:hAnsi="Times New Roman" w:cs="新細明體" w:hint="eastAsia"/>
                <w:kern w:val="0"/>
                <w:szCs w:val="24"/>
                <w:u w:val="single"/>
              </w:rPr>
              <w:t xml:space="preserve">               </w:t>
            </w:r>
          </w:p>
        </w:tc>
        <w:tc>
          <w:tcPr>
            <w:tcW w:w="1418" w:type="dxa"/>
            <w:gridSpan w:val="2"/>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Times New Roman"/>
                <w:kern w:val="0"/>
                <w:sz w:val="32"/>
                <w:szCs w:val="32"/>
              </w:rPr>
              <w:t xml:space="preserve"> </w:t>
            </w:r>
            <w:r w:rsidRPr="00AF2368">
              <w:rPr>
                <w:rFonts w:ascii="Times New Roman" w:eastAsia="標楷體" w:hAnsi="Times New Roman" w:cs="Times New Roman"/>
                <w:kern w:val="0"/>
                <w:sz w:val="32"/>
                <w:szCs w:val="32"/>
              </w:rPr>
              <w:t>分公司</w:t>
            </w:r>
            <w:r w:rsidRPr="00AF2368">
              <w:rPr>
                <w:rFonts w:ascii="Times New Roman" w:eastAsia="標楷體" w:hAnsi="Times New Roman" w:cs="Times New Roman"/>
                <w:kern w:val="0"/>
                <w:sz w:val="32"/>
                <w:szCs w:val="32"/>
              </w:rPr>
              <w:t xml:space="preserve">  </w:t>
            </w:r>
          </w:p>
        </w:tc>
        <w:tc>
          <w:tcPr>
            <w:tcW w:w="4394" w:type="dxa"/>
            <w:gridSpan w:val="6"/>
            <w:tcBorders>
              <w:top w:val="nil"/>
              <w:left w:val="nil"/>
              <w:bottom w:val="nil"/>
              <w:right w:val="nil"/>
            </w:tcBorders>
            <w:shd w:val="clear" w:color="auto" w:fill="auto"/>
            <w:noWrap/>
            <w:vAlign w:val="center"/>
            <w:hideMark/>
          </w:tcPr>
          <w:p w:rsidR="00E77E4C" w:rsidRPr="00AF2368" w:rsidRDefault="00E77E4C" w:rsidP="00750739">
            <w:pPr>
              <w:widowControl/>
              <w:jc w:val="both"/>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外匯支出交易憑證</w:t>
            </w:r>
          </w:p>
        </w:tc>
      </w:tr>
      <w:tr w:rsidR="00E77E4C" w:rsidRPr="00AF2368" w:rsidTr="00750739">
        <w:trPr>
          <w:trHeight w:val="450"/>
        </w:trPr>
        <w:tc>
          <w:tcPr>
            <w:tcW w:w="5557" w:type="dxa"/>
            <w:gridSpan w:val="3"/>
            <w:tcBorders>
              <w:top w:val="nil"/>
              <w:left w:val="nil"/>
              <w:right w:val="nil"/>
            </w:tcBorders>
            <w:shd w:val="clear" w:color="auto" w:fill="auto"/>
            <w:noWrap/>
            <w:vAlign w:val="bottom"/>
            <w:hideMark/>
          </w:tcPr>
          <w:p w:rsidR="00E77E4C" w:rsidRPr="00AF2368" w:rsidRDefault="00E77E4C" w:rsidP="00750739">
            <w:pPr>
              <w:widowControl/>
              <w:jc w:val="right"/>
              <w:rPr>
                <w:rFonts w:ascii="Times New Roman" w:eastAsia="標楷體" w:hAnsi="Times New Roman" w:cs="Times New Roman"/>
                <w:kern w:val="0"/>
                <w:szCs w:val="24"/>
              </w:rPr>
            </w:pPr>
          </w:p>
        </w:tc>
        <w:tc>
          <w:tcPr>
            <w:tcW w:w="425" w:type="dxa"/>
            <w:tcBorders>
              <w:top w:val="nil"/>
              <w:left w:val="nil"/>
              <w:bottom w:val="nil"/>
              <w:right w:val="nil"/>
            </w:tcBorders>
          </w:tcPr>
          <w:p w:rsidR="00E77E4C" w:rsidRPr="00AF2368" w:rsidRDefault="00E77E4C" w:rsidP="00750739">
            <w:pPr>
              <w:widowControl/>
              <w:rPr>
                <w:rFonts w:ascii="Times New Roman" w:eastAsia="標楷體" w:hAnsi="Times New Roman" w:cs="新細明體"/>
                <w:kern w:val="0"/>
                <w:szCs w:val="24"/>
              </w:rPr>
            </w:pPr>
          </w:p>
        </w:tc>
        <w:tc>
          <w:tcPr>
            <w:tcW w:w="4394" w:type="dxa"/>
            <w:gridSpan w:val="6"/>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遠期外匯交割</w:t>
            </w:r>
            <w:r w:rsidRPr="00AF2368">
              <w:rPr>
                <w:rFonts w:ascii="Times New Roman" w:eastAsia="標楷體" w:hAnsi="Times New Roman" w:cs="新細明體" w:hint="eastAsia"/>
                <w:kern w:val="0"/>
                <w:szCs w:val="24"/>
              </w:rPr>
              <w:t xml:space="preserve">  </w:t>
            </w:r>
          </w:p>
          <w:p w:rsidR="00E77E4C" w:rsidRPr="00AF2368" w:rsidRDefault="00E77E4C" w:rsidP="00750739">
            <w:pPr>
              <w:widowControl/>
              <w:ind w:leftChars="165" w:left="396"/>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原契約書號碼：</w:t>
            </w:r>
          </w:p>
        </w:tc>
      </w:tr>
      <w:tr w:rsidR="00E77E4C" w:rsidRPr="00AF2368" w:rsidTr="00750739">
        <w:trPr>
          <w:trHeight w:val="330"/>
        </w:trPr>
        <w:tc>
          <w:tcPr>
            <w:tcW w:w="5557" w:type="dxa"/>
            <w:gridSpan w:val="3"/>
            <w:tcBorders>
              <w:top w:val="nil"/>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w:t>
            </w:r>
          </w:p>
        </w:tc>
        <w:tc>
          <w:tcPr>
            <w:tcW w:w="425" w:type="dxa"/>
            <w:tcBorders>
              <w:top w:val="nil"/>
              <w:left w:val="nil"/>
              <w:bottom w:val="single" w:sz="4" w:space="0" w:color="auto"/>
              <w:right w:val="nil"/>
            </w:tcBorders>
          </w:tcPr>
          <w:p w:rsidR="00E77E4C" w:rsidRPr="00AF2368" w:rsidRDefault="00E77E4C" w:rsidP="00750739">
            <w:pPr>
              <w:widowControl/>
              <w:rPr>
                <w:rFonts w:ascii="Times New Roman" w:eastAsia="標楷體" w:hAnsi="Times New Roman" w:cs="新細明體"/>
                <w:kern w:val="0"/>
                <w:szCs w:val="24"/>
              </w:rPr>
            </w:pPr>
          </w:p>
        </w:tc>
        <w:tc>
          <w:tcPr>
            <w:tcW w:w="4394" w:type="dxa"/>
            <w:gridSpan w:val="6"/>
            <w:tcBorders>
              <w:top w:val="nil"/>
              <w:left w:val="nil"/>
              <w:bottom w:val="single" w:sz="4" w:space="0" w:color="auto"/>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日期：</w:t>
            </w:r>
          </w:p>
        </w:tc>
      </w:tr>
      <w:tr w:rsidR="00E77E4C" w:rsidRPr="00AF2368" w:rsidTr="00750739">
        <w:trPr>
          <w:trHeight w:val="492"/>
        </w:trPr>
        <w:tc>
          <w:tcPr>
            <w:tcW w:w="2722" w:type="dxa"/>
            <w:tcBorders>
              <w:top w:val="single" w:sz="4" w:space="0" w:color="auto"/>
              <w:left w:val="single" w:sz="4" w:space="0" w:color="auto"/>
              <w:bottom w:val="nil"/>
              <w:right w:val="nil"/>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賣匯交易編號：</w:t>
            </w:r>
          </w:p>
          <w:p w:rsidR="00E77E4C" w:rsidRPr="00AF2368" w:rsidRDefault="00E77E4C" w:rsidP="00750739">
            <w:pPr>
              <w:widowControl/>
              <w:rPr>
                <w:rFonts w:ascii="Times New Roman" w:eastAsia="標楷體" w:hAnsi="Times New Roman" w:cs="新細明體"/>
                <w:kern w:val="0"/>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地區國別：</w:t>
            </w:r>
          </w:p>
        </w:tc>
        <w:tc>
          <w:tcPr>
            <w:tcW w:w="4819" w:type="dxa"/>
            <w:gridSpan w:val="7"/>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金額：</w:t>
            </w:r>
            <w:r w:rsidRPr="00AF2368">
              <w:rPr>
                <w:rFonts w:ascii="Times New Roman" w:eastAsia="標楷體" w:hAnsi="Times New Roman" w:cs="新細明體" w:hint="eastAsia"/>
                <w:kern w:val="0"/>
                <w:szCs w:val="24"/>
              </w:rPr>
              <w:t xml:space="preserve"> </w:t>
            </w:r>
          </w:p>
        </w:tc>
      </w:tr>
      <w:tr w:rsidR="00E77E4C" w:rsidRPr="00AF2368" w:rsidTr="00750739">
        <w:trPr>
          <w:trHeight w:val="465"/>
        </w:trPr>
        <w:tc>
          <w:tcPr>
            <w:tcW w:w="5557" w:type="dxa"/>
            <w:gridSpan w:val="3"/>
            <w:tcBorders>
              <w:top w:val="single" w:sz="4" w:space="0" w:color="auto"/>
              <w:left w:val="single" w:sz="4" w:space="0" w:color="auto"/>
              <w:bottom w:val="nil"/>
              <w:right w:val="nil"/>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客戶名稱：中文</w:t>
            </w:r>
          </w:p>
        </w:tc>
        <w:tc>
          <w:tcPr>
            <w:tcW w:w="567" w:type="dxa"/>
            <w:gridSpan w:val="2"/>
            <w:vMerge w:val="restart"/>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noProof/>
                <w:kern w:val="0"/>
                <w:szCs w:val="24"/>
              </w:rPr>
            </w:pPr>
          </w:p>
        </w:tc>
        <w:tc>
          <w:tcPr>
            <w:tcW w:w="425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i/>
                <w:noProof/>
                <w:kern w:val="0"/>
                <w:szCs w:val="24"/>
              </w:rPr>
              <mc:AlternateContent>
                <mc:Choice Requires="wps">
                  <w:drawing>
                    <wp:anchor distT="0" distB="0" distL="114300" distR="114300" simplePos="0" relativeHeight="251677696" behindDoc="0" locked="0" layoutInCell="1" allowOverlap="1" wp14:anchorId="0F7ED5C2" wp14:editId="0FDB23BC">
                      <wp:simplePos x="0" y="0"/>
                      <wp:positionH relativeFrom="column">
                        <wp:posOffset>34925</wp:posOffset>
                      </wp:positionH>
                      <wp:positionV relativeFrom="paragraph">
                        <wp:posOffset>-1445895</wp:posOffset>
                      </wp:positionV>
                      <wp:extent cx="2647950" cy="14097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647950" cy="1409700"/>
                              </a:xfrm>
                              <a:prstGeom prst="rect">
                                <a:avLst/>
                              </a:prstGeom>
                              <a:noFill/>
                              <a:ln w="0">
                                <a:noFill/>
                              </a:ln>
                              <a:effectLst/>
                            </wps:spPr>
                            <wps:txbx>
                              <w:txbxContent>
                                <w:p w:rsidR="00126579" w:rsidRPr="00E212A3" w:rsidRDefault="00126579" w:rsidP="00E77E4C">
                                  <w:pPr>
                                    <w:rPr>
                                      <w:rFonts w:ascii="標楷體" w:eastAsia="標楷體" w:hAnsi="標楷體"/>
                                      <w:spacing w:val="-20"/>
                                      <w:kern w:val="56"/>
                                      <w:sz w:val="20"/>
                                      <w:szCs w:val="20"/>
                                    </w:rPr>
                                  </w:pPr>
                                  <w:r w:rsidRPr="00E212A3">
                                    <w:rPr>
                                      <w:rFonts w:ascii="標楷體" w:eastAsia="標楷體" w:hAnsi="標楷體" w:hint="eastAsia"/>
                                      <w:spacing w:val="-20"/>
                                      <w:kern w:val="56"/>
                                      <w:sz w:val="20"/>
                                      <w:szCs w:val="20"/>
                                    </w:rPr>
                                    <w:t xml:space="preserve">外匯資金去處：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存入證券商</w:t>
                                  </w:r>
                                  <w:r>
                                    <w:rPr>
                                      <w:rFonts w:ascii="標楷體" w:eastAsia="標楷體" w:hAnsi="標楷體" w:hint="eastAsia"/>
                                      <w:spacing w:val="-20"/>
                                      <w:kern w:val="56"/>
                                      <w:sz w:val="20"/>
                                      <w:szCs w:val="20"/>
                                    </w:rPr>
                                    <w:t>帳戶</w:t>
                                  </w:r>
                                  <w:r w:rsidRPr="00E212A3">
                                    <w:rPr>
                                      <w:rFonts w:ascii="標楷體" w:eastAsia="標楷體" w:hAnsi="標楷體" w:hint="eastAsia"/>
                                      <w:spacing w:val="-20"/>
                                      <w:kern w:val="56"/>
                                      <w:sz w:val="20"/>
                                      <w:szCs w:val="20"/>
                                    </w:rPr>
                                    <w:t xml:space="preserve">保管/信託專戶  金額  </w:t>
                                  </w:r>
                                  <w:r w:rsidRPr="00E212A3">
                                    <w:rPr>
                                      <w:rFonts w:ascii="標楷體" w:eastAsia="標楷體" w:hAnsi="標楷體" w:hint="eastAsia"/>
                                      <w:spacing w:val="-20"/>
                                      <w:kern w:val="56"/>
                                      <w:sz w:val="20"/>
                                      <w:szCs w:val="20"/>
                                      <w:u w:val="single"/>
                                    </w:rPr>
                                    <w:t xml:space="preserve">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xml:space="preserve">□ 轉至國內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 金額  </w:t>
                                  </w:r>
                                  <w:r w:rsidRPr="00E212A3">
                                    <w:rPr>
                                      <w:rFonts w:ascii="標楷體" w:eastAsia="標楷體" w:hAnsi="標楷體" w:hint="eastAsia"/>
                                      <w:spacing w:val="-20"/>
                                      <w:kern w:val="56"/>
                                      <w:sz w:val="20"/>
                                      <w:szCs w:val="20"/>
                                      <w:u w:val="single"/>
                                    </w:rPr>
                                    <w:t xml:space="preserve">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xml:space="preserve">□ 轉至國外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金額  </w:t>
                                  </w:r>
                                  <w:r w:rsidRPr="00E212A3">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E212A3">
                                    <w:rPr>
                                      <w:rFonts w:ascii="標楷體" w:eastAsia="標楷體" w:hAnsi="標楷體" w:hint="eastAsia"/>
                                      <w:spacing w:val="-20"/>
                                      <w:kern w:val="56"/>
                                      <w:sz w:val="20"/>
                                      <w:szCs w:val="20"/>
                                      <w:u w:val="single"/>
                                    </w:rPr>
                                    <w:t xml:space="preserve">            </w:t>
                                  </w:r>
                                </w:p>
                                <w:p w:rsidR="00126579" w:rsidRPr="00EC773C" w:rsidRDefault="00126579" w:rsidP="00E77E4C">
                                  <w:pPr>
                                    <w:rPr>
                                      <w:spacing w:val="-20"/>
                                      <w:kern w:val="16"/>
                                      <w:sz w:val="20"/>
                                      <w:szCs w:val="20"/>
                                    </w:rPr>
                                  </w:pPr>
                                  <w:r w:rsidRPr="00E212A3">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 金額  </w:t>
                                  </w:r>
                                  <w:r w:rsidRPr="00E212A3">
                                    <w:rPr>
                                      <w:rFonts w:ascii="標楷體" w:eastAsia="標楷體" w:hAnsi="標楷體" w:hint="eastAsia"/>
                                      <w:spacing w:val="-20"/>
                                      <w:kern w:val="56"/>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30" type="#_x0000_t202" style="position:absolute;margin-left:2.75pt;margin-top:-113.85pt;width:208.5pt;height:11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" filled="f" stroked="f" strokeweight="0">
                      <v:textbox>
                        <w:txbxContent>
                          <w:p w:rsidR="00126579" w:rsidRPr="00E212A3" w:rsidRDefault="00126579" w:rsidP="00E77E4C">
                            <w:pPr>
                              <w:rPr>
                                <w:rFonts w:ascii="標楷體" w:eastAsia="標楷體" w:hAnsi="標楷體"/>
                                <w:spacing w:val="-20"/>
                                <w:kern w:val="56"/>
                                <w:sz w:val="20"/>
                                <w:szCs w:val="20"/>
                              </w:rPr>
                            </w:pPr>
                            <w:r w:rsidRPr="00E212A3">
                              <w:rPr>
                                <w:rFonts w:ascii="標楷體" w:eastAsia="標楷體" w:hAnsi="標楷體" w:hint="eastAsia"/>
                                <w:spacing w:val="-20"/>
                                <w:kern w:val="56"/>
                                <w:sz w:val="20"/>
                                <w:szCs w:val="20"/>
                              </w:rPr>
                              <w:t xml:space="preserve">外匯資金去處：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存入證券商</w:t>
                            </w:r>
                            <w:r>
                              <w:rPr>
                                <w:rFonts w:ascii="標楷體" w:eastAsia="標楷體" w:hAnsi="標楷體" w:hint="eastAsia"/>
                                <w:spacing w:val="-20"/>
                                <w:kern w:val="56"/>
                                <w:sz w:val="20"/>
                                <w:szCs w:val="20"/>
                              </w:rPr>
                              <w:t>帳戶</w:t>
                            </w:r>
                            <w:r w:rsidRPr="00E212A3">
                              <w:rPr>
                                <w:rFonts w:ascii="標楷體" w:eastAsia="標楷體" w:hAnsi="標楷體" w:hint="eastAsia"/>
                                <w:spacing w:val="-20"/>
                                <w:kern w:val="56"/>
                                <w:sz w:val="20"/>
                                <w:szCs w:val="20"/>
                              </w:rPr>
                              <w:t xml:space="preserve">保管/信託專戶  金額  </w:t>
                            </w:r>
                            <w:r w:rsidRPr="00E212A3">
                              <w:rPr>
                                <w:rFonts w:ascii="標楷體" w:eastAsia="標楷體" w:hAnsi="標楷體" w:hint="eastAsia"/>
                                <w:spacing w:val="-20"/>
                                <w:kern w:val="56"/>
                                <w:sz w:val="20"/>
                                <w:szCs w:val="20"/>
                                <w:u w:val="single"/>
                              </w:rPr>
                              <w:t xml:space="preserve">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xml:space="preserve">□ 轉至國內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 金額  </w:t>
                            </w:r>
                            <w:r w:rsidRPr="00E212A3">
                              <w:rPr>
                                <w:rFonts w:ascii="標楷體" w:eastAsia="標楷體" w:hAnsi="標楷體" w:hint="eastAsia"/>
                                <w:spacing w:val="-20"/>
                                <w:kern w:val="56"/>
                                <w:sz w:val="20"/>
                                <w:szCs w:val="20"/>
                                <w:u w:val="single"/>
                              </w:rPr>
                              <w:t xml:space="preserve">              </w:t>
                            </w:r>
                          </w:p>
                          <w:p w:rsidR="00126579" w:rsidRPr="00E212A3" w:rsidRDefault="00126579" w:rsidP="00E77E4C">
                            <w:pPr>
                              <w:rPr>
                                <w:rFonts w:ascii="標楷體" w:eastAsia="標楷體" w:hAnsi="標楷體"/>
                                <w:spacing w:val="-20"/>
                                <w:kern w:val="56"/>
                                <w:sz w:val="20"/>
                                <w:szCs w:val="20"/>
                                <w:u w:val="single"/>
                              </w:rPr>
                            </w:pPr>
                            <w:r w:rsidRPr="00E212A3">
                              <w:rPr>
                                <w:rFonts w:ascii="標楷體" w:eastAsia="標楷體" w:hAnsi="標楷體" w:hint="eastAsia"/>
                                <w:spacing w:val="-20"/>
                                <w:kern w:val="56"/>
                                <w:sz w:val="20"/>
                                <w:szCs w:val="20"/>
                              </w:rPr>
                              <w:t xml:space="preserve">□ 轉至國外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金額  </w:t>
                            </w:r>
                            <w:r w:rsidRPr="00E212A3">
                              <w:rPr>
                                <w:rFonts w:ascii="標楷體" w:eastAsia="標楷體" w:hAnsi="標楷體" w:hint="eastAsia"/>
                                <w:spacing w:val="-20"/>
                                <w:kern w:val="56"/>
                                <w:sz w:val="20"/>
                                <w:szCs w:val="20"/>
                                <w:u w:val="single"/>
                              </w:rPr>
                              <w:t xml:space="preserve"> </w:t>
                            </w:r>
                            <w:r>
                              <w:rPr>
                                <w:rFonts w:ascii="標楷體" w:eastAsia="標楷體" w:hAnsi="標楷體" w:hint="eastAsia"/>
                                <w:spacing w:val="-20"/>
                                <w:kern w:val="56"/>
                                <w:sz w:val="20"/>
                                <w:szCs w:val="20"/>
                                <w:u w:val="single"/>
                              </w:rPr>
                              <w:t xml:space="preserve"> </w:t>
                            </w:r>
                            <w:r w:rsidRPr="00E212A3">
                              <w:rPr>
                                <w:rFonts w:ascii="標楷體" w:eastAsia="標楷體" w:hAnsi="標楷體" w:hint="eastAsia"/>
                                <w:spacing w:val="-20"/>
                                <w:kern w:val="56"/>
                                <w:sz w:val="20"/>
                                <w:szCs w:val="20"/>
                                <w:u w:val="single"/>
                              </w:rPr>
                              <w:t xml:space="preserve">            </w:t>
                            </w:r>
                          </w:p>
                          <w:p w:rsidR="00126579" w:rsidRPr="00EC773C" w:rsidRDefault="00126579" w:rsidP="00E77E4C">
                            <w:pPr>
                              <w:rPr>
                                <w:spacing w:val="-20"/>
                                <w:kern w:val="16"/>
                                <w:sz w:val="20"/>
                                <w:szCs w:val="20"/>
                              </w:rPr>
                            </w:pPr>
                            <w:r w:rsidRPr="00E212A3">
                              <w:rPr>
                                <w:rFonts w:ascii="標楷體" w:eastAsia="標楷體" w:hAnsi="標楷體" w:hint="eastAsia"/>
                                <w:spacing w:val="-20"/>
                                <w:kern w:val="56"/>
                                <w:sz w:val="20"/>
                                <w:szCs w:val="20"/>
                              </w:rPr>
                              <w:t xml:space="preserve">□ 其他(請詳細註明)             </w:t>
                            </w:r>
                            <w:r>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20"/>
                                <w:szCs w:val="20"/>
                              </w:rPr>
                              <w:t xml:space="preserve"> 金額  </w:t>
                            </w:r>
                            <w:r w:rsidRPr="00E212A3">
                              <w:rPr>
                                <w:rFonts w:ascii="標楷體" w:eastAsia="標楷體" w:hAnsi="標楷體" w:hint="eastAsia"/>
                                <w:spacing w:val="-20"/>
                                <w:kern w:val="56"/>
                                <w:sz w:val="20"/>
                                <w:szCs w:val="20"/>
                                <w:u w:val="single"/>
                              </w:rPr>
                              <w:t xml:space="preserve">               </w:t>
                            </w:r>
                          </w:p>
                        </w:txbxContent>
                      </v:textbox>
                    </v:shape>
                  </w:pict>
                </mc:Fallback>
              </mc:AlternateContent>
            </w:r>
            <w:r w:rsidRPr="00AF2368">
              <w:rPr>
                <w:rFonts w:ascii="Times New Roman" w:eastAsia="標楷體" w:hAnsi="Times New Roman" w:cs="新細明體" w:hint="eastAsia"/>
                <w:kern w:val="0"/>
                <w:szCs w:val="24"/>
              </w:rPr>
              <w:t xml:space="preserve">　</w:t>
            </w:r>
          </w:p>
        </w:tc>
      </w:tr>
      <w:tr w:rsidR="00E77E4C" w:rsidRPr="00AF2368" w:rsidTr="00750739">
        <w:trPr>
          <w:trHeight w:val="465"/>
        </w:trPr>
        <w:tc>
          <w:tcPr>
            <w:tcW w:w="5557" w:type="dxa"/>
            <w:gridSpan w:val="3"/>
            <w:tcBorders>
              <w:top w:val="nil"/>
              <w:left w:val="single" w:sz="4" w:space="0" w:color="auto"/>
              <w:bottom w:val="nil"/>
              <w:right w:val="nil"/>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noProof/>
                <w:kern w:val="0"/>
                <w:szCs w:val="24"/>
              </w:rPr>
              <mc:AlternateContent>
                <mc:Choice Requires="wps">
                  <w:drawing>
                    <wp:anchor distT="0" distB="0" distL="114300" distR="114300" simplePos="0" relativeHeight="251675648" behindDoc="0" locked="0" layoutInCell="1" allowOverlap="1" wp14:anchorId="64F695DF" wp14:editId="62E07D27">
                      <wp:simplePos x="0" y="0"/>
                      <wp:positionH relativeFrom="column">
                        <wp:posOffset>3526155</wp:posOffset>
                      </wp:positionH>
                      <wp:positionV relativeFrom="paragraph">
                        <wp:posOffset>83820</wp:posOffset>
                      </wp:positionV>
                      <wp:extent cx="266700" cy="97155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97155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1">
                                    <a:solidFill>
                                      <a:srgbClr val="000000" mc:Ignorable="a14" a14:legacySpreadsheetColorIndex="64"/>
                                    </a:solidFill>
                                    <a:miter lim="800000"/>
                                    <a:headEnd/>
                                    <a:tailEnd/>
                                  </a14:hiddenLine>
                                </a:ext>
                              </a:extLst>
                            </wps:spPr>
                            <wps:txbx>
                              <w:txbxContent>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外</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匯</w:t>
                                  </w:r>
                                </w:p>
                                <w:p w:rsidR="00126579" w:rsidRPr="00E212A3" w:rsidRDefault="00126579" w:rsidP="00E77E4C">
                                  <w:pPr>
                                    <w:pStyle w:val="Web"/>
                                    <w:spacing w:before="0" w:beforeAutospacing="0" w:after="0" w:afterAutospacing="0"/>
                                    <w:rPr>
                                      <w:rFonts w:ascii="標楷體" w:eastAsia="標楷體" w:hAnsi="標楷體" w:cstheme="minorBidi"/>
                                      <w:color w:val="000000"/>
                                      <w:sz w:val="22"/>
                                      <w:szCs w:val="22"/>
                                    </w:rPr>
                                  </w:pPr>
                                  <w:r w:rsidRPr="00E212A3">
                                    <w:rPr>
                                      <w:rFonts w:ascii="標楷體" w:eastAsia="標楷體" w:hAnsi="標楷體" w:cstheme="minorBidi" w:hint="eastAsia"/>
                                      <w:color w:val="000000"/>
                                      <w:sz w:val="22"/>
                                      <w:szCs w:val="22"/>
                                    </w:rPr>
                                    <w:t>去</w:t>
                                  </w:r>
                                </w:p>
                                <w:p w:rsidR="00126579" w:rsidRPr="00E212A3" w:rsidRDefault="00126579" w:rsidP="00E77E4C">
                                  <w:pPr>
                                    <w:pStyle w:val="Web"/>
                                    <w:spacing w:before="0" w:beforeAutospacing="0" w:after="0" w:afterAutospacing="0"/>
                                    <w:rPr>
                                      <w:rFonts w:ascii="標楷體" w:eastAsia="標楷體" w:hAnsi="標楷體" w:cstheme="minorBidi"/>
                                      <w:color w:val="000000"/>
                                      <w:sz w:val="22"/>
                                      <w:szCs w:val="22"/>
                                    </w:rPr>
                                  </w:pPr>
                                  <w:r w:rsidRPr="00E212A3">
                                    <w:rPr>
                                      <w:rFonts w:ascii="標楷體" w:eastAsia="標楷體" w:hAnsi="標楷體" w:cstheme="minorBidi" w:hint="eastAsia"/>
                                      <w:color w:val="000000"/>
                                      <w:sz w:val="22"/>
                                      <w:szCs w:val="22"/>
                                    </w:rPr>
                                    <w:t>處</w:t>
                                  </w:r>
                                </w:p>
                                <w:tbl>
                                  <w:tblPr>
                                    <w:tblW w:w="2740" w:type="dxa"/>
                                    <w:tblCellSpacing w:w="0" w:type="dxa"/>
                                    <w:tblInd w:w="913" w:type="dxa"/>
                                    <w:tblCellMar>
                                      <w:left w:w="0" w:type="dxa"/>
                                      <w:right w:w="0" w:type="dxa"/>
                                    </w:tblCellMar>
                                    <w:tblLook w:val="04A0" w:firstRow="1" w:lastRow="0" w:firstColumn="1" w:lastColumn="0" w:noHBand="0" w:noVBand="1"/>
                                  </w:tblPr>
                                  <w:tblGrid>
                                    <w:gridCol w:w="2740"/>
                                  </w:tblGrid>
                                  <w:tr w:rsidR="00126579" w:rsidRPr="00BB187A" w:rsidTr="00961B94">
                                    <w:trPr>
                                      <w:trHeight w:val="518"/>
                                      <w:tblCellSpacing w:w="0" w:type="dxa"/>
                                    </w:trPr>
                                    <w:tc>
                                      <w:tcPr>
                                        <w:tcW w:w="2740" w:type="dxa"/>
                                        <w:tcBorders>
                                          <w:top w:val="nil"/>
                                          <w:left w:val="nil"/>
                                          <w:bottom w:val="nil"/>
                                          <w:right w:val="nil"/>
                                        </w:tcBorders>
                                        <w:shd w:val="clear" w:color="auto" w:fill="auto"/>
                                        <w:noWrap/>
                                        <w:vAlign w:val="bottom"/>
                                        <w:hideMark/>
                                      </w:tcPr>
                                      <w:p w:rsidR="00126579" w:rsidRPr="00BB187A" w:rsidRDefault="00126579" w:rsidP="00961B94">
                                        <w:pPr>
                                          <w:widowControl/>
                                          <w:jc w:val="right"/>
                                          <w:rPr>
                                            <w:rFonts w:ascii="細明體" w:eastAsia="細明體" w:hAnsi="細明體" w:cs="新細明體"/>
                                            <w:kern w:val="0"/>
                                            <w:szCs w:val="24"/>
                                          </w:rPr>
                                        </w:pPr>
                                      </w:p>
                                    </w:tc>
                                  </w:tr>
                                </w:tbl>
                                <w:p w:rsidR="00126579" w:rsidRDefault="00126579" w:rsidP="00E77E4C">
                                  <w:pPr>
                                    <w:pStyle w:val="Web"/>
                                    <w:spacing w:before="0" w:beforeAutospacing="0" w:after="0" w:afterAutospacing="0"/>
                                  </w:pPr>
                                </w:p>
                              </w:txbxContent>
                            </wps:txbx>
                            <wps:bodyPr vertOverflow="clip" wrap="square" lIns="36576" tIns="27432" rIns="0" bIns="0" anchor="t"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1" type="#_x0000_t202" style="position:absolute;margin-left:277.65pt;margin-top:6.6pt;width:21pt;height:7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" stroked="f" strokeweight="3e-5mm">
                      <v:textbox inset="2.88pt,2.16pt,0,0">
                        <w:txbxContent>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外</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匯</w:t>
                            </w:r>
                          </w:p>
                          <w:p w:rsidR="00126579" w:rsidRPr="00E212A3" w:rsidRDefault="00126579" w:rsidP="00E77E4C">
                            <w:pPr>
                              <w:pStyle w:val="Web"/>
                              <w:spacing w:before="0" w:beforeAutospacing="0" w:after="0" w:afterAutospacing="0"/>
                              <w:rPr>
                                <w:rFonts w:ascii="標楷體" w:eastAsia="標楷體" w:hAnsi="標楷體" w:cstheme="minorBidi"/>
                                <w:color w:val="000000"/>
                                <w:sz w:val="22"/>
                                <w:szCs w:val="22"/>
                              </w:rPr>
                            </w:pPr>
                            <w:r w:rsidRPr="00E212A3">
                              <w:rPr>
                                <w:rFonts w:ascii="標楷體" w:eastAsia="標楷體" w:hAnsi="標楷體" w:cstheme="minorBidi" w:hint="eastAsia"/>
                                <w:color w:val="000000"/>
                                <w:sz w:val="22"/>
                                <w:szCs w:val="22"/>
                              </w:rPr>
                              <w:t>去</w:t>
                            </w:r>
                          </w:p>
                          <w:p w:rsidR="00126579" w:rsidRPr="00E212A3" w:rsidRDefault="00126579" w:rsidP="00E77E4C">
                            <w:pPr>
                              <w:pStyle w:val="Web"/>
                              <w:spacing w:before="0" w:beforeAutospacing="0" w:after="0" w:afterAutospacing="0"/>
                              <w:rPr>
                                <w:rFonts w:ascii="標楷體" w:eastAsia="標楷體" w:hAnsi="標楷體" w:cstheme="minorBidi"/>
                                <w:color w:val="000000"/>
                                <w:sz w:val="22"/>
                                <w:szCs w:val="22"/>
                              </w:rPr>
                            </w:pPr>
                            <w:r w:rsidRPr="00E212A3">
                              <w:rPr>
                                <w:rFonts w:ascii="標楷體" w:eastAsia="標楷體" w:hAnsi="標楷體" w:cstheme="minorBidi" w:hint="eastAsia"/>
                                <w:color w:val="000000"/>
                                <w:sz w:val="22"/>
                                <w:szCs w:val="22"/>
                              </w:rPr>
                              <w:t>處</w:t>
                            </w:r>
                          </w:p>
                          <w:tbl>
                            <w:tblPr>
                              <w:tblW w:w="2740" w:type="dxa"/>
                              <w:tblCellSpacing w:w="0" w:type="dxa"/>
                              <w:tblInd w:w="913" w:type="dxa"/>
                              <w:tblCellMar>
                                <w:left w:w="0" w:type="dxa"/>
                                <w:right w:w="0" w:type="dxa"/>
                              </w:tblCellMar>
                              <w:tblLook w:val="04A0" w:firstRow="1" w:lastRow="0" w:firstColumn="1" w:lastColumn="0" w:noHBand="0" w:noVBand="1"/>
                            </w:tblPr>
                            <w:tblGrid>
                              <w:gridCol w:w="2740"/>
                            </w:tblGrid>
                            <w:tr w:rsidR="00126579" w:rsidRPr="00BB187A" w:rsidTr="00961B94">
                              <w:trPr>
                                <w:trHeight w:val="518"/>
                                <w:tblCellSpacing w:w="0" w:type="dxa"/>
                              </w:trPr>
                              <w:tc>
                                <w:tcPr>
                                  <w:tcW w:w="2740" w:type="dxa"/>
                                  <w:tcBorders>
                                    <w:top w:val="nil"/>
                                    <w:left w:val="nil"/>
                                    <w:bottom w:val="nil"/>
                                    <w:right w:val="nil"/>
                                  </w:tcBorders>
                                  <w:shd w:val="clear" w:color="auto" w:fill="auto"/>
                                  <w:noWrap/>
                                  <w:vAlign w:val="bottom"/>
                                  <w:hideMark/>
                                </w:tcPr>
                                <w:p w:rsidR="00126579" w:rsidRPr="00BB187A" w:rsidRDefault="00126579" w:rsidP="00961B94">
                                  <w:pPr>
                                    <w:widowControl/>
                                    <w:jc w:val="right"/>
                                    <w:rPr>
                                      <w:rFonts w:ascii="細明體" w:eastAsia="細明體" w:hAnsi="細明體" w:cs="新細明體"/>
                                      <w:kern w:val="0"/>
                                      <w:szCs w:val="24"/>
                                    </w:rPr>
                                  </w:pPr>
                                </w:p>
                              </w:tc>
                            </w:tr>
                          </w:tbl>
                          <w:p w:rsidR="00126579" w:rsidRDefault="00126579" w:rsidP="00E77E4C">
                            <w:pPr>
                              <w:pStyle w:val="Web"/>
                              <w:spacing w:before="0" w:beforeAutospacing="0" w:after="0" w:afterAutospacing="0"/>
                            </w:pPr>
                          </w:p>
                        </w:txbxContent>
                      </v:textbox>
                    </v:shape>
                  </w:pict>
                </mc:Fallback>
              </mc:AlternateConten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英文</w:t>
            </w:r>
          </w:p>
        </w:tc>
        <w:tc>
          <w:tcPr>
            <w:tcW w:w="567" w:type="dxa"/>
            <w:gridSpan w:val="2"/>
            <w:vMerge/>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noProof/>
                <w:kern w:val="0"/>
                <w:szCs w:val="24"/>
              </w:rPr>
            </w:pPr>
          </w:p>
        </w:tc>
        <w:tc>
          <w:tcPr>
            <w:tcW w:w="4252" w:type="dxa"/>
            <w:gridSpan w:val="5"/>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4C" w:rsidRPr="00AF2368" w:rsidRDefault="00E77E4C" w:rsidP="00750739">
            <w:pPr>
              <w:rPr>
                <w:rFonts w:ascii="Times New Roman" w:eastAsia="標楷體" w:hAnsi="Times New Roman" w:cs="新細明體"/>
                <w:kern w:val="0"/>
                <w:szCs w:val="24"/>
              </w:rPr>
            </w:pPr>
          </w:p>
        </w:tc>
      </w:tr>
      <w:tr w:rsidR="00E77E4C" w:rsidRPr="00AF2368" w:rsidTr="00750739">
        <w:trPr>
          <w:trHeight w:val="465"/>
        </w:trPr>
        <w:tc>
          <w:tcPr>
            <w:tcW w:w="5557" w:type="dxa"/>
            <w:gridSpan w:val="3"/>
            <w:tcBorders>
              <w:top w:val="nil"/>
              <w:left w:val="single" w:sz="4" w:space="0" w:color="auto"/>
              <w:bottom w:val="nil"/>
              <w:right w:val="nil"/>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統一編號：</w:t>
            </w:r>
          </w:p>
        </w:tc>
        <w:tc>
          <w:tcPr>
            <w:tcW w:w="567" w:type="dxa"/>
            <w:gridSpan w:val="2"/>
            <w:vMerge/>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kern w:val="0"/>
                <w:szCs w:val="24"/>
              </w:rPr>
            </w:pPr>
          </w:p>
        </w:tc>
        <w:tc>
          <w:tcPr>
            <w:tcW w:w="4252" w:type="dxa"/>
            <w:gridSpan w:val="5"/>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4C" w:rsidRPr="00AF2368" w:rsidRDefault="00E77E4C" w:rsidP="00750739">
            <w:pPr>
              <w:rPr>
                <w:rFonts w:ascii="Times New Roman" w:eastAsia="標楷體" w:hAnsi="Times New Roman" w:cs="新細明體"/>
                <w:kern w:val="0"/>
                <w:szCs w:val="24"/>
              </w:rPr>
            </w:pPr>
          </w:p>
        </w:tc>
      </w:tr>
      <w:tr w:rsidR="00E77E4C" w:rsidRPr="00AF2368" w:rsidTr="00750739">
        <w:trPr>
          <w:trHeight w:val="1490"/>
        </w:trPr>
        <w:tc>
          <w:tcPr>
            <w:tcW w:w="555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外匯支出分類及編號：</w:t>
            </w:r>
          </w:p>
        </w:tc>
        <w:tc>
          <w:tcPr>
            <w:tcW w:w="567" w:type="dxa"/>
            <w:gridSpan w:val="2"/>
            <w:vMerge/>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kern w:val="0"/>
                <w:szCs w:val="24"/>
              </w:rPr>
            </w:pPr>
          </w:p>
        </w:tc>
        <w:tc>
          <w:tcPr>
            <w:tcW w:w="4252" w:type="dxa"/>
            <w:gridSpan w:val="5"/>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4C" w:rsidRPr="00AF2368" w:rsidRDefault="00E77E4C" w:rsidP="00750739">
            <w:pPr>
              <w:rPr>
                <w:rFonts w:ascii="Times New Roman" w:eastAsia="標楷體" w:hAnsi="Times New Roman" w:cs="新細明體"/>
                <w:kern w:val="0"/>
                <w:szCs w:val="24"/>
              </w:rPr>
            </w:pPr>
          </w:p>
        </w:tc>
      </w:tr>
      <w:tr w:rsidR="00E77E4C" w:rsidRPr="00AF2368" w:rsidTr="00750739">
        <w:trPr>
          <w:trHeight w:val="2551"/>
        </w:trPr>
        <w:tc>
          <w:tcPr>
            <w:tcW w:w="5557" w:type="dxa"/>
            <w:gridSpan w:val="3"/>
            <w:tcBorders>
              <w:top w:val="single" w:sz="4" w:space="0" w:color="auto"/>
              <w:left w:val="single" w:sz="4" w:space="0" w:color="auto"/>
              <w:bottom w:val="single" w:sz="4" w:space="0" w:color="auto"/>
              <w:right w:val="single" w:sz="4" w:space="0" w:color="auto"/>
            </w:tcBorders>
            <w:shd w:val="clear" w:color="auto" w:fill="auto"/>
            <w:hideMark/>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辦理證券相關外匯業務項目：</w:t>
            </w:r>
          </w:p>
        </w:tc>
        <w:tc>
          <w:tcPr>
            <w:tcW w:w="567" w:type="dxa"/>
            <w:gridSpan w:val="2"/>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noProof/>
                <w:kern w:val="0"/>
                <w:szCs w:val="24"/>
              </w:rPr>
            </w:pPr>
            <w:r w:rsidRPr="00AF2368">
              <w:rPr>
                <w:rFonts w:ascii="Times New Roman" w:eastAsia="標楷體" w:hAnsi="Times New Roman" w:cs="新細明體"/>
                <w:noProof/>
                <w:kern w:val="0"/>
                <w:szCs w:val="24"/>
              </w:rPr>
              <mc:AlternateContent>
                <mc:Choice Requires="wps">
                  <w:drawing>
                    <wp:anchor distT="0" distB="0" distL="114300" distR="114300" simplePos="0" relativeHeight="251674624" behindDoc="0" locked="0" layoutInCell="1" allowOverlap="1" wp14:anchorId="592E25A5" wp14:editId="5A671B08">
                      <wp:simplePos x="0" y="0"/>
                      <wp:positionH relativeFrom="column">
                        <wp:posOffset>46990</wp:posOffset>
                      </wp:positionH>
                      <wp:positionV relativeFrom="paragraph">
                        <wp:posOffset>239395</wp:posOffset>
                      </wp:positionV>
                      <wp:extent cx="219075" cy="990600"/>
                      <wp:effectExtent l="0" t="0" r="9525"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990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1">
                                    <a:solidFill>
                                      <a:srgbClr val="000000" mc:Ignorable="a14" a14:legacySpreadsheetColorIndex="64"/>
                                    </a:solidFill>
                                    <a:miter lim="800000"/>
                                    <a:headEnd/>
                                    <a:tailEnd/>
                                  </a14:hiddenLine>
                                </a:ext>
                              </a:extLst>
                            </wps:spPr>
                            <wps:txbx>
                              <w:txbxContent>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繳</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款</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方</w:t>
                                  </w:r>
                                </w:p>
                                <w:p w:rsidR="00126579" w:rsidRPr="00794948" w:rsidRDefault="00126579" w:rsidP="00E77E4C">
                                  <w:pPr>
                                    <w:pStyle w:val="Web"/>
                                    <w:spacing w:before="0" w:beforeAutospacing="0" w:after="0" w:afterAutospacing="0"/>
                                    <w:rPr>
                                      <w:sz w:val="22"/>
                                      <w:szCs w:val="22"/>
                                    </w:rPr>
                                  </w:pPr>
                                  <w:r w:rsidRPr="00E212A3">
                                    <w:rPr>
                                      <w:rFonts w:ascii="標楷體" w:eastAsia="標楷體" w:hAnsi="標楷體" w:cstheme="minorBidi" w:hint="eastAsia"/>
                                      <w:color w:val="000000"/>
                                      <w:sz w:val="22"/>
                                      <w:szCs w:val="22"/>
                                    </w:rPr>
                                    <w:t>式</w:t>
                                  </w:r>
                                </w:p>
                              </w:txbxContent>
                            </wps:txbx>
                            <wps:bodyPr vertOverflow="clip" wrap="square" lIns="36576" tIns="27432" rIns="0" bIns="0" anchor="t"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2" type="#_x0000_t202" style="position:absolute;margin-left:3.7pt;margin-top:18.85pt;width:17.2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" stroked="f" strokeweight="3e-5mm">
                      <v:textbox inset="2.88pt,2.16pt,0,0">
                        <w:txbxContent>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繳</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款</w:t>
                            </w:r>
                          </w:p>
                          <w:p w:rsidR="00126579" w:rsidRPr="00E212A3" w:rsidRDefault="00126579" w:rsidP="00E77E4C">
                            <w:pPr>
                              <w:pStyle w:val="Web"/>
                              <w:spacing w:before="0" w:beforeAutospacing="0" w:after="0" w:afterAutospacing="0"/>
                              <w:rPr>
                                <w:rFonts w:ascii="標楷體" w:eastAsia="標楷體" w:hAnsi="標楷體"/>
                                <w:sz w:val="22"/>
                                <w:szCs w:val="22"/>
                              </w:rPr>
                            </w:pPr>
                            <w:r w:rsidRPr="00E212A3">
                              <w:rPr>
                                <w:rFonts w:ascii="標楷體" w:eastAsia="標楷體" w:hAnsi="標楷體" w:cstheme="minorBidi" w:hint="eastAsia"/>
                                <w:color w:val="000000"/>
                                <w:sz w:val="22"/>
                                <w:szCs w:val="22"/>
                              </w:rPr>
                              <w:t>方</w:t>
                            </w:r>
                          </w:p>
                          <w:p w:rsidR="00126579" w:rsidRPr="00794948" w:rsidRDefault="00126579" w:rsidP="00E77E4C">
                            <w:pPr>
                              <w:pStyle w:val="Web"/>
                              <w:spacing w:before="0" w:beforeAutospacing="0" w:after="0" w:afterAutospacing="0"/>
                              <w:rPr>
                                <w:sz w:val="22"/>
                                <w:szCs w:val="22"/>
                              </w:rPr>
                            </w:pPr>
                            <w:r w:rsidRPr="00E212A3">
                              <w:rPr>
                                <w:rFonts w:ascii="標楷體" w:eastAsia="標楷體" w:hAnsi="標楷體" w:cstheme="minorBidi" w:hint="eastAsia"/>
                                <w:color w:val="000000"/>
                                <w:sz w:val="22"/>
                                <w:szCs w:val="22"/>
                              </w:rPr>
                              <w:t>式</w:t>
                            </w:r>
                          </w:p>
                        </w:txbxContent>
                      </v:textbox>
                    </v:shape>
                  </w:pict>
                </mc:Fallback>
              </mc:AlternateConten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E4C" w:rsidRPr="00AF2368" w:rsidRDefault="00E77E4C" w:rsidP="00750739">
            <w:pPr>
              <w:widowControl/>
              <w:ind w:rightChars="667" w:right="1601"/>
              <w:rPr>
                <w:rFonts w:ascii="Times New Roman" w:eastAsia="標楷體" w:hAnsi="Times New Roman" w:cs="新細明體"/>
                <w:kern w:val="0"/>
                <w:szCs w:val="24"/>
              </w:rPr>
            </w:pPr>
            <w:r w:rsidRPr="00AF2368">
              <w:rPr>
                <w:rFonts w:ascii="Times New Roman" w:eastAsia="標楷體" w:hAnsi="Times New Roman" w:cs="新細明體" w:hint="eastAsia"/>
                <w:i/>
                <w:noProof/>
                <w:kern w:val="0"/>
                <w:szCs w:val="24"/>
              </w:rPr>
              <mc:AlternateContent>
                <mc:Choice Requires="wps">
                  <w:drawing>
                    <wp:anchor distT="0" distB="0" distL="114300" distR="114300" simplePos="0" relativeHeight="251676672" behindDoc="0" locked="0" layoutInCell="1" allowOverlap="1" wp14:anchorId="4084F7EB" wp14:editId="4827CF6F">
                      <wp:simplePos x="0" y="0"/>
                      <wp:positionH relativeFrom="column">
                        <wp:posOffset>57785</wp:posOffset>
                      </wp:positionH>
                      <wp:positionV relativeFrom="paragraph">
                        <wp:posOffset>-1341755</wp:posOffset>
                      </wp:positionV>
                      <wp:extent cx="2533650" cy="1536700"/>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2533650" cy="1536700"/>
                              </a:xfrm>
                              <a:prstGeom prst="rect">
                                <a:avLst/>
                              </a:prstGeom>
                              <a:noFill/>
                              <a:ln w="0">
                                <a:noFill/>
                              </a:ln>
                              <a:effectLst/>
                            </wps:spPr>
                            <wps:txbx>
                              <w:txbxContent>
                                <w:p w:rsidR="00126579" w:rsidRPr="00E212A3" w:rsidRDefault="00126579" w:rsidP="00E77E4C">
                                  <w:pPr>
                                    <w:rPr>
                                      <w:rFonts w:ascii="標楷體" w:eastAsia="標楷體" w:hAnsi="標楷體"/>
                                      <w:spacing w:val="-20"/>
                                      <w:kern w:val="56"/>
                                      <w:sz w:val="18"/>
                                      <w:szCs w:val="18"/>
                                    </w:rPr>
                                  </w:pPr>
                                  <w:r w:rsidRPr="00E212A3">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18"/>
                                      <w:szCs w:val="18"/>
                                    </w:rPr>
                                    <w:t>自證券商</w:t>
                                  </w:r>
                                  <w:r>
                                    <w:rPr>
                                      <w:rFonts w:ascii="標楷體" w:eastAsia="標楷體" w:hAnsi="標楷體" w:hint="eastAsia"/>
                                      <w:spacing w:val="-20"/>
                                      <w:kern w:val="56"/>
                                      <w:sz w:val="18"/>
                                      <w:szCs w:val="18"/>
                                    </w:rPr>
                                    <w:t>帳戶</w:t>
                                  </w:r>
                                  <w:r w:rsidRPr="00E212A3">
                                    <w:rPr>
                                      <w:rFonts w:ascii="標楷體" w:eastAsia="標楷體" w:hAnsi="標楷體" w:hint="eastAsia"/>
                                      <w:spacing w:val="-20"/>
                                      <w:kern w:val="56"/>
                                      <w:sz w:val="18"/>
                                      <w:szCs w:val="18"/>
                                    </w:rPr>
                                    <w:t xml:space="preserve">保管/信託專戶提出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國內</w:t>
                                  </w:r>
                                  <w:r w:rsidRPr="00E212A3">
                                    <w:rPr>
                                      <w:rFonts w:ascii="標楷體" w:eastAsia="標楷體" w:hAnsi="標楷體" w:hint="eastAsia"/>
                                      <w:spacing w:val="-20"/>
                                      <w:kern w:val="56"/>
                                      <w:sz w:val="18"/>
                                      <w:szCs w:val="18"/>
                                    </w:rPr>
                                    <w:t xml:space="preserve">資金轉付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國外資金轉付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自本人</w:t>
                                  </w:r>
                                  <w:r>
                                    <w:rPr>
                                      <w:rFonts w:ascii="標楷體" w:eastAsia="標楷體" w:hAnsi="標楷體" w:hint="eastAsia"/>
                                      <w:spacing w:val="-20"/>
                                      <w:kern w:val="56"/>
                                      <w:sz w:val="18"/>
                                      <w:szCs w:val="18"/>
                                    </w:rPr>
                                    <w:t>國內</w:t>
                                  </w:r>
                                  <w:r w:rsidRPr="00E212A3">
                                    <w:rPr>
                                      <w:rFonts w:ascii="標楷體" w:eastAsia="標楷體" w:hAnsi="標楷體" w:hint="eastAsia"/>
                                      <w:spacing w:val="-20"/>
                                      <w:kern w:val="56"/>
                                      <w:sz w:val="18"/>
                                      <w:szCs w:val="18"/>
                                    </w:rPr>
                                    <w:t xml:space="preserve">帳戶提出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自本人國外帳戶提出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C773C" w:rsidRDefault="00126579" w:rsidP="00E77E4C">
                                  <w:pPr>
                                    <w:rPr>
                                      <w:spacing w:val="-20"/>
                                      <w:kern w:val="56"/>
                                      <w:sz w:val="20"/>
                                      <w:szCs w:val="20"/>
                                    </w:rPr>
                                  </w:pPr>
                                  <w:r w:rsidRPr="00E212A3">
                                    <w:rPr>
                                      <w:rFonts w:ascii="標楷體" w:eastAsia="標楷體" w:hAnsi="標楷體" w:hint="eastAsia"/>
                                      <w:spacing w:val="-20"/>
                                      <w:kern w:val="56"/>
                                      <w:sz w:val="18"/>
                                      <w:szCs w:val="18"/>
                                    </w:rPr>
                                    <w:t xml:space="preserve">□ 其他(請詳細註明)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20"/>
                                      <w:szCs w:val="20"/>
                                      <w:u w:val="single"/>
                                    </w:rPr>
                                    <w:t xml:space="preserve">   </w:t>
                                  </w:r>
                                </w:p>
                                <w:p w:rsidR="00126579" w:rsidRPr="00EC773C" w:rsidRDefault="00126579" w:rsidP="00E77E4C">
                                  <w:pPr>
                                    <w:rPr>
                                      <w:spacing w:val="-20"/>
                                      <w:kern w:val="1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6" o:spid="_x0000_s1033" type="#_x0000_t202" style="position:absolute;margin-left:4.55pt;margin-top:-105.65pt;width:199.5pt;height:1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" filled="f" stroked="f" strokeweight="0">
                      <v:textbox>
                        <w:txbxContent>
                          <w:p w:rsidR="00126579" w:rsidRPr="00E212A3" w:rsidRDefault="00126579" w:rsidP="00E77E4C">
                            <w:pPr>
                              <w:rPr>
                                <w:rFonts w:ascii="標楷體" w:eastAsia="標楷體" w:hAnsi="標楷體"/>
                                <w:spacing w:val="-20"/>
                                <w:kern w:val="56"/>
                                <w:sz w:val="18"/>
                                <w:szCs w:val="18"/>
                              </w:rPr>
                            </w:pPr>
                            <w:r w:rsidRPr="00E212A3">
                              <w:rPr>
                                <w:rFonts w:ascii="標楷體" w:eastAsia="標楷體" w:hAnsi="標楷體" w:hint="eastAsia"/>
                                <w:spacing w:val="-20"/>
                                <w:kern w:val="56"/>
                                <w:sz w:val="20"/>
                                <w:szCs w:val="20"/>
                              </w:rPr>
                              <w:t xml:space="preserve">□ </w:t>
                            </w:r>
                            <w:r w:rsidRPr="00E212A3">
                              <w:rPr>
                                <w:rFonts w:ascii="標楷體" w:eastAsia="標楷體" w:hAnsi="標楷體" w:hint="eastAsia"/>
                                <w:spacing w:val="-20"/>
                                <w:kern w:val="56"/>
                                <w:sz w:val="18"/>
                                <w:szCs w:val="18"/>
                              </w:rPr>
                              <w:t>自證券商</w:t>
                            </w:r>
                            <w:r>
                              <w:rPr>
                                <w:rFonts w:ascii="標楷體" w:eastAsia="標楷體" w:hAnsi="標楷體" w:hint="eastAsia"/>
                                <w:spacing w:val="-20"/>
                                <w:kern w:val="56"/>
                                <w:sz w:val="18"/>
                                <w:szCs w:val="18"/>
                              </w:rPr>
                              <w:t>帳戶</w:t>
                            </w:r>
                            <w:r w:rsidRPr="00E212A3">
                              <w:rPr>
                                <w:rFonts w:ascii="標楷體" w:eastAsia="標楷體" w:hAnsi="標楷體" w:hint="eastAsia"/>
                                <w:spacing w:val="-20"/>
                                <w:kern w:val="56"/>
                                <w:sz w:val="18"/>
                                <w:szCs w:val="18"/>
                              </w:rPr>
                              <w:t xml:space="preserve">保管/信託專戶提出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國內</w:t>
                            </w:r>
                            <w:r w:rsidRPr="00E212A3">
                              <w:rPr>
                                <w:rFonts w:ascii="標楷體" w:eastAsia="標楷體" w:hAnsi="標楷體" w:hint="eastAsia"/>
                                <w:spacing w:val="-20"/>
                                <w:kern w:val="56"/>
                                <w:sz w:val="18"/>
                                <w:szCs w:val="18"/>
                              </w:rPr>
                              <w:t xml:space="preserve">資金轉付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國外資金轉付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自本人</w:t>
                            </w:r>
                            <w:r>
                              <w:rPr>
                                <w:rFonts w:ascii="標楷體" w:eastAsia="標楷體" w:hAnsi="標楷體" w:hint="eastAsia"/>
                                <w:spacing w:val="-20"/>
                                <w:kern w:val="56"/>
                                <w:sz w:val="18"/>
                                <w:szCs w:val="18"/>
                              </w:rPr>
                              <w:t>國內</w:t>
                            </w:r>
                            <w:r w:rsidRPr="00E212A3">
                              <w:rPr>
                                <w:rFonts w:ascii="標楷體" w:eastAsia="標楷體" w:hAnsi="標楷體" w:hint="eastAsia"/>
                                <w:spacing w:val="-20"/>
                                <w:kern w:val="56"/>
                                <w:sz w:val="18"/>
                                <w:szCs w:val="18"/>
                              </w:rPr>
                              <w:t xml:space="preserve">帳戶提出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212A3" w:rsidRDefault="00126579" w:rsidP="00E77E4C">
                            <w:pPr>
                              <w:rPr>
                                <w:rFonts w:ascii="標楷體" w:eastAsia="標楷體" w:hAnsi="標楷體"/>
                                <w:spacing w:val="-20"/>
                                <w:kern w:val="56"/>
                                <w:sz w:val="18"/>
                                <w:szCs w:val="18"/>
                                <w:u w:val="single"/>
                              </w:rPr>
                            </w:pPr>
                            <w:r w:rsidRPr="00E212A3">
                              <w:rPr>
                                <w:rFonts w:ascii="標楷體" w:eastAsia="標楷體" w:hAnsi="標楷體" w:hint="eastAsia"/>
                                <w:spacing w:val="-20"/>
                                <w:kern w:val="56"/>
                                <w:sz w:val="18"/>
                                <w:szCs w:val="18"/>
                              </w:rPr>
                              <w:t xml:space="preserve">□ 自本人國外帳戶提出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p>
                          <w:p w:rsidR="00126579" w:rsidRPr="00EC773C" w:rsidRDefault="00126579" w:rsidP="00E77E4C">
                            <w:pPr>
                              <w:rPr>
                                <w:spacing w:val="-20"/>
                                <w:kern w:val="56"/>
                                <w:sz w:val="20"/>
                                <w:szCs w:val="20"/>
                              </w:rPr>
                            </w:pPr>
                            <w:r w:rsidRPr="00E212A3">
                              <w:rPr>
                                <w:rFonts w:ascii="標楷體" w:eastAsia="標楷體" w:hAnsi="標楷體" w:hint="eastAsia"/>
                                <w:spacing w:val="-20"/>
                                <w:kern w:val="56"/>
                                <w:sz w:val="18"/>
                                <w:szCs w:val="18"/>
                              </w:rPr>
                              <w:t xml:space="preserve">□ 其他(請詳細註明)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w:t>
                            </w:r>
                            <w:r>
                              <w:rPr>
                                <w:rFonts w:ascii="標楷體" w:eastAsia="標楷體" w:hAnsi="標楷體" w:hint="eastAsia"/>
                                <w:spacing w:val="-20"/>
                                <w:kern w:val="56"/>
                                <w:sz w:val="18"/>
                                <w:szCs w:val="18"/>
                              </w:rPr>
                              <w:t xml:space="preserve">     </w:t>
                            </w:r>
                            <w:r w:rsidRPr="00E212A3">
                              <w:rPr>
                                <w:rFonts w:ascii="標楷體" w:eastAsia="標楷體" w:hAnsi="標楷體" w:hint="eastAsia"/>
                                <w:spacing w:val="-20"/>
                                <w:kern w:val="56"/>
                                <w:sz w:val="18"/>
                                <w:szCs w:val="18"/>
                              </w:rPr>
                              <w:t xml:space="preserve"> 金額  </w:t>
                            </w:r>
                            <w:r w:rsidRPr="00E212A3">
                              <w:rPr>
                                <w:rFonts w:ascii="標楷體" w:eastAsia="標楷體" w:hAnsi="標楷體" w:hint="eastAsia"/>
                                <w:spacing w:val="-20"/>
                                <w:kern w:val="56"/>
                                <w:sz w:val="18"/>
                                <w:szCs w:val="18"/>
                                <w:u w:val="single"/>
                              </w:rPr>
                              <w:t xml:space="preserve">        </w:t>
                            </w:r>
                            <w:r>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18"/>
                                <w:szCs w:val="18"/>
                                <w:u w:val="single"/>
                              </w:rPr>
                              <w:t xml:space="preserve">     </w:t>
                            </w:r>
                            <w:r w:rsidRPr="00E212A3">
                              <w:rPr>
                                <w:rFonts w:ascii="標楷體" w:eastAsia="標楷體" w:hAnsi="標楷體" w:hint="eastAsia"/>
                                <w:spacing w:val="-20"/>
                                <w:kern w:val="56"/>
                                <w:sz w:val="20"/>
                                <w:szCs w:val="20"/>
                                <w:u w:val="single"/>
                              </w:rPr>
                              <w:t xml:space="preserve">   </w:t>
                            </w:r>
                          </w:p>
                          <w:p w:rsidR="00126579" w:rsidRPr="00EC773C" w:rsidRDefault="00126579" w:rsidP="00E77E4C">
                            <w:pPr>
                              <w:rPr>
                                <w:spacing w:val="-20"/>
                                <w:kern w:val="16"/>
                                <w:sz w:val="20"/>
                                <w:szCs w:val="20"/>
                              </w:rPr>
                            </w:pPr>
                          </w:p>
                        </w:txbxContent>
                      </v:textbox>
                    </v:shape>
                  </w:pict>
                </mc:Fallback>
              </mc:AlternateContent>
            </w:r>
            <w:r w:rsidRPr="00AF2368">
              <w:rPr>
                <w:rFonts w:ascii="Times New Roman" w:eastAsia="標楷體" w:hAnsi="Times New Roman" w:cs="新細明體" w:hint="eastAsia"/>
                <w:i/>
                <w:kern w:val="0"/>
                <w:szCs w:val="24"/>
              </w:rPr>
              <w:t xml:space="preserve">　</w:t>
            </w:r>
          </w:p>
        </w:tc>
      </w:tr>
      <w:tr w:rsidR="00E77E4C" w:rsidRPr="00AF2368" w:rsidTr="00750739">
        <w:trPr>
          <w:trHeight w:val="741"/>
        </w:trPr>
        <w:tc>
          <w:tcPr>
            <w:tcW w:w="555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77E4C" w:rsidRPr="00AF2368" w:rsidRDefault="00E77E4C" w:rsidP="00750739">
            <w:pPr>
              <w:widowControl/>
              <w:rPr>
                <w:rFonts w:ascii="Times New Roman" w:eastAsia="標楷體" w:hAnsi="Times New Roman" w:cs="新細明體"/>
                <w:kern w:val="0"/>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備註欄</w:t>
            </w:r>
          </w:p>
        </w:tc>
        <w:tc>
          <w:tcPr>
            <w:tcW w:w="2409" w:type="dxa"/>
            <w:gridSpan w:val="3"/>
            <w:tcBorders>
              <w:left w:val="single" w:sz="4" w:space="0" w:color="auto"/>
              <w:bottom w:val="single" w:sz="4" w:space="0" w:color="auto"/>
              <w:right w:val="single" w:sz="4" w:space="0" w:color="auto"/>
            </w:tcBorders>
            <w:shd w:val="clear" w:color="auto" w:fill="auto"/>
            <w:noWrap/>
            <w:hideMark/>
          </w:tcPr>
          <w:p w:rsidR="00E77E4C" w:rsidRPr="00AF2368" w:rsidRDefault="00E77E4C" w:rsidP="00750739">
            <w:pPr>
              <w:widowControl/>
              <w:jc w:val="both"/>
              <w:rPr>
                <w:rFonts w:ascii="Times New Roman" w:eastAsia="標楷體" w:hAnsi="Times New Roman" w:cs="新細明體"/>
                <w:kern w:val="0"/>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77E4C" w:rsidRPr="00AF2368" w:rsidRDefault="00E77E4C" w:rsidP="00750739">
            <w:pPr>
              <w:widowControl/>
              <w:jc w:val="both"/>
              <w:rPr>
                <w:rFonts w:ascii="Times New Roman" w:eastAsia="標楷體" w:hAnsi="Times New Roman" w:cs="新細明體"/>
                <w:kern w:val="0"/>
                <w:szCs w:val="24"/>
              </w:rPr>
            </w:pPr>
          </w:p>
        </w:tc>
      </w:tr>
      <w:tr w:rsidR="00E77E4C" w:rsidRPr="00AF2368" w:rsidTr="00750739">
        <w:trPr>
          <w:trHeight w:val="701"/>
        </w:trPr>
        <w:tc>
          <w:tcPr>
            <w:tcW w:w="10376" w:type="dxa"/>
            <w:gridSpan w:val="10"/>
            <w:tcBorders>
              <w:top w:val="single" w:sz="4" w:space="0" w:color="auto"/>
            </w:tcBorders>
            <w:shd w:val="clear" w:color="auto" w:fill="auto"/>
            <w:noWrap/>
            <w:hideMark/>
          </w:tcPr>
          <w:p w:rsidR="00E77E4C" w:rsidRPr="00AF2368" w:rsidRDefault="00E77E4C" w:rsidP="00C06DF5">
            <w:pPr>
              <w:widowControl/>
              <w:rPr>
                <w:rFonts w:ascii="Times New Roman" w:eastAsia="標楷體" w:hAnsi="Times New Roman" w:cs="新細明體"/>
                <w:kern w:val="0"/>
                <w:sz w:val="28"/>
                <w:szCs w:val="28"/>
              </w:rPr>
            </w:pPr>
            <w:r w:rsidRPr="00AF2368">
              <w:rPr>
                <w:rFonts w:ascii="Times New Roman" w:eastAsia="標楷體" w:hAnsi="Times New Roman" w:cs="新細明體" w:hint="eastAsia"/>
                <w:kern w:val="0"/>
                <w:sz w:val="20"/>
                <w:szCs w:val="20"/>
              </w:rPr>
              <w:t xml:space="preserve">　</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 w:val="28"/>
                <w:szCs w:val="28"/>
              </w:rPr>
              <w:t xml:space="preserve"> </w:t>
            </w:r>
            <w:r w:rsidRPr="00AF2368">
              <w:rPr>
                <w:rFonts w:ascii="Times New Roman" w:eastAsia="標楷體" w:hAnsi="Times New Roman" w:cs="新細明體" w:hint="eastAsia"/>
                <w:kern w:val="0"/>
                <w:sz w:val="28"/>
                <w:szCs w:val="28"/>
                <w:u w:val="single"/>
              </w:rPr>
              <w:t xml:space="preserve">          </w:t>
            </w:r>
            <w:r w:rsidRPr="00AF2368">
              <w:rPr>
                <w:rFonts w:ascii="Times New Roman" w:eastAsia="標楷體" w:hAnsi="Times New Roman" w:cs="新細明體" w:hint="eastAsia"/>
                <w:kern w:val="0"/>
                <w:sz w:val="28"/>
                <w:szCs w:val="28"/>
              </w:rPr>
              <w:t xml:space="preserve"> </w:t>
            </w:r>
            <w:r w:rsidRPr="00AF2368">
              <w:rPr>
                <w:rFonts w:ascii="Times New Roman" w:eastAsia="標楷體" w:hAnsi="Times New Roman" w:cs="新細明體" w:hint="eastAsia"/>
                <w:kern w:val="0"/>
                <w:sz w:val="28"/>
                <w:szCs w:val="28"/>
              </w:rPr>
              <w:t>證券</w:t>
            </w:r>
            <w:r w:rsidRPr="00AF2368">
              <w:rPr>
                <w:rFonts w:ascii="Times New Roman" w:eastAsia="標楷體" w:hAnsi="Times New Roman" w:cs="新細明體" w:hint="eastAsia"/>
                <w:kern w:val="0"/>
                <w:sz w:val="28"/>
                <w:szCs w:val="28"/>
              </w:rPr>
              <w:t xml:space="preserve">  </w:t>
            </w:r>
            <w:r w:rsidRPr="00AF2368">
              <w:rPr>
                <w:rFonts w:ascii="Times New Roman" w:eastAsia="標楷體" w:hAnsi="Times New Roman" w:cs="新細明體" w:hint="eastAsia"/>
                <w:kern w:val="0"/>
                <w:sz w:val="28"/>
                <w:szCs w:val="28"/>
              </w:rPr>
              <w:t>具</w:t>
            </w:r>
          </w:p>
        </w:tc>
      </w:tr>
      <w:tr w:rsidR="00E77E4C" w:rsidRPr="00AF2368" w:rsidTr="00750739">
        <w:trPr>
          <w:trHeight w:val="458"/>
        </w:trPr>
        <w:tc>
          <w:tcPr>
            <w:tcW w:w="4564" w:type="dxa"/>
            <w:gridSpan w:val="2"/>
            <w:tcBorders>
              <w:left w:val="nil"/>
              <w:bottom w:val="nil"/>
              <w:right w:val="nil"/>
            </w:tcBorders>
            <w:shd w:val="clear" w:color="auto" w:fill="auto"/>
            <w:noWrap/>
            <w:vAlign w:val="center"/>
            <w:hideMark/>
          </w:tcPr>
          <w:p w:rsidR="00E77E4C" w:rsidRPr="00AF2368" w:rsidRDefault="00E77E4C" w:rsidP="00750739">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第一聯：送客戶留底聯</w:t>
            </w:r>
          </w:p>
          <w:p w:rsidR="00E77E4C" w:rsidRPr="00AF2368" w:rsidRDefault="00E77E4C" w:rsidP="00750739">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第二聯：送中央銀行外匯局</w:t>
            </w:r>
          </w:p>
          <w:p w:rsidR="00E77E4C" w:rsidRPr="00AF2368" w:rsidRDefault="00E77E4C" w:rsidP="0075073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0"/>
                <w:szCs w:val="20"/>
              </w:rPr>
              <w:t>第三聯：證券商留底聯</w:t>
            </w:r>
          </w:p>
        </w:tc>
        <w:tc>
          <w:tcPr>
            <w:tcW w:w="1957" w:type="dxa"/>
            <w:gridSpan w:val="4"/>
            <w:tcBorders>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p>
        </w:tc>
        <w:tc>
          <w:tcPr>
            <w:tcW w:w="311" w:type="dxa"/>
            <w:tcBorders>
              <w:left w:val="nil"/>
              <w:bottom w:val="nil"/>
              <w:right w:val="nil"/>
            </w:tcBorders>
          </w:tcPr>
          <w:p w:rsidR="00E77E4C" w:rsidRPr="00AF2368" w:rsidRDefault="00E77E4C" w:rsidP="00750739">
            <w:pPr>
              <w:widowControl/>
              <w:rPr>
                <w:rFonts w:ascii="Times New Roman" w:eastAsia="標楷體" w:hAnsi="Times New Roman" w:cs="新細明體"/>
                <w:kern w:val="0"/>
                <w:szCs w:val="24"/>
              </w:rPr>
            </w:pPr>
          </w:p>
        </w:tc>
        <w:tc>
          <w:tcPr>
            <w:tcW w:w="2874" w:type="dxa"/>
            <w:gridSpan w:val="2"/>
            <w:tcBorders>
              <w:left w:val="nil"/>
              <w:bottom w:val="nil"/>
              <w:right w:val="nil"/>
            </w:tcBorders>
            <w:shd w:val="clear" w:color="auto" w:fill="auto"/>
            <w:noWrap/>
            <w:vAlign w:val="bottom"/>
            <w:hideMark/>
          </w:tcPr>
          <w:p w:rsidR="00E77E4C" w:rsidRPr="00AF2368" w:rsidRDefault="00E77E4C" w:rsidP="00750739">
            <w:pPr>
              <w:widowControl/>
              <w:rPr>
                <w:rFonts w:ascii="Times New Roman" w:eastAsia="標楷體" w:hAnsi="Times New Roman" w:cs="新細明體"/>
                <w:kern w:val="0"/>
                <w:szCs w:val="24"/>
              </w:rPr>
            </w:pPr>
          </w:p>
        </w:tc>
        <w:tc>
          <w:tcPr>
            <w:tcW w:w="670" w:type="dxa"/>
            <w:tcBorders>
              <w:left w:val="nil"/>
              <w:bottom w:val="nil"/>
              <w:right w:val="nil"/>
            </w:tcBorders>
            <w:shd w:val="clear" w:color="auto" w:fill="auto"/>
            <w:noWrap/>
            <w:vAlign w:val="bottom"/>
            <w:hideMark/>
          </w:tcPr>
          <w:p w:rsidR="00E77E4C" w:rsidRPr="00AF2368" w:rsidRDefault="00E77E4C" w:rsidP="00750739">
            <w:pPr>
              <w:widowControl/>
              <w:jc w:val="right"/>
              <w:rPr>
                <w:rFonts w:ascii="Times New Roman" w:eastAsia="標楷體" w:hAnsi="Times New Roman" w:cs="新細明體"/>
                <w:kern w:val="0"/>
                <w:szCs w:val="24"/>
              </w:rPr>
            </w:pPr>
          </w:p>
        </w:tc>
      </w:tr>
    </w:tbl>
    <w:p w:rsidR="00606DFA" w:rsidRPr="00AF2368" w:rsidRDefault="00606DFA">
      <w:pPr>
        <w:widowControl/>
        <w:rPr>
          <w:rFonts w:ascii="Times New Roman" w:eastAsia="標楷體" w:hAnsi="Times New Roman"/>
          <w:sz w:val="32"/>
          <w:szCs w:val="32"/>
        </w:rPr>
      </w:pPr>
      <w:r w:rsidRPr="00AF2368">
        <w:rPr>
          <w:rFonts w:ascii="Times New Roman" w:eastAsia="標楷體" w:hAnsi="Times New Roman"/>
          <w:sz w:val="32"/>
          <w:szCs w:val="32"/>
        </w:rPr>
        <w:br w:type="page"/>
      </w:r>
    </w:p>
    <w:p w:rsidR="001D7BFD" w:rsidRPr="00AF2368" w:rsidRDefault="001D7BFD"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外匯收入或支出</w:t>
      </w:r>
      <w:r w:rsidR="006F5BEB" w:rsidRPr="00AF2368">
        <w:rPr>
          <w:rFonts w:ascii="Times New Roman" w:eastAsia="標楷體" w:hAnsi="Times New Roman" w:hint="eastAsia"/>
          <w:sz w:val="32"/>
          <w:szCs w:val="32"/>
        </w:rPr>
        <w:t>其他交易憑證</w:t>
      </w:r>
      <w:r w:rsidR="00663E3E" w:rsidRPr="00AF2368">
        <w:rPr>
          <w:rFonts w:ascii="Times New Roman" w:eastAsia="標楷體" w:hAnsi="Times New Roman" w:hint="eastAsia"/>
          <w:sz w:val="32"/>
          <w:szCs w:val="32"/>
        </w:rPr>
        <w:t>（</w:t>
      </w:r>
      <w:r w:rsidR="006F5BEB" w:rsidRPr="00AF2368">
        <w:rPr>
          <w:rFonts w:ascii="Times New Roman" w:eastAsia="標楷體" w:hAnsi="Times New Roman" w:hint="eastAsia"/>
          <w:sz w:val="32"/>
          <w:szCs w:val="32"/>
        </w:rPr>
        <w:t xml:space="preserve">1 </w:t>
      </w:r>
      <w:r w:rsidR="00663E3E" w:rsidRPr="00AF2368">
        <w:rPr>
          <w:rFonts w:ascii="Times New Roman" w:eastAsia="標楷體" w:hAnsi="Times New Roman" w:hint="eastAsia"/>
          <w:sz w:val="32"/>
          <w:szCs w:val="32"/>
        </w:rPr>
        <w:t>JOB-CODE</w:t>
      </w:r>
      <w:r w:rsidR="003C6E8E" w:rsidRPr="00AF2368">
        <w:rPr>
          <w:rFonts w:ascii="Times New Roman" w:eastAsia="標楷體" w:hAnsi="Times New Roman" w:hint="eastAsia"/>
          <w:sz w:val="32"/>
          <w:szCs w:val="32"/>
        </w:rPr>
        <w:t>，</w:t>
      </w:r>
      <w:r w:rsidR="00D6373B" w:rsidRPr="00AF2368">
        <w:rPr>
          <w:rFonts w:ascii="Times New Roman" w:eastAsia="標楷體" w:hAnsi="Times New Roman" w:hint="eastAsia"/>
          <w:sz w:val="32"/>
          <w:szCs w:val="32"/>
        </w:rPr>
        <w:t>媒體申報附表三－</w:t>
      </w:r>
      <w:r w:rsidR="00D6373B" w:rsidRPr="00AF2368">
        <w:rPr>
          <w:rFonts w:ascii="Times New Roman" w:eastAsia="標楷體" w:hAnsi="Times New Roman" w:hint="eastAsia"/>
          <w:sz w:val="32"/>
          <w:szCs w:val="32"/>
        </w:rPr>
        <w:t>1</w:t>
      </w:r>
      <w:r w:rsidR="00D6373B" w:rsidRPr="00AF2368">
        <w:rPr>
          <w:rFonts w:ascii="Times New Roman" w:eastAsia="標楷體" w:hAnsi="Times New Roman" w:hint="eastAsia"/>
          <w:sz w:val="32"/>
          <w:szCs w:val="32"/>
        </w:rPr>
        <w:t>及</w:t>
      </w:r>
      <w:r w:rsidR="003C6E8E" w:rsidRPr="00AF2368">
        <w:rPr>
          <w:rFonts w:ascii="Times New Roman" w:eastAsia="標楷體" w:hAnsi="Times New Roman" w:hint="eastAsia"/>
          <w:sz w:val="32"/>
          <w:szCs w:val="32"/>
        </w:rPr>
        <w:t>三－</w:t>
      </w:r>
      <w:r w:rsidR="00D6373B" w:rsidRPr="00AF2368">
        <w:rPr>
          <w:rFonts w:ascii="Times New Roman" w:eastAsia="標楷體" w:hAnsi="Times New Roman" w:hint="eastAsia"/>
          <w:sz w:val="32"/>
          <w:szCs w:val="32"/>
        </w:rPr>
        <w:t>2</w:t>
      </w:r>
      <w:r w:rsidR="00D6373B" w:rsidRPr="00AF2368">
        <w:rPr>
          <w:rFonts w:ascii="Times New Roman" w:eastAsia="標楷體" w:hAnsi="Times New Roman" w:hint="eastAsia"/>
          <w:sz w:val="32"/>
          <w:szCs w:val="32"/>
        </w:rPr>
        <w:t>對應欄位</w:t>
      </w:r>
      <w:r w:rsidR="00663E3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1D7BFD" w:rsidRPr="00AF2368" w:rsidRDefault="001D7BFD" w:rsidP="00C06DF5">
      <w:pPr>
        <w:pStyle w:val="a4"/>
        <w:numPr>
          <w:ilvl w:val="1"/>
          <w:numId w:val="2"/>
        </w:numPr>
        <w:spacing w:line="500" w:lineRule="exact"/>
        <w:ind w:leftChars="0" w:left="1276"/>
        <w:jc w:val="both"/>
        <w:rPr>
          <w:rFonts w:ascii="Times New Roman" w:eastAsia="標楷體" w:hAnsi="Times New Roman"/>
          <w:sz w:val="32"/>
          <w:szCs w:val="32"/>
        </w:rPr>
      </w:pPr>
      <w:r w:rsidRPr="00AF2368">
        <w:rPr>
          <w:rFonts w:ascii="Times New Roman" w:eastAsia="標楷體" w:hAnsi="Times New Roman" w:hint="eastAsia"/>
          <w:sz w:val="32"/>
          <w:szCs w:val="32"/>
        </w:rPr>
        <w:t>外匯收入：</w:t>
      </w:r>
      <w:r w:rsidR="003071FA" w:rsidRPr="00AF2368">
        <w:rPr>
          <w:rFonts w:ascii="Times New Roman" w:eastAsia="標楷體" w:hAnsi="Times New Roman" w:hint="eastAsia"/>
          <w:sz w:val="32"/>
          <w:szCs w:val="32"/>
        </w:rPr>
        <w:t>證券商</w:t>
      </w:r>
      <w:r w:rsidR="007D62B5" w:rsidRPr="00AF2368">
        <w:rPr>
          <w:rFonts w:ascii="Times New Roman" w:eastAsia="標楷體" w:hAnsi="Times New Roman" w:hint="eastAsia"/>
          <w:sz w:val="32"/>
          <w:szCs w:val="32"/>
        </w:rPr>
        <w:t>或</w:t>
      </w:r>
      <w:r w:rsidRPr="00AF2368">
        <w:rPr>
          <w:rFonts w:ascii="Times New Roman" w:eastAsia="標楷體" w:hAnsi="Times New Roman" w:hint="eastAsia"/>
          <w:sz w:val="32"/>
          <w:szCs w:val="32"/>
        </w:rPr>
        <w:t>客戶</w:t>
      </w:r>
      <w:r w:rsidR="007D62B5" w:rsidRPr="00AF2368">
        <w:rPr>
          <w:rFonts w:ascii="Times New Roman" w:eastAsia="標楷體" w:hAnsi="Times New Roman" w:hint="eastAsia"/>
          <w:sz w:val="32"/>
          <w:szCs w:val="32"/>
        </w:rPr>
        <w:t>帳戶之</w:t>
      </w:r>
      <w:r w:rsidR="00B92745" w:rsidRPr="00AF2368">
        <w:rPr>
          <w:rFonts w:ascii="Times New Roman" w:eastAsia="標楷體" w:hAnsi="Times New Roman" w:hint="eastAsia"/>
          <w:sz w:val="32"/>
          <w:szCs w:val="32"/>
        </w:rPr>
        <w:t>外匯資金</w:t>
      </w:r>
      <w:r w:rsidR="00890948" w:rsidRPr="00AF2368">
        <w:rPr>
          <w:rFonts w:ascii="Times New Roman" w:eastAsia="標楷體" w:hAnsi="Times New Roman" w:hint="eastAsia"/>
          <w:sz w:val="32"/>
          <w:szCs w:val="32"/>
        </w:rPr>
        <w:t>轉</w:t>
      </w:r>
      <w:r w:rsidRPr="00AF2368">
        <w:rPr>
          <w:rFonts w:ascii="Times New Roman" w:eastAsia="標楷體" w:hAnsi="Times New Roman" w:hint="eastAsia"/>
          <w:sz w:val="32"/>
          <w:szCs w:val="32"/>
        </w:rPr>
        <w:t>入、</w:t>
      </w:r>
      <w:r w:rsidR="00506AD8" w:rsidRPr="00AF2368">
        <w:rPr>
          <w:rFonts w:ascii="Times New Roman" w:eastAsia="標楷體" w:hAnsi="Times New Roman" w:hint="eastAsia"/>
          <w:sz w:val="32"/>
          <w:szCs w:val="32"/>
        </w:rPr>
        <w:t>客戶</w:t>
      </w:r>
      <w:r w:rsidRPr="00AF2368">
        <w:rPr>
          <w:rFonts w:ascii="Times New Roman" w:eastAsia="標楷體" w:hAnsi="Times New Roman" w:hint="eastAsia"/>
          <w:sz w:val="32"/>
          <w:szCs w:val="32"/>
        </w:rPr>
        <w:t>入金，皆屬外匯收入</w:t>
      </w:r>
      <w:r w:rsidR="007A0638" w:rsidRPr="00AF2368">
        <w:rPr>
          <w:rFonts w:ascii="Times New Roman" w:eastAsia="標楷體" w:hAnsi="Times New Roman" w:hint="eastAsia"/>
          <w:sz w:val="32"/>
          <w:szCs w:val="32"/>
        </w:rPr>
        <w:t>，</w:t>
      </w:r>
      <w:r w:rsidR="006F5BEB" w:rsidRPr="00AF2368">
        <w:rPr>
          <w:rFonts w:ascii="Times New Roman" w:eastAsia="標楷體" w:hAnsi="Times New Roman" w:hint="eastAsia"/>
          <w:sz w:val="32"/>
          <w:szCs w:val="32"/>
        </w:rPr>
        <w:t>掣發</w:t>
      </w:r>
      <w:r w:rsidR="00AA492A" w:rsidRPr="00AF2368">
        <w:rPr>
          <w:rFonts w:ascii="Times New Roman" w:eastAsia="標楷體" w:hAnsi="Times New Roman" w:hint="eastAsia"/>
          <w:sz w:val="32"/>
          <w:szCs w:val="32"/>
        </w:rPr>
        <w:t>外匯收入交易憑證</w:t>
      </w:r>
      <w:r w:rsidRPr="00AF2368">
        <w:rPr>
          <w:rFonts w:ascii="Times New Roman" w:eastAsia="標楷體" w:hAnsi="Times New Roman" w:hint="eastAsia"/>
          <w:sz w:val="32"/>
          <w:szCs w:val="32"/>
        </w:rPr>
        <w:t>。</w:t>
      </w:r>
    </w:p>
    <w:p w:rsidR="007A0638" w:rsidRPr="00AF2368" w:rsidRDefault="001D7BFD" w:rsidP="00C06DF5">
      <w:pPr>
        <w:pStyle w:val="a4"/>
        <w:numPr>
          <w:ilvl w:val="1"/>
          <w:numId w:val="2"/>
        </w:numPr>
        <w:spacing w:line="500" w:lineRule="exact"/>
        <w:ind w:leftChars="0" w:left="1276"/>
        <w:jc w:val="both"/>
        <w:rPr>
          <w:rFonts w:ascii="Times New Roman" w:eastAsia="標楷體" w:hAnsi="Times New Roman"/>
          <w:sz w:val="32"/>
          <w:szCs w:val="32"/>
        </w:rPr>
      </w:pPr>
      <w:r w:rsidRPr="00AF2368">
        <w:rPr>
          <w:rFonts w:ascii="Times New Roman" w:eastAsia="標楷體" w:hAnsi="Times New Roman" w:hint="eastAsia"/>
          <w:sz w:val="32"/>
          <w:szCs w:val="32"/>
        </w:rPr>
        <w:t>外匯支出：</w:t>
      </w:r>
      <w:r w:rsidR="00FF555B" w:rsidRPr="00AF2368">
        <w:rPr>
          <w:rFonts w:ascii="Times New Roman" w:eastAsia="標楷體" w:hAnsi="Times New Roman" w:hint="eastAsia"/>
          <w:sz w:val="32"/>
          <w:szCs w:val="32"/>
        </w:rPr>
        <w:t>證券商</w:t>
      </w:r>
      <w:r w:rsidR="007D62B5" w:rsidRPr="00AF2368">
        <w:rPr>
          <w:rFonts w:ascii="Times New Roman" w:eastAsia="標楷體" w:hAnsi="Times New Roman" w:hint="eastAsia"/>
          <w:sz w:val="32"/>
          <w:szCs w:val="32"/>
        </w:rPr>
        <w:t>或</w:t>
      </w:r>
      <w:r w:rsidR="00FF555B" w:rsidRPr="00AF2368">
        <w:rPr>
          <w:rFonts w:ascii="Times New Roman" w:eastAsia="標楷體" w:hAnsi="Times New Roman" w:hint="eastAsia"/>
          <w:sz w:val="32"/>
          <w:szCs w:val="32"/>
        </w:rPr>
        <w:t>客戶</w:t>
      </w:r>
      <w:r w:rsidR="007D62B5" w:rsidRPr="00AF2368">
        <w:rPr>
          <w:rFonts w:ascii="Times New Roman" w:eastAsia="標楷體" w:hAnsi="Times New Roman" w:hint="eastAsia"/>
          <w:sz w:val="32"/>
          <w:szCs w:val="32"/>
        </w:rPr>
        <w:t>帳戶</w:t>
      </w:r>
      <w:r w:rsidR="00FF555B" w:rsidRPr="00AF2368">
        <w:rPr>
          <w:rFonts w:ascii="Times New Roman" w:eastAsia="標楷體" w:hAnsi="Times New Roman" w:hint="eastAsia"/>
          <w:sz w:val="32"/>
          <w:szCs w:val="32"/>
        </w:rPr>
        <w:t>之</w:t>
      </w:r>
      <w:r w:rsidR="00B92745" w:rsidRPr="00AF2368">
        <w:rPr>
          <w:rFonts w:ascii="Times New Roman" w:eastAsia="標楷體" w:hAnsi="Times New Roman" w:hint="eastAsia"/>
          <w:sz w:val="32"/>
          <w:szCs w:val="32"/>
        </w:rPr>
        <w:t>外匯資金</w:t>
      </w:r>
      <w:r w:rsidR="00890948" w:rsidRPr="00AF2368">
        <w:rPr>
          <w:rFonts w:ascii="Times New Roman" w:eastAsia="標楷體" w:hAnsi="Times New Roman" w:hint="eastAsia"/>
          <w:sz w:val="32"/>
          <w:szCs w:val="32"/>
        </w:rPr>
        <w:t>轉</w:t>
      </w:r>
      <w:r w:rsidRPr="00AF2368">
        <w:rPr>
          <w:rFonts w:ascii="Times New Roman" w:eastAsia="標楷體" w:hAnsi="Times New Roman" w:hint="eastAsia"/>
          <w:sz w:val="32"/>
          <w:szCs w:val="32"/>
        </w:rPr>
        <w:t>出、</w:t>
      </w:r>
      <w:r w:rsidR="00506AD8" w:rsidRPr="00AF2368">
        <w:rPr>
          <w:rFonts w:ascii="Times New Roman" w:eastAsia="標楷體" w:hAnsi="Times New Roman" w:hint="eastAsia"/>
          <w:sz w:val="32"/>
          <w:szCs w:val="32"/>
        </w:rPr>
        <w:t>客戶</w:t>
      </w:r>
      <w:r w:rsidRPr="00AF2368">
        <w:rPr>
          <w:rFonts w:ascii="Times New Roman" w:eastAsia="標楷體" w:hAnsi="Times New Roman" w:hint="eastAsia"/>
          <w:sz w:val="32"/>
          <w:szCs w:val="32"/>
        </w:rPr>
        <w:t>出金，皆屬外匯支出</w:t>
      </w:r>
      <w:r w:rsidR="00AA492A" w:rsidRPr="00AF2368">
        <w:rPr>
          <w:rFonts w:ascii="Times New Roman" w:eastAsia="標楷體" w:hAnsi="Times New Roman" w:hint="eastAsia"/>
          <w:sz w:val="32"/>
          <w:szCs w:val="32"/>
        </w:rPr>
        <w:t>，</w:t>
      </w:r>
      <w:r w:rsidR="006F5BEB" w:rsidRPr="00AF2368">
        <w:rPr>
          <w:rFonts w:ascii="Times New Roman" w:eastAsia="標楷體" w:hAnsi="Times New Roman" w:hint="eastAsia"/>
          <w:sz w:val="32"/>
          <w:szCs w:val="32"/>
        </w:rPr>
        <w:t>掣發</w:t>
      </w:r>
      <w:r w:rsidR="00AA492A" w:rsidRPr="00AF2368">
        <w:rPr>
          <w:rFonts w:ascii="Times New Roman" w:eastAsia="標楷體" w:hAnsi="Times New Roman" w:hint="eastAsia"/>
          <w:sz w:val="32"/>
          <w:szCs w:val="32"/>
        </w:rPr>
        <w:t>外匯</w:t>
      </w:r>
      <w:r w:rsidR="007A1ECF" w:rsidRPr="00AF2368">
        <w:rPr>
          <w:rFonts w:ascii="Times New Roman" w:eastAsia="標楷體" w:hAnsi="Times New Roman" w:hint="eastAsia"/>
          <w:sz w:val="32"/>
          <w:szCs w:val="32"/>
        </w:rPr>
        <w:t>支出</w:t>
      </w:r>
      <w:r w:rsidR="00AA492A" w:rsidRPr="00AF2368">
        <w:rPr>
          <w:rFonts w:ascii="Times New Roman" w:eastAsia="標楷體" w:hAnsi="Times New Roman" w:hint="eastAsia"/>
          <w:sz w:val="32"/>
          <w:szCs w:val="32"/>
        </w:rPr>
        <w:t>交易憑證</w:t>
      </w:r>
      <w:r w:rsidR="007A1ECF" w:rsidRPr="00AF2368">
        <w:rPr>
          <w:rFonts w:ascii="Times New Roman" w:eastAsia="標楷體" w:hAnsi="Times New Roman" w:hint="eastAsia"/>
          <w:sz w:val="32"/>
          <w:szCs w:val="32"/>
        </w:rPr>
        <w:t>。</w:t>
      </w:r>
    </w:p>
    <w:p w:rsidR="007A1ECF" w:rsidRPr="00AF2368" w:rsidRDefault="007A1ECF"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日期</w:t>
      </w:r>
      <w:r w:rsidR="00663E3E" w:rsidRPr="00AF2368">
        <w:rPr>
          <w:rFonts w:ascii="Times New Roman" w:eastAsia="標楷體" w:hAnsi="Times New Roman" w:hint="eastAsia"/>
          <w:sz w:val="32"/>
          <w:szCs w:val="32"/>
        </w:rPr>
        <w:t>（</w:t>
      </w:r>
      <w:r w:rsidR="00E705D4" w:rsidRPr="00AF2368">
        <w:rPr>
          <w:rFonts w:ascii="Times New Roman" w:eastAsia="標楷體" w:hAnsi="Times New Roman" w:hint="eastAsia"/>
          <w:sz w:val="32"/>
          <w:szCs w:val="32"/>
        </w:rPr>
        <w:t>15</w:t>
      </w:r>
      <w:r w:rsidR="00663E3E" w:rsidRPr="00AF2368">
        <w:rPr>
          <w:rFonts w:ascii="Times New Roman" w:eastAsia="標楷體" w:hAnsi="Times New Roman" w:hint="eastAsia"/>
          <w:sz w:val="32"/>
          <w:szCs w:val="32"/>
        </w:rPr>
        <w:t xml:space="preserve"> OP-DATE</w:t>
      </w:r>
      <w:r w:rsidR="00663E3E" w:rsidRPr="00AF2368">
        <w:rPr>
          <w:rFonts w:ascii="Times New Roman" w:eastAsia="標楷體" w:hAnsi="Times New Roman"/>
          <w:sz w:val="32"/>
          <w:szCs w:val="32"/>
        </w:rPr>
        <w:t>）</w:t>
      </w:r>
      <w:r w:rsidRPr="00AF2368">
        <w:rPr>
          <w:rFonts w:ascii="Times New Roman" w:eastAsia="標楷體" w:hAnsi="Times New Roman" w:hint="eastAsia"/>
          <w:sz w:val="32"/>
          <w:szCs w:val="32"/>
        </w:rPr>
        <w:t>：以</w:t>
      </w:r>
      <w:r w:rsidR="00B42D94" w:rsidRPr="00AF2368">
        <w:rPr>
          <w:rFonts w:ascii="Times New Roman" w:eastAsia="標楷體" w:hAnsi="Times New Roman" w:hint="eastAsia"/>
          <w:sz w:val="32"/>
          <w:szCs w:val="32"/>
        </w:rPr>
        <w:t>交割</w:t>
      </w:r>
      <w:r w:rsidR="00482B46" w:rsidRPr="00AF2368">
        <w:rPr>
          <w:rFonts w:ascii="Times New Roman" w:eastAsia="標楷體" w:hAnsi="Times New Roman" w:hint="eastAsia"/>
          <w:sz w:val="32"/>
          <w:szCs w:val="32"/>
        </w:rPr>
        <w:t>/</w:t>
      </w:r>
      <w:r w:rsidR="00B42D94" w:rsidRPr="00AF2368">
        <w:rPr>
          <w:rFonts w:ascii="Times New Roman" w:eastAsia="標楷體" w:hAnsi="Times New Roman" w:hint="eastAsia"/>
          <w:sz w:val="32"/>
          <w:szCs w:val="32"/>
        </w:rPr>
        <w:t>交易</w:t>
      </w:r>
      <w:r w:rsidRPr="00AF2368">
        <w:rPr>
          <w:rFonts w:ascii="Times New Roman" w:eastAsia="標楷體" w:hAnsi="Times New Roman" w:hint="eastAsia"/>
          <w:sz w:val="32"/>
          <w:szCs w:val="32"/>
        </w:rPr>
        <w:t>日期填列。</w:t>
      </w:r>
    </w:p>
    <w:p w:rsidR="003C6E8E" w:rsidRPr="00AF2368" w:rsidRDefault="003C6E8E"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幣別（</w:t>
      </w:r>
      <w:r w:rsidRPr="00AF2368">
        <w:rPr>
          <w:rFonts w:ascii="Times New Roman" w:eastAsia="標楷體" w:hAnsi="Times New Roman" w:hint="eastAsia"/>
          <w:sz w:val="32"/>
          <w:szCs w:val="32"/>
        </w:rPr>
        <w:t>2 CURR</w:t>
      </w:r>
      <w:r w:rsidRPr="00AF2368">
        <w:rPr>
          <w:rFonts w:ascii="Times New Roman" w:eastAsia="標楷體" w:hAnsi="Times New Roman" w:hint="eastAsia"/>
          <w:sz w:val="32"/>
          <w:szCs w:val="32"/>
        </w:rPr>
        <w:t>）：</w:t>
      </w:r>
      <w:r w:rsidR="00B049EB" w:rsidRPr="00AF2368">
        <w:rPr>
          <w:rFonts w:ascii="Times New Roman" w:eastAsia="標楷體" w:hAnsi="Times New Roman" w:hint="eastAsia"/>
          <w:sz w:val="32"/>
          <w:szCs w:val="32"/>
        </w:rPr>
        <w:t>外匯交易或</w:t>
      </w:r>
      <w:r w:rsidRPr="00AF2368">
        <w:rPr>
          <w:rFonts w:ascii="Times New Roman" w:eastAsia="標楷體" w:hAnsi="Times New Roman" w:hint="eastAsia"/>
          <w:sz w:val="32"/>
          <w:szCs w:val="32"/>
        </w:rPr>
        <w:t>買賣匯之幣別</w:t>
      </w:r>
      <w:r w:rsidR="00482B46" w:rsidRPr="00AF2368">
        <w:rPr>
          <w:rFonts w:ascii="Times New Roman" w:eastAsia="標楷體" w:hAnsi="Times New Roman" w:hint="eastAsia"/>
          <w:sz w:val="32"/>
          <w:szCs w:val="32"/>
        </w:rPr>
        <w:t>，代碼參照「幣別代碼表」</w:t>
      </w:r>
      <w:r w:rsidR="00506AD8" w:rsidRPr="00AF2368">
        <w:rPr>
          <w:rFonts w:ascii="Times New Roman" w:eastAsia="標楷體" w:hAnsi="Times New Roman" w:hint="eastAsia"/>
          <w:sz w:val="32"/>
          <w:szCs w:val="32"/>
        </w:rPr>
        <w:t>，例如：</w:t>
      </w:r>
    </w:p>
    <w:p w:rsidR="0021264B" w:rsidRPr="00AF2368" w:rsidRDefault="003C6E8E" w:rsidP="003C6E8E">
      <w:pPr>
        <w:spacing w:line="500" w:lineRule="exact"/>
        <w:ind w:left="993"/>
        <w:rPr>
          <w:rFonts w:ascii="Times New Roman" w:eastAsia="標楷體" w:hAnsi="Times New Roman"/>
          <w:sz w:val="32"/>
          <w:szCs w:val="32"/>
        </w:rPr>
      </w:pPr>
      <w:r w:rsidRPr="00AF2368">
        <w:rPr>
          <w:rFonts w:ascii="Times New Roman" w:eastAsia="標楷體" w:hAnsi="Times New Roman" w:hint="eastAsia"/>
          <w:sz w:val="32"/>
          <w:szCs w:val="32"/>
        </w:rPr>
        <w:t>案例二</w:t>
      </w:r>
      <w:r w:rsidR="00B049EB" w:rsidRPr="00AF2368">
        <w:rPr>
          <w:rFonts w:ascii="Times New Roman" w:eastAsia="標楷體" w:hAnsi="Times New Roman" w:hint="eastAsia"/>
          <w:sz w:val="32"/>
          <w:szCs w:val="32"/>
        </w:rPr>
        <w:t>，</w:t>
      </w:r>
      <w:r w:rsidR="00B049EB" w:rsidRPr="00AF2368">
        <w:rPr>
          <w:rFonts w:ascii="Times New Roman" w:eastAsia="標楷體" w:hAnsi="Times New Roman" w:hint="eastAsia"/>
          <w:sz w:val="32"/>
          <w:szCs w:val="32"/>
        </w:rPr>
        <w:t>STEP 1</w:t>
      </w:r>
      <w:r w:rsidRPr="00AF2368">
        <w:rPr>
          <w:rFonts w:ascii="Times New Roman" w:eastAsia="標楷體" w:hAnsi="Times New Roman" w:hint="eastAsia"/>
          <w:sz w:val="32"/>
          <w:szCs w:val="32"/>
        </w:rPr>
        <w:t>：</w:t>
      </w:r>
    </w:p>
    <w:p w:rsidR="003C6E8E" w:rsidRPr="00AF2368" w:rsidRDefault="003C6E8E" w:rsidP="00C06DF5">
      <w:pPr>
        <w:spacing w:line="500" w:lineRule="exact"/>
        <w:ind w:left="2127"/>
        <w:jc w:val="both"/>
        <w:rPr>
          <w:rFonts w:ascii="Times New Roman" w:eastAsia="標楷體" w:hAnsi="Times New Roman"/>
          <w:sz w:val="32"/>
          <w:szCs w:val="32"/>
        </w:rPr>
      </w:pPr>
      <w:r w:rsidRPr="00AF2368">
        <w:rPr>
          <w:rFonts w:ascii="Times New Roman" w:eastAsia="標楷體" w:hAnsi="Times New Roman" w:hint="eastAsia"/>
          <w:sz w:val="32"/>
          <w:szCs w:val="32"/>
        </w:rPr>
        <w:t>客戶</w:t>
      </w:r>
      <w:r w:rsidR="00B049EB" w:rsidRPr="00AF2368">
        <w:rPr>
          <w:rFonts w:ascii="Times New Roman" w:eastAsia="標楷體" w:hAnsi="Times New Roman" w:hint="eastAsia"/>
          <w:sz w:val="32"/>
          <w:szCs w:val="32"/>
        </w:rPr>
        <w:t>因辦理受託買賣外國有價證券業務買入美股，</w:t>
      </w:r>
      <w:r w:rsidR="00283947" w:rsidRPr="00AF2368">
        <w:rPr>
          <w:rFonts w:ascii="Times New Roman" w:eastAsia="標楷體" w:hAnsi="Times New Roman" w:hint="eastAsia"/>
          <w:sz w:val="32"/>
          <w:szCs w:val="32"/>
        </w:rPr>
        <w:t>惟客戶僅有港幣資金，因此需與證券商辦理港幣兌換</w:t>
      </w:r>
      <w:r w:rsidR="00CB06C1" w:rsidRPr="00AF2368">
        <w:rPr>
          <w:rFonts w:ascii="Times New Roman" w:eastAsia="標楷體" w:hAnsi="Times New Roman" w:hint="eastAsia"/>
          <w:sz w:val="32"/>
          <w:szCs w:val="32"/>
        </w:rPr>
        <w:t>成</w:t>
      </w:r>
      <w:r w:rsidR="00283947" w:rsidRPr="00AF2368">
        <w:rPr>
          <w:rFonts w:ascii="Times New Roman" w:eastAsia="標楷體" w:hAnsi="Times New Roman" w:hint="eastAsia"/>
          <w:sz w:val="32"/>
          <w:szCs w:val="32"/>
        </w:rPr>
        <w:t>美元之交易</w:t>
      </w:r>
      <w:r w:rsidRPr="00AF2368">
        <w:rPr>
          <w:rFonts w:ascii="Times New Roman" w:eastAsia="標楷體" w:hAnsi="Times New Roman" w:hint="eastAsia"/>
          <w:sz w:val="32"/>
          <w:szCs w:val="32"/>
        </w:rPr>
        <w:t>：</w:t>
      </w:r>
    </w:p>
    <w:p w:rsidR="003C6E8E" w:rsidRPr="00AF2368" w:rsidRDefault="00283947" w:rsidP="00C06DF5">
      <w:pPr>
        <w:pStyle w:val="a4"/>
        <w:numPr>
          <w:ilvl w:val="1"/>
          <w:numId w:val="2"/>
        </w:numPr>
        <w:spacing w:line="500" w:lineRule="exact"/>
        <w:ind w:leftChars="0" w:left="2694" w:hanging="567"/>
        <w:jc w:val="both"/>
        <w:rPr>
          <w:rFonts w:ascii="Times New Roman" w:eastAsia="標楷體" w:hAnsi="Times New Roman"/>
          <w:sz w:val="32"/>
          <w:szCs w:val="32"/>
        </w:rPr>
      </w:pPr>
      <w:r w:rsidRPr="00AF2368">
        <w:rPr>
          <w:rFonts w:ascii="Times New Roman" w:eastAsia="標楷體" w:hAnsi="Times New Roman" w:hint="eastAsia"/>
          <w:sz w:val="32"/>
          <w:szCs w:val="32"/>
        </w:rPr>
        <w:t>客戶買入美元，</w:t>
      </w:r>
      <w:r w:rsidR="003C6E8E" w:rsidRPr="00AF2368">
        <w:rPr>
          <w:rFonts w:ascii="Times New Roman" w:eastAsia="標楷體" w:hAnsi="Times New Roman" w:hint="eastAsia"/>
          <w:sz w:val="32"/>
          <w:szCs w:val="32"/>
        </w:rPr>
        <w:t>掣發外匯收入交易憑證，轉換後之外幣：</w:t>
      </w:r>
      <w:r w:rsidR="003C6E8E" w:rsidRPr="00AF2368">
        <w:rPr>
          <w:rFonts w:ascii="Times New Roman" w:eastAsia="標楷體" w:hAnsi="Times New Roman" w:hint="eastAsia"/>
          <w:sz w:val="32"/>
          <w:szCs w:val="32"/>
        </w:rPr>
        <w:t>USD</w:t>
      </w:r>
    </w:p>
    <w:p w:rsidR="00D512F8" w:rsidRPr="00AF2368" w:rsidRDefault="00283947" w:rsidP="00C06DF5">
      <w:pPr>
        <w:pStyle w:val="a4"/>
        <w:numPr>
          <w:ilvl w:val="1"/>
          <w:numId w:val="2"/>
        </w:numPr>
        <w:spacing w:line="500" w:lineRule="exact"/>
        <w:ind w:leftChars="0" w:left="2694" w:hanging="567"/>
        <w:jc w:val="both"/>
        <w:rPr>
          <w:rFonts w:ascii="Times New Roman" w:eastAsia="標楷體" w:hAnsi="Times New Roman"/>
          <w:sz w:val="32"/>
          <w:szCs w:val="32"/>
        </w:rPr>
      </w:pPr>
      <w:r w:rsidRPr="00AF2368">
        <w:rPr>
          <w:rFonts w:ascii="Times New Roman" w:eastAsia="標楷體" w:hAnsi="Times New Roman" w:hint="eastAsia"/>
          <w:sz w:val="32"/>
          <w:szCs w:val="32"/>
        </w:rPr>
        <w:t>客戶賣出港幣，</w:t>
      </w:r>
      <w:r w:rsidR="003C6E8E" w:rsidRPr="00AF2368">
        <w:rPr>
          <w:rFonts w:ascii="Times New Roman" w:eastAsia="標楷體" w:hAnsi="Times New Roman" w:hint="eastAsia"/>
          <w:sz w:val="32"/>
          <w:szCs w:val="32"/>
        </w:rPr>
        <w:t>掣發外匯支出交易憑證，轉換前之外幣：</w:t>
      </w:r>
      <w:r w:rsidR="003C6E8E" w:rsidRPr="00AF2368">
        <w:rPr>
          <w:rFonts w:ascii="Times New Roman" w:eastAsia="標楷體" w:hAnsi="Times New Roman" w:hint="eastAsia"/>
          <w:sz w:val="32"/>
          <w:szCs w:val="32"/>
        </w:rPr>
        <w:t>HKD</w:t>
      </w:r>
    </w:p>
    <w:p w:rsidR="0021264B" w:rsidRPr="00AF2368" w:rsidRDefault="0021264B" w:rsidP="0021264B">
      <w:pPr>
        <w:spacing w:line="500" w:lineRule="exact"/>
        <w:ind w:left="1134"/>
        <w:rPr>
          <w:rFonts w:ascii="Times New Roman" w:eastAsia="標楷體" w:hAnsi="Times New Roman"/>
          <w:sz w:val="32"/>
          <w:szCs w:val="32"/>
        </w:rPr>
      </w:pPr>
      <w:r w:rsidRPr="00AF2368">
        <w:rPr>
          <w:rFonts w:ascii="Times New Roman" w:eastAsia="標楷體" w:hAnsi="Times New Roman" w:hint="eastAsia"/>
          <w:sz w:val="32"/>
          <w:szCs w:val="32"/>
        </w:rPr>
        <w:t>案例</w:t>
      </w:r>
      <w:r w:rsidR="004963F2" w:rsidRPr="00AF2368">
        <w:rPr>
          <w:rFonts w:ascii="Times New Roman" w:eastAsia="標楷體" w:hAnsi="Times New Roman" w:hint="eastAsia"/>
          <w:sz w:val="32"/>
          <w:szCs w:val="32"/>
        </w:rPr>
        <w:t>四</w:t>
      </w:r>
      <w:r w:rsidRPr="00AF2368">
        <w:rPr>
          <w:rFonts w:ascii="Times New Roman" w:eastAsia="標楷體" w:hAnsi="Times New Roman" w:hint="eastAsia"/>
          <w:sz w:val="32"/>
          <w:szCs w:val="32"/>
        </w:rPr>
        <w:t>，情境一：</w:t>
      </w:r>
    </w:p>
    <w:p w:rsidR="0021264B" w:rsidRPr="00AF2368" w:rsidRDefault="0021264B" w:rsidP="0021264B">
      <w:pPr>
        <w:spacing w:line="500" w:lineRule="exact"/>
        <w:ind w:left="2127"/>
        <w:rPr>
          <w:rFonts w:ascii="Times New Roman" w:eastAsia="標楷體" w:hAnsi="Times New Roman"/>
          <w:sz w:val="32"/>
          <w:szCs w:val="32"/>
        </w:rPr>
      </w:pPr>
      <w:r w:rsidRPr="00AF2368">
        <w:rPr>
          <w:rFonts w:ascii="Times New Roman" w:eastAsia="標楷體" w:hAnsi="Times New Roman" w:hint="eastAsia"/>
          <w:sz w:val="32"/>
          <w:szCs w:val="32"/>
        </w:rPr>
        <w:t>與客戶辦理衍生性外匯商品業務，證券商自客戶</w:t>
      </w:r>
      <w:r w:rsidR="004963F2"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004963F2" w:rsidRPr="00AF2368">
        <w:rPr>
          <w:rFonts w:ascii="Times New Roman" w:eastAsia="標楷體" w:hAnsi="Times New Roman" w:hint="eastAsia"/>
          <w:sz w:val="32"/>
          <w:szCs w:val="32"/>
        </w:rPr>
        <w:t>專戶</w:t>
      </w:r>
      <w:r w:rsidRPr="00AF2368">
        <w:rPr>
          <w:rFonts w:ascii="Times New Roman" w:eastAsia="標楷體" w:hAnsi="Times New Roman" w:hint="eastAsia"/>
          <w:sz w:val="32"/>
          <w:szCs w:val="32"/>
        </w:rPr>
        <w:t>扣取美元權利金，掣發外匯支出交易憑證，「幣別」填列</w:t>
      </w:r>
      <w:r w:rsidRPr="00AF2368">
        <w:rPr>
          <w:rFonts w:ascii="Times New Roman" w:eastAsia="標楷體" w:hAnsi="Times New Roman" w:hint="eastAsia"/>
          <w:sz w:val="32"/>
          <w:szCs w:val="32"/>
        </w:rPr>
        <w:t>USD</w:t>
      </w:r>
      <w:r w:rsidRPr="00AF2368">
        <w:rPr>
          <w:rFonts w:ascii="Times New Roman" w:eastAsia="標楷體" w:hAnsi="Times New Roman" w:hint="eastAsia"/>
          <w:sz w:val="32"/>
          <w:szCs w:val="32"/>
        </w:rPr>
        <w:t>。</w:t>
      </w:r>
    </w:p>
    <w:p w:rsidR="005E7BF7" w:rsidRPr="00AF2368" w:rsidRDefault="00890948"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買賣匯交易編號</w:t>
      </w:r>
      <w:r w:rsidR="00663E3E" w:rsidRPr="00AF2368">
        <w:rPr>
          <w:rFonts w:ascii="Times New Roman" w:eastAsia="標楷體" w:hAnsi="Times New Roman" w:hint="eastAsia"/>
          <w:sz w:val="32"/>
          <w:szCs w:val="32"/>
        </w:rPr>
        <w:t>（</w:t>
      </w:r>
      <w:r w:rsidR="00663E3E" w:rsidRPr="00AF2368">
        <w:rPr>
          <w:rFonts w:ascii="Times New Roman" w:eastAsia="標楷體" w:hAnsi="Times New Roman" w:hint="eastAsia"/>
          <w:sz w:val="32"/>
          <w:szCs w:val="32"/>
        </w:rPr>
        <w:t>23 DATA-NO</w:t>
      </w:r>
      <w:r w:rsidR="00663E3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：前二位是</w:t>
      </w:r>
      <w:r w:rsidR="00E62AA6" w:rsidRPr="00AF2368">
        <w:rPr>
          <w:rFonts w:ascii="Times New Roman" w:eastAsia="標楷體" w:hAnsi="Times New Roman" w:hint="eastAsia"/>
          <w:sz w:val="32"/>
          <w:szCs w:val="32"/>
        </w:rPr>
        <w:t>本行核給</w:t>
      </w:r>
      <w:r w:rsidR="00E705D4" w:rsidRPr="00AF2368">
        <w:rPr>
          <w:rFonts w:ascii="Times New Roman" w:eastAsia="標楷體" w:hAnsi="Times New Roman" w:hint="eastAsia"/>
          <w:sz w:val="32"/>
          <w:szCs w:val="32"/>
        </w:rPr>
        <w:t>證</w:t>
      </w:r>
      <w:r w:rsidRPr="00AF2368">
        <w:rPr>
          <w:rFonts w:ascii="Times New Roman" w:eastAsia="標楷體" w:hAnsi="Times New Roman" w:hint="eastAsia"/>
          <w:sz w:val="32"/>
          <w:szCs w:val="32"/>
        </w:rPr>
        <w:t>券商字軌</w:t>
      </w:r>
      <w:r w:rsidR="00E62AA6" w:rsidRPr="00AF2368">
        <w:rPr>
          <w:rFonts w:ascii="Times New Roman" w:eastAsia="標楷體" w:hAnsi="Times New Roman" w:hint="eastAsia"/>
          <w:sz w:val="32"/>
          <w:szCs w:val="32"/>
        </w:rPr>
        <w:t>編號</w:t>
      </w:r>
      <w:r w:rsidRPr="00AF2368">
        <w:rPr>
          <w:rFonts w:ascii="Times New Roman" w:eastAsia="標楷體" w:hAnsi="Times New Roman" w:hint="eastAsia"/>
          <w:sz w:val="32"/>
          <w:szCs w:val="32"/>
        </w:rPr>
        <w:t>的後兩</w:t>
      </w:r>
      <w:r w:rsidR="00376E2A" w:rsidRPr="00AF2368">
        <w:rPr>
          <w:rFonts w:ascii="Times New Roman" w:eastAsia="標楷體" w:hAnsi="Times New Roman" w:hint="eastAsia"/>
          <w:sz w:val="32"/>
          <w:szCs w:val="32"/>
        </w:rPr>
        <w:t>位</w:t>
      </w:r>
      <w:r w:rsidRPr="00AF2368">
        <w:rPr>
          <w:rFonts w:ascii="Times New Roman" w:eastAsia="標楷體" w:hAnsi="Times New Roman" w:hint="eastAsia"/>
          <w:sz w:val="32"/>
          <w:szCs w:val="32"/>
        </w:rPr>
        <w:t>，後十位為流水號</w:t>
      </w:r>
      <w:r w:rsidR="00C77DD4" w:rsidRPr="00AF2368">
        <w:rPr>
          <w:rFonts w:ascii="Times New Roman" w:eastAsia="標楷體" w:hAnsi="Times New Roman" w:hint="eastAsia"/>
          <w:sz w:val="32"/>
          <w:szCs w:val="32"/>
        </w:rPr>
        <w:t>。</w:t>
      </w:r>
    </w:p>
    <w:p w:rsidR="00B4673D" w:rsidRPr="00AF2368" w:rsidRDefault="00B4673D"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地區國別</w:t>
      </w:r>
      <w:r w:rsidR="00663E3E" w:rsidRPr="00AF2368">
        <w:rPr>
          <w:rFonts w:ascii="Times New Roman" w:eastAsia="標楷體" w:hAnsi="Times New Roman" w:hint="eastAsia"/>
          <w:sz w:val="32"/>
          <w:szCs w:val="32"/>
        </w:rPr>
        <w:t>（</w:t>
      </w:r>
      <w:r w:rsidR="00663E3E" w:rsidRPr="00AF2368">
        <w:rPr>
          <w:rFonts w:ascii="Times New Roman" w:eastAsia="標楷體" w:hAnsi="Times New Roman" w:hint="eastAsia"/>
          <w:sz w:val="32"/>
          <w:szCs w:val="32"/>
        </w:rPr>
        <w:t>92 CNTRY</w:t>
      </w:r>
      <w:r w:rsidR="00663E3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r w:rsidR="00B33DCA" w:rsidRPr="00AF2368">
        <w:rPr>
          <w:rFonts w:ascii="Times New Roman" w:eastAsia="標楷體" w:hAnsi="Times New Roman" w:hint="eastAsia"/>
          <w:sz w:val="32"/>
          <w:szCs w:val="32"/>
        </w:rPr>
        <w:t>外匯收入依資金來源國別填報，外匯支出</w:t>
      </w:r>
      <w:r w:rsidR="00C01AD3" w:rsidRPr="00AF2368">
        <w:rPr>
          <w:rFonts w:ascii="Times New Roman" w:eastAsia="標楷體" w:hAnsi="Times New Roman" w:hint="eastAsia"/>
          <w:sz w:val="32"/>
          <w:szCs w:val="32"/>
        </w:rPr>
        <w:t>依</w:t>
      </w:r>
      <w:r w:rsidR="00B33DCA" w:rsidRPr="00AF2368">
        <w:rPr>
          <w:rFonts w:ascii="Times New Roman" w:eastAsia="標楷體" w:hAnsi="Times New Roman" w:hint="eastAsia"/>
          <w:sz w:val="32"/>
          <w:szCs w:val="32"/>
        </w:rPr>
        <w:t>資金去處國別填報，</w:t>
      </w:r>
      <w:r w:rsidR="003C6E8E" w:rsidRPr="00AF2368">
        <w:rPr>
          <w:rFonts w:ascii="Times New Roman" w:eastAsia="標楷體" w:hAnsi="Times New Roman" w:hint="eastAsia"/>
          <w:sz w:val="32"/>
          <w:szCs w:val="32"/>
        </w:rPr>
        <w:t>地區國別之</w:t>
      </w:r>
      <w:r w:rsidRPr="00AF2368">
        <w:rPr>
          <w:rFonts w:ascii="Times New Roman" w:eastAsia="標楷體" w:hAnsi="Times New Roman" w:hint="eastAsia"/>
          <w:sz w:val="32"/>
          <w:szCs w:val="32"/>
        </w:rPr>
        <w:t>國別代碼詳</w:t>
      </w:r>
      <w:r w:rsidR="003C6E8E" w:rsidRPr="00AF2368">
        <w:rPr>
          <w:rFonts w:ascii="Times New Roman" w:eastAsia="標楷體" w:hAnsi="Times New Roman" w:hint="eastAsia"/>
          <w:sz w:val="32"/>
          <w:szCs w:val="32"/>
        </w:rPr>
        <w:t>「</w:t>
      </w:r>
      <w:r w:rsidR="00B91A61" w:rsidRPr="00AF2368">
        <w:rPr>
          <w:rFonts w:ascii="Times New Roman" w:eastAsia="標楷體" w:hAnsi="Times New Roman" w:hint="eastAsia"/>
          <w:sz w:val="32"/>
          <w:szCs w:val="32"/>
        </w:rPr>
        <w:t>國家名稱及代碼對照表</w:t>
      </w:r>
      <w:r w:rsidR="003C6E8E" w:rsidRPr="00AF2368">
        <w:rPr>
          <w:rFonts w:ascii="Times New Roman" w:eastAsia="標楷體" w:hAnsi="Times New Roman" w:hint="eastAsia"/>
          <w:sz w:val="32"/>
          <w:szCs w:val="32"/>
        </w:rPr>
        <w:t>」</w:t>
      </w:r>
      <w:r w:rsidR="00B91A61" w:rsidRPr="00AF2368">
        <w:rPr>
          <w:rFonts w:ascii="Times New Roman" w:eastAsia="標楷體" w:hAnsi="Times New Roman" w:hint="eastAsia"/>
          <w:sz w:val="32"/>
          <w:szCs w:val="32"/>
        </w:rPr>
        <w:t>。</w:t>
      </w:r>
    </w:p>
    <w:p w:rsidR="00AB0ECD" w:rsidRPr="00AF2368" w:rsidRDefault="00096AB0" w:rsidP="00C06DF5">
      <w:pPr>
        <w:pStyle w:val="a4"/>
        <w:numPr>
          <w:ilvl w:val="1"/>
          <w:numId w:val="2"/>
        </w:numPr>
        <w:spacing w:line="500" w:lineRule="exact"/>
        <w:ind w:leftChars="0" w:left="1560" w:hanging="426"/>
        <w:jc w:val="both"/>
        <w:rPr>
          <w:rFonts w:ascii="Times New Roman" w:eastAsia="標楷體" w:hAnsi="Times New Roman"/>
          <w:sz w:val="32"/>
          <w:szCs w:val="32"/>
        </w:rPr>
      </w:pPr>
      <w:r w:rsidRPr="00AF2368">
        <w:rPr>
          <w:rFonts w:ascii="Times New Roman" w:eastAsia="標楷體" w:hAnsi="Times New Roman" w:hint="eastAsia"/>
          <w:sz w:val="32"/>
          <w:szCs w:val="32"/>
        </w:rPr>
        <w:t>資金來源及去處為</w:t>
      </w:r>
      <w:r w:rsidR="00DA4144" w:rsidRPr="00AF2368">
        <w:rPr>
          <w:rFonts w:ascii="Times New Roman" w:eastAsia="標楷體" w:hAnsi="Times New Roman" w:hint="eastAsia"/>
          <w:sz w:val="32"/>
          <w:szCs w:val="32"/>
        </w:rPr>
        <w:t>外匯指定銀行</w:t>
      </w:r>
      <w:r w:rsidR="00DA4144" w:rsidRPr="00AF2368">
        <w:rPr>
          <w:rFonts w:ascii="Times New Roman" w:eastAsia="標楷體" w:hAnsi="Times New Roman" w:hint="eastAsia"/>
          <w:sz w:val="32"/>
          <w:szCs w:val="32"/>
        </w:rPr>
        <w:t>(DBU)</w:t>
      </w:r>
      <w:r w:rsidR="00DA4144" w:rsidRPr="00AF2368">
        <w:rPr>
          <w:rFonts w:ascii="Times New Roman" w:eastAsia="標楷體" w:hAnsi="Times New Roman" w:hint="eastAsia"/>
          <w:sz w:val="32"/>
          <w:szCs w:val="32"/>
        </w:rPr>
        <w:t>之</w:t>
      </w:r>
      <w:r w:rsidR="009216C6" w:rsidRPr="00AF2368">
        <w:rPr>
          <w:rFonts w:ascii="Times New Roman" w:eastAsia="標楷體" w:hAnsi="Times New Roman" w:hint="eastAsia"/>
          <w:sz w:val="32"/>
          <w:szCs w:val="32"/>
        </w:rPr>
        <w:t>帳</w:t>
      </w:r>
      <w:r w:rsidR="00DA4144" w:rsidRPr="00AF2368">
        <w:rPr>
          <w:rFonts w:ascii="Times New Roman" w:eastAsia="標楷體" w:hAnsi="Times New Roman" w:hint="eastAsia"/>
          <w:sz w:val="32"/>
          <w:szCs w:val="32"/>
        </w:rPr>
        <w:t>戶</w:t>
      </w:r>
      <w:r w:rsidRPr="00AF2368">
        <w:rPr>
          <w:rFonts w:ascii="Times New Roman" w:eastAsia="標楷體" w:hAnsi="Times New Roman" w:hint="eastAsia"/>
          <w:sz w:val="32"/>
          <w:szCs w:val="32"/>
        </w:rPr>
        <w:t>、</w:t>
      </w:r>
      <w:r w:rsidR="009216C6" w:rsidRPr="00AF2368">
        <w:rPr>
          <w:rFonts w:ascii="Times New Roman" w:eastAsia="標楷體" w:hAnsi="Times New Roman" w:hint="eastAsia"/>
          <w:sz w:val="32"/>
          <w:szCs w:val="32"/>
        </w:rPr>
        <w:t>OSU</w:t>
      </w:r>
      <w:r w:rsidR="00F81C4B" w:rsidRPr="00AF2368">
        <w:rPr>
          <w:rFonts w:ascii="Times New Roman" w:eastAsia="標楷體" w:hAnsi="Times New Roman" w:hint="eastAsia"/>
          <w:sz w:val="32"/>
          <w:szCs w:val="32"/>
        </w:rPr>
        <w:t>開設於指定銀行之</w:t>
      </w:r>
      <w:r w:rsidR="005F2083"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009216C6" w:rsidRPr="00AF2368">
        <w:rPr>
          <w:rFonts w:ascii="Times New Roman" w:eastAsia="標楷體" w:hAnsi="Times New Roman" w:hint="eastAsia"/>
          <w:sz w:val="32"/>
          <w:szCs w:val="32"/>
        </w:rPr>
        <w:t>/</w:t>
      </w:r>
      <w:r w:rsidR="009216C6" w:rsidRPr="00AF2368">
        <w:rPr>
          <w:rFonts w:ascii="Times New Roman" w:eastAsia="標楷體" w:hAnsi="Times New Roman" w:hint="eastAsia"/>
          <w:sz w:val="32"/>
          <w:szCs w:val="32"/>
        </w:rPr>
        <w:t>信託</w:t>
      </w:r>
      <w:r w:rsidRPr="00AF2368">
        <w:rPr>
          <w:rFonts w:ascii="Times New Roman" w:eastAsia="標楷體" w:hAnsi="Times New Roman" w:hint="eastAsia"/>
          <w:sz w:val="32"/>
          <w:szCs w:val="32"/>
        </w:rPr>
        <w:t>專戶等</w:t>
      </w:r>
      <w:r w:rsidR="00DA4144" w:rsidRPr="00AF2368">
        <w:rPr>
          <w:rFonts w:ascii="Times New Roman" w:eastAsia="標楷體" w:hAnsi="Times New Roman" w:hint="eastAsia"/>
          <w:sz w:val="32"/>
          <w:szCs w:val="32"/>
        </w:rPr>
        <w:t>：填報本國</w:t>
      </w:r>
      <w:r w:rsidR="00DA4144" w:rsidRPr="00AF2368">
        <w:rPr>
          <w:rFonts w:ascii="Times New Roman" w:eastAsia="標楷體" w:hAnsi="Times New Roman" w:hint="eastAsia"/>
          <w:sz w:val="32"/>
          <w:szCs w:val="32"/>
        </w:rPr>
        <w:t>(TW)</w:t>
      </w:r>
      <w:r w:rsidR="00DA4144" w:rsidRPr="00AF2368">
        <w:rPr>
          <w:rFonts w:ascii="Times New Roman" w:eastAsia="標楷體" w:hAnsi="Times New Roman" w:hint="eastAsia"/>
          <w:sz w:val="32"/>
          <w:szCs w:val="32"/>
        </w:rPr>
        <w:t>。</w:t>
      </w:r>
    </w:p>
    <w:p w:rsidR="00B33DCA" w:rsidRPr="00AF2368" w:rsidRDefault="00096AB0" w:rsidP="00C06DF5">
      <w:pPr>
        <w:pStyle w:val="a4"/>
        <w:numPr>
          <w:ilvl w:val="1"/>
          <w:numId w:val="2"/>
        </w:numPr>
        <w:spacing w:line="500" w:lineRule="exact"/>
        <w:ind w:leftChars="0" w:left="1560" w:hanging="426"/>
        <w:jc w:val="both"/>
        <w:rPr>
          <w:rFonts w:ascii="Times New Roman" w:eastAsia="標楷體" w:hAnsi="Times New Roman"/>
          <w:sz w:val="32"/>
          <w:szCs w:val="32"/>
        </w:rPr>
      </w:pPr>
      <w:r w:rsidRPr="00AF2368">
        <w:rPr>
          <w:rFonts w:ascii="Times New Roman" w:eastAsia="標楷體" w:hAnsi="Times New Roman" w:hint="eastAsia"/>
          <w:sz w:val="32"/>
          <w:szCs w:val="32"/>
        </w:rPr>
        <w:t>資金來源及去處為</w:t>
      </w:r>
      <w:r w:rsidR="00B33DCA" w:rsidRPr="00AF2368">
        <w:rPr>
          <w:rFonts w:ascii="Times New Roman" w:eastAsia="標楷體" w:hAnsi="Times New Roman" w:hint="eastAsia"/>
          <w:sz w:val="32"/>
          <w:szCs w:val="32"/>
        </w:rPr>
        <w:t>國際金融業務分行</w:t>
      </w:r>
      <w:r w:rsidR="00B33DCA" w:rsidRPr="00AF2368">
        <w:rPr>
          <w:rFonts w:ascii="Times New Roman" w:eastAsia="標楷體" w:hAnsi="Times New Roman" w:hint="eastAsia"/>
          <w:sz w:val="32"/>
          <w:szCs w:val="32"/>
        </w:rPr>
        <w:t>(OBU)</w:t>
      </w:r>
      <w:r w:rsidR="00B33DCA" w:rsidRPr="00AF2368">
        <w:rPr>
          <w:rFonts w:ascii="Times New Roman" w:eastAsia="標楷體" w:hAnsi="Times New Roman" w:hint="eastAsia"/>
          <w:sz w:val="32"/>
          <w:szCs w:val="32"/>
        </w:rPr>
        <w:t>之</w:t>
      </w:r>
      <w:r w:rsidRPr="00AF2368">
        <w:rPr>
          <w:rFonts w:ascii="Times New Roman" w:eastAsia="標楷體" w:hAnsi="Times New Roman" w:hint="eastAsia"/>
          <w:sz w:val="32"/>
          <w:szCs w:val="32"/>
        </w:rPr>
        <w:t>帳戶</w:t>
      </w:r>
      <w:r w:rsidR="00F81C4B" w:rsidRPr="00AF2368">
        <w:rPr>
          <w:rFonts w:ascii="Times New Roman" w:eastAsia="標楷體" w:hAnsi="Times New Roman" w:hint="eastAsia"/>
          <w:sz w:val="32"/>
          <w:szCs w:val="32"/>
        </w:rPr>
        <w:t>及證券商開設於</w:t>
      </w:r>
      <w:r w:rsidR="00F81C4B" w:rsidRPr="00AF2368">
        <w:rPr>
          <w:rFonts w:ascii="Times New Roman" w:eastAsia="標楷體" w:hAnsi="Times New Roman" w:hint="eastAsia"/>
          <w:sz w:val="32"/>
          <w:szCs w:val="32"/>
        </w:rPr>
        <w:t>OBU</w:t>
      </w:r>
      <w:r w:rsidR="00F81C4B" w:rsidRPr="00AF2368">
        <w:rPr>
          <w:rFonts w:ascii="Times New Roman" w:eastAsia="標楷體" w:hAnsi="Times New Roman" w:hint="eastAsia"/>
          <w:sz w:val="32"/>
          <w:szCs w:val="32"/>
        </w:rPr>
        <w:t>之帳戶</w:t>
      </w:r>
      <w:r w:rsidR="00B33DCA" w:rsidRPr="00AF2368">
        <w:rPr>
          <w:rFonts w:ascii="Times New Roman" w:eastAsia="標楷體" w:hAnsi="Times New Roman" w:hint="eastAsia"/>
          <w:sz w:val="32"/>
          <w:szCs w:val="32"/>
        </w:rPr>
        <w:t>：填報本國</w:t>
      </w:r>
      <w:r w:rsidR="00B33DCA" w:rsidRPr="00AF2368">
        <w:rPr>
          <w:rFonts w:ascii="Times New Roman" w:eastAsia="標楷體" w:hAnsi="Times New Roman" w:hint="eastAsia"/>
          <w:sz w:val="32"/>
          <w:szCs w:val="32"/>
        </w:rPr>
        <w:t>OBU(XA)</w:t>
      </w:r>
      <w:r w:rsidR="00B33DCA" w:rsidRPr="00AF2368">
        <w:rPr>
          <w:rFonts w:ascii="Times New Roman" w:eastAsia="標楷體" w:hAnsi="Times New Roman" w:hint="eastAsia"/>
          <w:sz w:val="32"/>
          <w:szCs w:val="32"/>
        </w:rPr>
        <w:t>。</w:t>
      </w:r>
    </w:p>
    <w:p w:rsidR="00546D67" w:rsidRPr="00AF2368" w:rsidRDefault="00546D67" w:rsidP="00C06DF5">
      <w:pPr>
        <w:spacing w:line="500" w:lineRule="exact"/>
        <w:ind w:leftChars="472" w:left="2410" w:hangingChars="399" w:hanging="1277"/>
        <w:jc w:val="both"/>
        <w:rPr>
          <w:rFonts w:ascii="Times New Roman" w:eastAsia="標楷體" w:hAnsi="Times New Roman"/>
          <w:sz w:val="32"/>
          <w:szCs w:val="32"/>
        </w:rPr>
      </w:pPr>
      <w:r w:rsidRPr="00AF2368">
        <w:rPr>
          <w:rFonts w:ascii="Times New Roman" w:eastAsia="標楷體" w:hAnsi="Times New Roman" w:hint="eastAsia"/>
          <w:sz w:val="32"/>
          <w:szCs w:val="32"/>
        </w:rPr>
        <w:t>案例二，</w:t>
      </w:r>
      <w:r w:rsidRPr="00AF2368">
        <w:rPr>
          <w:rFonts w:ascii="Times New Roman" w:eastAsia="標楷體" w:hAnsi="Times New Roman" w:hint="eastAsia"/>
          <w:sz w:val="32"/>
          <w:szCs w:val="32"/>
        </w:rPr>
        <w:t>STEP 1</w:t>
      </w:r>
      <w:r w:rsidRPr="00AF2368">
        <w:rPr>
          <w:rFonts w:ascii="Times New Roman" w:eastAsia="標楷體" w:hAnsi="Times New Roman" w:hint="eastAsia"/>
          <w:sz w:val="32"/>
          <w:szCs w:val="32"/>
        </w:rPr>
        <w:t>，情境二：辦理客戶</w:t>
      </w:r>
      <w:r w:rsidR="00F81C4B" w:rsidRPr="00AF2368">
        <w:rPr>
          <w:rFonts w:ascii="Times New Roman" w:eastAsia="標楷體" w:hAnsi="Times New Roman" w:hint="eastAsia"/>
          <w:sz w:val="32"/>
          <w:szCs w:val="32"/>
        </w:rPr>
        <w:t>（本國自然人）</w:t>
      </w:r>
      <w:r w:rsidRPr="00AF2368">
        <w:rPr>
          <w:rFonts w:ascii="Times New Roman" w:eastAsia="標楷體" w:hAnsi="Times New Roman" w:hint="eastAsia"/>
          <w:sz w:val="32"/>
          <w:szCs w:val="32"/>
        </w:rPr>
        <w:t>買入</w:t>
      </w:r>
      <w:r w:rsidRPr="00AF2368">
        <w:rPr>
          <w:rFonts w:ascii="Times New Roman" w:eastAsia="標楷體" w:hAnsi="Times New Roman" w:hint="eastAsia"/>
          <w:sz w:val="32"/>
          <w:szCs w:val="32"/>
        </w:rPr>
        <w:t>USD</w:t>
      </w:r>
      <w:r w:rsidRPr="00AF2368">
        <w:rPr>
          <w:rFonts w:ascii="Times New Roman" w:eastAsia="標楷體" w:hAnsi="Times New Roman" w:hint="eastAsia"/>
          <w:sz w:val="32"/>
          <w:szCs w:val="32"/>
        </w:rPr>
        <w:t>賣出</w:t>
      </w:r>
      <w:r w:rsidRPr="00AF2368">
        <w:rPr>
          <w:rFonts w:ascii="Times New Roman" w:eastAsia="標楷體" w:hAnsi="Times New Roman" w:hint="eastAsia"/>
          <w:sz w:val="32"/>
          <w:szCs w:val="32"/>
        </w:rPr>
        <w:t>HKD</w:t>
      </w:r>
      <w:r w:rsidRPr="00AF2368">
        <w:rPr>
          <w:rFonts w:ascii="Times New Roman" w:eastAsia="標楷體" w:hAnsi="Times New Roman" w:hint="eastAsia"/>
          <w:sz w:val="32"/>
          <w:szCs w:val="32"/>
        </w:rPr>
        <w:t>之即期外匯交易，由客戶</w:t>
      </w:r>
      <w:r w:rsidR="00282E90" w:rsidRPr="00AF2368">
        <w:rPr>
          <w:rFonts w:ascii="Times New Roman" w:eastAsia="標楷體" w:hAnsi="Times New Roman" w:hint="eastAsia"/>
          <w:sz w:val="32"/>
          <w:szCs w:val="32"/>
        </w:rPr>
        <w:t>指定銀行</w:t>
      </w:r>
      <w:r w:rsidRPr="00AF2368">
        <w:rPr>
          <w:rFonts w:ascii="Times New Roman" w:eastAsia="標楷體" w:hAnsi="Times New Roman" w:hint="eastAsia"/>
          <w:sz w:val="32"/>
          <w:szCs w:val="32"/>
        </w:rPr>
        <w:t>帳戶扣款港幣，直接轉</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匯入證券商</w:t>
      </w:r>
      <w:r w:rsidR="0084520E" w:rsidRPr="00AF2368">
        <w:rPr>
          <w:rFonts w:ascii="Times New Roman" w:eastAsia="標楷體" w:hAnsi="Times New Roman" w:hint="eastAsia"/>
          <w:sz w:val="32"/>
          <w:szCs w:val="32"/>
        </w:rPr>
        <w:t>於指定銀行之</w:t>
      </w:r>
      <w:r w:rsidRPr="00AF2368">
        <w:rPr>
          <w:rFonts w:ascii="Times New Roman" w:eastAsia="標楷體" w:hAnsi="Times New Roman" w:hint="eastAsia"/>
          <w:sz w:val="32"/>
          <w:szCs w:val="32"/>
        </w:rPr>
        <w:t>交割專戶，交易憑證國別填列</w:t>
      </w:r>
      <w:r w:rsidRPr="00AF2368">
        <w:rPr>
          <w:rFonts w:ascii="Times New Roman" w:eastAsia="標楷體" w:hAnsi="Times New Roman" w:hint="eastAsia"/>
          <w:sz w:val="32"/>
          <w:szCs w:val="32"/>
        </w:rPr>
        <w:t>TW</w:t>
      </w:r>
      <w:r w:rsidRPr="00AF2368">
        <w:rPr>
          <w:rFonts w:ascii="Times New Roman" w:eastAsia="標楷體" w:hAnsi="Times New Roman" w:hint="eastAsia"/>
          <w:sz w:val="32"/>
          <w:szCs w:val="32"/>
        </w:rPr>
        <w:t>。</w:t>
      </w:r>
    </w:p>
    <w:p w:rsidR="00D53EE9" w:rsidRPr="00AF2368" w:rsidRDefault="009743BE" w:rsidP="00C06DF5">
      <w:pPr>
        <w:spacing w:line="500" w:lineRule="exact"/>
        <w:ind w:leftChars="472" w:left="2266" w:hangingChars="354" w:hanging="1133"/>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A40B0E" w:rsidRPr="00AF2368">
        <w:rPr>
          <w:rFonts w:ascii="Times New Roman" w:eastAsia="標楷體" w:hAnsi="Times New Roman" w:hint="eastAsia"/>
          <w:sz w:val="32"/>
          <w:szCs w:val="32"/>
        </w:rPr>
        <w:t>四</w:t>
      </w:r>
      <w:r w:rsidR="00444341" w:rsidRPr="00AF2368">
        <w:rPr>
          <w:rFonts w:ascii="Times New Roman" w:eastAsia="標楷體" w:hAnsi="Times New Roman" w:hint="eastAsia"/>
          <w:sz w:val="32"/>
          <w:szCs w:val="32"/>
        </w:rPr>
        <w:t>，情境一</w:t>
      </w:r>
      <w:r w:rsidRPr="00AF2368">
        <w:rPr>
          <w:rFonts w:ascii="Times New Roman" w:eastAsia="標楷體" w:hAnsi="Times New Roman" w:hint="eastAsia"/>
          <w:sz w:val="32"/>
          <w:szCs w:val="32"/>
        </w:rPr>
        <w:t>：</w:t>
      </w:r>
      <w:r w:rsidR="00B33DCA" w:rsidRPr="00AF2368">
        <w:rPr>
          <w:rFonts w:ascii="Times New Roman" w:eastAsia="標楷體" w:hAnsi="Times New Roman" w:hint="eastAsia"/>
          <w:sz w:val="32"/>
          <w:szCs w:val="32"/>
        </w:rPr>
        <w:t>證券商</w:t>
      </w:r>
      <w:r w:rsidRPr="00AF2368">
        <w:rPr>
          <w:rFonts w:ascii="Times New Roman" w:eastAsia="標楷體" w:hAnsi="Times New Roman" w:hint="eastAsia"/>
          <w:sz w:val="32"/>
          <w:szCs w:val="32"/>
        </w:rPr>
        <w:t>與客戶</w:t>
      </w:r>
      <w:r w:rsidR="0021264B" w:rsidRPr="00AF2368">
        <w:rPr>
          <w:rFonts w:ascii="Times New Roman" w:eastAsia="標楷體" w:hAnsi="Times New Roman" w:hint="eastAsia"/>
          <w:sz w:val="32"/>
          <w:szCs w:val="32"/>
        </w:rPr>
        <w:t>（本國自然人）</w:t>
      </w:r>
      <w:r w:rsidRPr="00AF2368">
        <w:rPr>
          <w:rFonts w:ascii="Times New Roman" w:eastAsia="標楷體" w:hAnsi="Times New Roman" w:hint="eastAsia"/>
          <w:sz w:val="32"/>
          <w:szCs w:val="32"/>
        </w:rPr>
        <w:t>辦理</w:t>
      </w:r>
      <w:r w:rsidR="00AA3404" w:rsidRPr="00AF2368">
        <w:rPr>
          <w:rFonts w:ascii="Times New Roman" w:eastAsia="標楷體" w:hAnsi="Times New Roman" w:hint="eastAsia"/>
          <w:sz w:val="32"/>
          <w:szCs w:val="32"/>
        </w:rPr>
        <w:t>衍生性外匯商品</w:t>
      </w:r>
      <w:r w:rsidRPr="00AF2368">
        <w:rPr>
          <w:rFonts w:ascii="Times New Roman" w:eastAsia="標楷體" w:hAnsi="Times New Roman" w:hint="eastAsia"/>
          <w:sz w:val="32"/>
          <w:szCs w:val="32"/>
        </w:rPr>
        <w:t>業務，</w:t>
      </w:r>
      <w:r w:rsidR="00131A5C" w:rsidRPr="00AF2368">
        <w:rPr>
          <w:rFonts w:ascii="Times New Roman" w:eastAsia="標楷體" w:hAnsi="Times New Roman" w:hint="eastAsia"/>
          <w:sz w:val="32"/>
          <w:szCs w:val="32"/>
        </w:rPr>
        <w:t>證券商</w:t>
      </w:r>
      <w:r w:rsidRPr="00AF2368">
        <w:rPr>
          <w:rFonts w:ascii="Times New Roman" w:eastAsia="標楷體" w:hAnsi="Times New Roman" w:hint="eastAsia"/>
          <w:sz w:val="32"/>
          <w:szCs w:val="32"/>
        </w:rPr>
        <w:t>自客戶之</w:t>
      </w:r>
      <w:r w:rsidR="00131A5C" w:rsidRPr="00AF2368">
        <w:rPr>
          <w:rFonts w:ascii="Times New Roman" w:eastAsia="標楷體" w:hAnsi="Times New Roman" w:hint="eastAsia"/>
          <w:sz w:val="32"/>
          <w:szCs w:val="32"/>
        </w:rPr>
        <w:t>證券商</w:t>
      </w:r>
      <w:r w:rsidR="00155D7C"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信託專戶收取美元權利金，</w:t>
      </w:r>
      <w:r w:rsidR="00444341" w:rsidRPr="00AF2368">
        <w:rPr>
          <w:rFonts w:ascii="Times New Roman" w:eastAsia="標楷體" w:hAnsi="Times New Roman" w:hint="eastAsia"/>
          <w:sz w:val="32"/>
          <w:szCs w:val="32"/>
        </w:rPr>
        <w:t>外匯支出交易憑證</w:t>
      </w:r>
      <w:r w:rsidRPr="00AF2368">
        <w:rPr>
          <w:rFonts w:ascii="Times New Roman" w:eastAsia="標楷體" w:hAnsi="Times New Roman" w:hint="eastAsia"/>
          <w:sz w:val="32"/>
          <w:szCs w:val="32"/>
        </w:rPr>
        <w:t>國別填列</w:t>
      </w:r>
      <w:r w:rsidRPr="00AF2368">
        <w:rPr>
          <w:rFonts w:ascii="Times New Roman" w:eastAsia="標楷體" w:hAnsi="Times New Roman" w:hint="eastAsia"/>
          <w:sz w:val="32"/>
          <w:szCs w:val="32"/>
        </w:rPr>
        <w:t>TW</w:t>
      </w:r>
      <w:r w:rsidRPr="00AF2368">
        <w:rPr>
          <w:rFonts w:ascii="Times New Roman" w:eastAsia="標楷體" w:hAnsi="Times New Roman" w:hint="eastAsia"/>
          <w:sz w:val="32"/>
          <w:szCs w:val="32"/>
        </w:rPr>
        <w:t>。</w:t>
      </w:r>
    </w:p>
    <w:p w:rsidR="00E350BD" w:rsidRPr="00AF2368" w:rsidRDefault="00663E3E"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金額（</w:t>
      </w:r>
      <w:r w:rsidRPr="00AF2368">
        <w:rPr>
          <w:rFonts w:ascii="Times New Roman" w:eastAsia="標楷體" w:hAnsi="Times New Roman" w:hint="eastAsia"/>
          <w:sz w:val="32"/>
          <w:szCs w:val="32"/>
        </w:rPr>
        <w:t>71 DATA-AMT-SIGN</w:t>
      </w:r>
      <w:r w:rsidRPr="00AF2368">
        <w:rPr>
          <w:rFonts w:ascii="Times New Roman" w:eastAsia="標楷體" w:hAnsi="Times New Roman" w:hint="eastAsia"/>
          <w:sz w:val="32"/>
          <w:szCs w:val="32"/>
        </w:rPr>
        <w:t>及</w:t>
      </w:r>
      <w:r w:rsidRPr="00AF2368">
        <w:rPr>
          <w:rFonts w:ascii="Times New Roman" w:eastAsia="標楷體" w:hAnsi="Times New Roman" w:hint="eastAsia"/>
          <w:sz w:val="32"/>
          <w:szCs w:val="32"/>
        </w:rPr>
        <w:t>72 DATA-AMT</w:t>
      </w:r>
      <w:r w:rsidRPr="00AF2368">
        <w:rPr>
          <w:rFonts w:ascii="Times New Roman" w:eastAsia="標楷體" w:hAnsi="Times New Roman" w:hint="eastAsia"/>
          <w:sz w:val="32"/>
          <w:szCs w:val="32"/>
        </w:rPr>
        <w:t>）：</w:t>
      </w:r>
      <w:r w:rsidR="00EC7A82" w:rsidRPr="00AF2368">
        <w:rPr>
          <w:rFonts w:ascii="Times New Roman" w:eastAsia="標楷體" w:hAnsi="Times New Roman" w:hint="eastAsia"/>
          <w:sz w:val="32"/>
          <w:szCs w:val="32"/>
        </w:rPr>
        <w:t>以</w:t>
      </w:r>
      <w:r w:rsidR="00B91A61" w:rsidRPr="00AF2368">
        <w:rPr>
          <w:rFonts w:ascii="Times New Roman" w:eastAsia="標楷體" w:hAnsi="Times New Roman" w:hint="eastAsia"/>
          <w:sz w:val="32"/>
          <w:szCs w:val="32"/>
        </w:rPr>
        <w:t>交易之</w:t>
      </w:r>
      <w:r w:rsidR="00EC7A82" w:rsidRPr="00AF2368">
        <w:rPr>
          <w:rFonts w:ascii="Times New Roman" w:eastAsia="標楷體" w:hAnsi="Times New Roman" w:hint="eastAsia"/>
          <w:sz w:val="32"/>
          <w:szCs w:val="32"/>
        </w:rPr>
        <w:t>外幣金額填列。</w:t>
      </w:r>
    </w:p>
    <w:p w:rsidR="00663E3E" w:rsidRPr="00AF2368" w:rsidRDefault="00663E3E" w:rsidP="00C06DF5">
      <w:pPr>
        <w:spacing w:line="500" w:lineRule="exact"/>
        <w:ind w:leftChars="473" w:left="2265" w:hangingChars="353" w:hanging="1130"/>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AF717D" w:rsidRPr="00AF2368">
        <w:rPr>
          <w:rFonts w:ascii="Times New Roman" w:eastAsia="標楷體" w:hAnsi="Times New Roman" w:hint="eastAsia"/>
          <w:sz w:val="32"/>
          <w:szCs w:val="32"/>
        </w:rPr>
        <w:t>二</w:t>
      </w:r>
      <w:r w:rsidR="0021264B" w:rsidRPr="00AF2368">
        <w:rPr>
          <w:rFonts w:ascii="Times New Roman" w:eastAsia="標楷體" w:hAnsi="Times New Roman" w:hint="eastAsia"/>
          <w:sz w:val="32"/>
          <w:szCs w:val="32"/>
        </w:rPr>
        <w:t>，</w:t>
      </w:r>
      <w:r w:rsidR="0021264B" w:rsidRPr="00AF2368">
        <w:rPr>
          <w:rFonts w:ascii="Times New Roman" w:eastAsia="標楷體" w:hAnsi="Times New Roman" w:hint="eastAsia"/>
          <w:sz w:val="32"/>
          <w:szCs w:val="32"/>
        </w:rPr>
        <w:t>STEP 1</w:t>
      </w:r>
      <w:r w:rsidRPr="00AF2368">
        <w:rPr>
          <w:rFonts w:ascii="Times New Roman" w:eastAsia="標楷體" w:hAnsi="Times New Roman" w:hint="eastAsia"/>
          <w:sz w:val="32"/>
          <w:szCs w:val="32"/>
        </w:rPr>
        <w:t>：辦理</w:t>
      </w:r>
      <w:r w:rsidR="00E62AA6" w:rsidRPr="00AF2368">
        <w:rPr>
          <w:rFonts w:ascii="Times New Roman" w:eastAsia="標楷體" w:hAnsi="Times New Roman" w:hint="eastAsia"/>
          <w:sz w:val="32"/>
          <w:szCs w:val="32"/>
        </w:rPr>
        <w:t>客戶</w:t>
      </w:r>
      <w:r w:rsidRPr="00AF2368">
        <w:rPr>
          <w:rFonts w:ascii="Times New Roman" w:eastAsia="標楷體" w:hAnsi="Times New Roman" w:hint="eastAsia"/>
          <w:sz w:val="32"/>
          <w:szCs w:val="32"/>
        </w:rPr>
        <w:t>買入</w:t>
      </w:r>
      <w:r w:rsidRPr="00AF2368">
        <w:rPr>
          <w:rFonts w:ascii="Times New Roman" w:eastAsia="標楷體" w:hAnsi="Times New Roman" w:hint="eastAsia"/>
          <w:sz w:val="32"/>
          <w:szCs w:val="32"/>
        </w:rPr>
        <w:t>USD</w:t>
      </w:r>
      <w:r w:rsidRPr="00AF2368">
        <w:rPr>
          <w:rFonts w:ascii="Times New Roman" w:eastAsia="標楷體" w:hAnsi="Times New Roman" w:hint="eastAsia"/>
          <w:sz w:val="32"/>
          <w:szCs w:val="32"/>
        </w:rPr>
        <w:t>賣出</w:t>
      </w:r>
      <w:r w:rsidRPr="00AF2368">
        <w:rPr>
          <w:rFonts w:ascii="Times New Roman" w:eastAsia="標楷體" w:hAnsi="Times New Roman" w:hint="eastAsia"/>
          <w:sz w:val="32"/>
          <w:szCs w:val="32"/>
        </w:rPr>
        <w:t>HKD</w:t>
      </w:r>
      <w:r w:rsidRPr="00AF2368">
        <w:rPr>
          <w:rFonts w:ascii="Times New Roman" w:eastAsia="標楷體" w:hAnsi="Times New Roman" w:hint="eastAsia"/>
          <w:sz w:val="32"/>
          <w:szCs w:val="32"/>
        </w:rPr>
        <w:t>之即期外匯交易，</w:t>
      </w:r>
      <w:r w:rsidR="00AF717D" w:rsidRPr="00AF2368">
        <w:rPr>
          <w:rFonts w:ascii="Times New Roman" w:eastAsia="標楷體" w:hAnsi="Times New Roman" w:hint="eastAsia"/>
          <w:sz w:val="32"/>
          <w:szCs w:val="32"/>
        </w:rPr>
        <w:t>外匯支出交易憑證填列客戶賣出港幣金額，</w:t>
      </w:r>
      <w:r w:rsidRPr="00AF2368">
        <w:rPr>
          <w:rFonts w:ascii="Times New Roman" w:eastAsia="標楷體" w:hAnsi="Times New Roman" w:hint="eastAsia"/>
          <w:sz w:val="32"/>
          <w:szCs w:val="32"/>
        </w:rPr>
        <w:t>外匯收入交易憑證填列客戶買入美元金額。</w:t>
      </w:r>
    </w:p>
    <w:p w:rsidR="00F143A7" w:rsidRPr="00AF2368" w:rsidRDefault="00F143A7" w:rsidP="00C06DF5">
      <w:pPr>
        <w:spacing w:line="500" w:lineRule="exact"/>
        <w:ind w:leftChars="473" w:left="2265" w:hangingChars="353" w:hanging="1130"/>
        <w:jc w:val="both"/>
        <w:rPr>
          <w:rFonts w:ascii="Times New Roman" w:eastAsia="標楷體" w:hAnsi="Times New Roman"/>
          <w:sz w:val="32"/>
          <w:szCs w:val="32"/>
        </w:rPr>
      </w:pPr>
      <w:r w:rsidRPr="00AF2368">
        <w:rPr>
          <w:rFonts w:ascii="Times New Roman" w:eastAsia="標楷體" w:hAnsi="Times New Roman" w:hint="eastAsia"/>
          <w:sz w:val="32"/>
          <w:szCs w:val="32"/>
        </w:rPr>
        <w:t>案例三：受託買賣外國有價證券之同一客戶先賣出後，並於交割日前再買入，得以合併</w:t>
      </w:r>
      <w:r w:rsidR="00283947" w:rsidRPr="00AF2368">
        <w:rPr>
          <w:rFonts w:ascii="Times New Roman" w:eastAsia="標楷體" w:hAnsi="Times New Roman" w:hint="eastAsia"/>
          <w:sz w:val="32"/>
          <w:szCs w:val="32"/>
        </w:rPr>
        <w:t>買賣</w:t>
      </w:r>
      <w:r w:rsidRPr="00AF2368">
        <w:rPr>
          <w:rFonts w:ascii="Times New Roman" w:eastAsia="標楷體" w:hAnsi="Times New Roman" w:hint="eastAsia"/>
          <w:sz w:val="32"/>
          <w:szCs w:val="32"/>
        </w:rPr>
        <w:t>之淨額填報。</w:t>
      </w:r>
    </w:p>
    <w:p w:rsidR="0006726E" w:rsidRPr="00AF2368" w:rsidRDefault="0006726E" w:rsidP="001D0170">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客戶名稱及統一編號（</w:t>
      </w:r>
      <w:r w:rsidRPr="00AF2368">
        <w:rPr>
          <w:rFonts w:ascii="Times New Roman" w:eastAsia="標楷體" w:hAnsi="Times New Roman" w:hint="eastAsia"/>
          <w:sz w:val="32"/>
          <w:szCs w:val="32"/>
        </w:rPr>
        <w:t>35 BAN-IDNO</w:t>
      </w:r>
      <w:r w:rsidRPr="00AF2368">
        <w:rPr>
          <w:rFonts w:ascii="Times New Roman" w:eastAsia="標楷體" w:hAnsi="Times New Roman" w:hint="eastAsia"/>
          <w:sz w:val="32"/>
          <w:szCs w:val="32"/>
        </w:rPr>
        <w:t>）：依客戶身分別填列統一編號</w:t>
      </w:r>
      <w:r w:rsidR="00E93DEA"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有關</w:t>
      </w:r>
      <w:r w:rsidR="00F54DEE" w:rsidRPr="00AF2368">
        <w:rPr>
          <w:rFonts w:ascii="Times New Roman" w:eastAsia="標楷體" w:hAnsi="Times New Roman" w:hint="eastAsia"/>
          <w:sz w:val="32"/>
          <w:szCs w:val="32"/>
        </w:rPr>
        <w:t>客戶</w:t>
      </w:r>
      <w:r w:rsidRPr="00AF2368">
        <w:rPr>
          <w:rFonts w:ascii="Times New Roman" w:eastAsia="標楷體" w:hAnsi="Times New Roman" w:hint="eastAsia"/>
          <w:sz w:val="32"/>
          <w:szCs w:val="32"/>
        </w:rPr>
        <w:t>身分別及證照號碼</w:t>
      </w:r>
      <w:r w:rsidR="00E93DEA" w:rsidRPr="00AF2368">
        <w:rPr>
          <w:rFonts w:ascii="Times New Roman" w:eastAsia="標楷體" w:hAnsi="Times New Roman" w:hint="eastAsia"/>
          <w:sz w:val="32"/>
          <w:szCs w:val="32"/>
        </w:rPr>
        <w:t>規則如下</w:t>
      </w:r>
      <w:r w:rsidR="00F54DEE" w:rsidRPr="00AF2368">
        <w:rPr>
          <w:rFonts w:ascii="Times New Roman" w:eastAsia="標楷體" w:hAnsi="Times New Roman" w:hint="eastAsia"/>
          <w:sz w:val="32"/>
          <w:szCs w:val="32"/>
        </w:rPr>
        <w:t>（參照附表一各種代碼說明</w:t>
      </w:r>
      <w:r w:rsidR="00AC2D63" w:rsidRPr="00AF2368">
        <w:rPr>
          <w:rFonts w:ascii="Times New Roman" w:eastAsia="標楷體" w:hAnsi="Times New Roman" w:hint="eastAsia"/>
          <w:sz w:val="32"/>
          <w:szCs w:val="32"/>
        </w:rPr>
        <w:t>，並填列</w:t>
      </w:r>
      <w:r w:rsidR="00AC2D63" w:rsidRPr="00AF2368">
        <w:rPr>
          <w:rFonts w:ascii="Times New Roman" w:eastAsia="標楷體" w:hAnsi="Times New Roman" w:hint="eastAsia"/>
          <w:sz w:val="32"/>
          <w:szCs w:val="32"/>
        </w:rPr>
        <w:t xml:space="preserve">95 </w:t>
      </w:r>
      <w:r w:rsidR="00F54DEE" w:rsidRPr="00AF2368">
        <w:rPr>
          <w:rFonts w:ascii="Times New Roman" w:eastAsia="標楷體" w:hAnsi="Times New Roman" w:hint="eastAsia"/>
          <w:sz w:val="32"/>
          <w:szCs w:val="32"/>
        </w:rPr>
        <w:t>Q-ID</w:t>
      </w:r>
      <w:r w:rsidR="00F54DEE" w:rsidRPr="00AF2368">
        <w:rPr>
          <w:rFonts w:ascii="Times New Roman" w:eastAsia="標楷體" w:hAnsi="Times New Roman" w:hint="eastAsia"/>
          <w:sz w:val="32"/>
          <w:szCs w:val="32"/>
        </w:rPr>
        <w:t>）</w:t>
      </w:r>
      <w:r w:rsidR="00E93DEA" w:rsidRPr="00AF2368">
        <w:rPr>
          <w:rFonts w:ascii="Times New Roman" w:eastAsia="標楷體" w:hAnsi="Times New Roman" w:hint="eastAsia"/>
          <w:sz w:val="32"/>
          <w:szCs w:val="32"/>
        </w:rPr>
        <w:t>：</w:t>
      </w:r>
    </w:p>
    <w:p w:rsidR="0006726E" w:rsidRPr="00AF2368" w:rsidRDefault="0006726E"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公司、行號</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身分別</w:t>
      </w:r>
      <w:r w:rsidRPr="00AF2368">
        <w:rPr>
          <w:rFonts w:ascii="Times New Roman" w:eastAsia="標楷體" w:hAnsi="Times New Roman" w:hint="eastAsia"/>
          <w:sz w:val="32"/>
          <w:szCs w:val="32"/>
        </w:rPr>
        <w:t>1)</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ab/>
      </w:r>
      <w:r w:rsidRPr="00AF2368">
        <w:rPr>
          <w:rFonts w:ascii="Times New Roman" w:eastAsia="標楷體" w:hAnsi="Times New Roman" w:hint="eastAsia"/>
          <w:sz w:val="32"/>
          <w:szCs w:val="32"/>
        </w:rPr>
        <w:t>指依中華民國法令在中華民國設立登記或經中華民國政府認許並登記之</w:t>
      </w:r>
      <w:r w:rsidRPr="00AF2368">
        <w:rPr>
          <w:rFonts w:ascii="Times New Roman" w:eastAsia="標楷體" w:hAnsi="Times New Roman" w:hint="eastAsia"/>
          <w:sz w:val="32"/>
          <w:szCs w:val="32"/>
        </w:rPr>
        <w:tab/>
      </w:r>
      <w:r w:rsidRPr="00AF2368">
        <w:rPr>
          <w:rFonts w:ascii="Times New Roman" w:eastAsia="標楷體" w:hAnsi="Times New Roman" w:hint="eastAsia"/>
          <w:sz w:val="32"/>
          <w:szCs w:val="32"/>
        </w:rPr>
        <w:t>公司，或依中華民國商業登記法登記之獨資或合夥經營之營利事業，依統一編號填列</w:t>
      </w:r>
      <w:r w:rsidR="005C2E38" w:rsidRPr="00AF2368">
        <w:rPr>
          <w:rFonts w:ascii="Times New Roman" w:eastAsia="標楷體" w:hAnsi="Times New Roman" w:hint="eastAsia"/>
          <w:sz w:val="32"/>
          <w:szCs w:val="32"/>
        </w:rPr>
        <w:t>，統一編號為八位數字碼，須符合經濟部公布之邏輯檢查標準</w:t>
      </w:r>
      <w:r w:rsidR="00B70014" w:rsidRPr="00AF2368">
        <w:rPr>
          <w:rFonts w:ascii="Times New Roman" w:eastAsia="標楷體" w:hAnsi="Times New Roman" w:hint="eastAsia"/>
          <w:sz w:val="32"/>
          <w:szCs w:val="32"/>
        </w:rPr>
        <w:t>（檔案格式十碼，後二碼空白）</w:t>
      </w:r>
      <w:r w:rsidRPr="00AF2368">
        <w:rPr>
          <w:rFonts w:ascii="Times New Roman" w:eastAsia="標楷體" w:hAnsi="Times New Roman" w:hint="eastAsia"/>
          <w:sz w:val="32"/>
          <w:szCs w:val="32"/>
        </w:rPr>
        <w:t>。</w:t>
      </w:r>
    </w:p>
    <w:p w:rsidR="0006726E" w:rsidRPr="00AF2368" w:rsidRDefault="0006726E"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ab/>
      </w:r>
      <w:r w:rsidRPr="00AF2368">
        <w:rPr>
          <w:rFonts w:ascii="Times New Roman" w:eastAsia="標楷體" w:hAnsi="Times New Roman" w:hint="eastAsia"/>
          <w:sz w:val="32"/>
          <w:szCs w:val="32"/>
        </w:rPr>
        <w:t>團體</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身分別</w:t>
      </w:r>
      <w:r w:rsidRPr="00AF2368">
        <w:rPr>
          <w:rFonts w:ascii="Times New Roman" w:eastAsia="標楷體" w:hAnsi="Times New Roman" w:hint="eastAsia"/>
          <w:sz w:val="32"/>
          <w:szCs w:val="32"/>
        </w:rPr>
        <w:t>2)</w:t>
      </w:r>
      <w:r w:rsidRPr="00AF2368">
        <w:rPr>
          <w:rFonts w:ascii="Times New Roman" w:eastAsia="標楷體" w:hAnsi="Times New Roman" w:hint="eastAsia"/>
          <w:sz w:val="32"/>
          <w:szCs w:val="32"/>
        </w:rPr>
        <w:t>：指依中華民國法令經主管機關核准設立之團體，依統一編號填列</w:t>
      </w:r>
      <w:r w:rsidR="005C2E38" w:rsidRPr="00AF2368">
        <w:rPr>
          <w:rFonts w:ascii="Times New Roman" w:eastAsia="標楷體" w:hAnsi="Times New Roman" w:hint="eastAsia"/>
          <w:sz w:val="32"/>
          <w:szCs w:val="32"/>
        </w:rPr>
        <w:t>，</w:t>
      </w:r>
      <w:r w:rsidR="00D537FC" w:rsidRPr="00AF2368">
        <w:rPr>
          <w:rFonts w:ascii="Times New Roman" w:eastAsia="標楷體" w:hAnsi="Times New Roman" w:hint="eastAsia"/>
          <w:sz w:val="32"/>
          <w:szCs w:val="32"/>
        </w:rPr>
        <w:t>統一編號為八位數字碼，</w:t>
      </w:r>
      <w:r w:rsidR="005C2E38" w:rsidRPr="00AF2368">
        <w:rPr>
          <w:rFonts w:ascii="Times New Roman" w:eastAsia="標楷體" w:hAnsi="Times New Roman" w:hint="eastAsia"/>
          <w:sz w:val="32"/>
          <w:szCs w:val="32"/>
        </w:rPr>
        <w:t>須符合經濟部公布之邏輯檢查標準</w:t>
      </w:r>
      <w:r w:rsidRPr="00AF2368">
        <w:rPr>
          <w:rFonts w:ascii="Times New Roman" w:eastAsia="標楷體" w:hAnsi="Times New Roman" w:hint="eastAsia"/>
          <w:sz w:val="32"/>
          <w:szCs w:val="32"/>
        </w:rPr>
        <w:t>；無統一編號者，依設立登記主管機關核發之登記證號填列</w:t>
      </w:r>
      <w:r w:rsidR="00B70014" w:rsidRPr="00AF2368">
        <w:rPr>
          <w:rFonts w:ascii="Times New Roman" w:eastAsia="標楷體" w:hAnsi="Times New Roman" w:hint="eastAsia"/>
          <w:sz w:val="32"/>
          <w:szCs w:val="32"/>
        </w:rPr>
        <w:t>（檔案格式十碼，後二碼空白）</w:t>
      </w:r>
      <w:r w:rsidRPr="00AF2368">
        <w:rPr>
          <w:rFonts w:ascii="Times New Roman" w:eastAsia="標楷體" w:hAnsi="Times New Roman" w:hint="eastAsia"/>
          <w:sz w:val="32"/>
          <w:szCs w:val="32"/>
        </w:rPr>
        <w:t>。</w:t>
      </w:r>
    </w:p>
    <w:p w:rsidR="00A66E8F" w:rsidRPr="00AF2368" w:rsidRDefault="00A66E8F"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本國個人</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身分別</w:t>
      </w:r>
      <w:r w:rsidRPr="00AF2368">
        <w:rPr>
          <w:rFonts w:ascii="Times New Roman" w:eastAsia="標楷體" w:hAnsi="Times New Roman" w:hint="eastAsia"/>
          <w:sz w:val="32"/>
          <w:szCs w:val="32"/>
        </w:rPr>
        <w:t>3)</w:t>
      </w:r>
      <w:r w:rsidRPr="00AF2368">
        <w:rPr>
          <w:rFonts w:ascii="Times New Roman" w:eastAsia="標楷體" w:hAnsi="Times New Roman" w:hint="eastAsia"/>
          <w:sz w:val="32"/>
          <w:szCs w:val="32"/>
        </w:rPr>
        <w:t>：依身分證號統一編號填列</w:t>
      </w:r>
      <w:r w:rsidR="005C2E38" w:rsidRPr="00AF2368">
        <w:rPr>
          <w:rFonts w:ascii="Times New Roman" w:eastAsia="標楷體" w:hAnsi="Times New Roman" w:hint="eastAsia"/>
          <w:iCs/>
          <w:sz w:val="32"/>
          <w:szCs w:val="32"/>
        </w:rPr>
        <w:t>共十碼，第一碼為英文字母區域碼，後九碼為數字碼，須符合內政部公布之邏輯檢查標準。</w:t>
      </w:r>
    </w:p>
    <w:p w:rsidR="00A66E8F" w:rsidRPr="00AF2368" w:rsidRDefault="00E525ED"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iCs/>
          <w:sz w:val="32"/>
          <w:szCs w:val="32"/>
        </w:rPr>
        <w:t>持居留證</w:t>
      </w:r>
      <w:r w:rsidR="008C077A" w:rsidRPr="00AF2368">
        <w:rPr>
          <w:rFonts w:ascii="Times New Roman" w:eastAsia="標楷體" w:hAnsi="Times New Roman" w:hint="eastAsia"/>
          <w:iCs/>
          <w:sz w:val="32"/>
          <w:szCs w:val="32"/>
        </w:rPr>
        <w:t>之外國人</w:t>
      </w:r>
      <w:r w:rsidR="008C077A" w:rsidRPr="00AF2368">
        <w:rPr>
          <w:rFonts w:ascii="Times New Roman" w:eastAsia="標楷體" w:hAnsi="Times New Roman" w:hint="eastAsia"/>
          <w:sz w:val="32"/>
          <w:szCs w:val="32"/>
        </w:rPr>
        <w:t xml:space="preserve"> </w:t>
      </w:r>
      <w:r w:rsidR="00A66E8F" w:rsidRPr="00AF2368">
        <w:rPr>
          <w:rFonts w:ascii="Times New Roman" w:eastAsia="標楷體" w:hAnsi="Times New Roman" w:hint="eastAsia"/>
          <w:sz w:val="32"/>
          <w:szCs w:val="32"/>
        </w:rPr>
        <w:t>(</w:t>
      </w:r>
      <w:r w:rsidR="00A66E8F" w:rsidRPr="00AF2368">
        <w:rPr>
          <w:rFonts w:ascii="Times New Roman" w:eastAsia="標楷體" w:hAnsi="Times New Roman" w:hint="eastAsia"/>
          <w:sz w:val="32"/>
          <w:szCs w:val="32"/>
        </w:rPr>
        <w:t>身分別</w:t>
      </w:r>
      <w:r w:rsidR="00A66E8F" w:rsidRPr="00AF2368">
        <w:rPr>
          <w:rFonts w:ascii="Times New Roman" w:eastAsia="標楷體" w:hAnsi="Times New Roman" w:hint="eastAsia"/>
          <w:sz w:val="32"/>
          <w:szCs w:val="32"/>
        </w:rPr>
        <w:t>4)</w:t>
      </w:r>
      <w:r w:rsidR="00A66E8F" w:rsidRPr="00AF2368">
        <w:rPr>
          <w:rFonts w:ascii="Times New Roman" w:eastAsia="標楷體" w:hAnsi="Times New Roman" w:hint="eastAsia"/>
          <w:sz w:val="32"/>
          <w:szCs w:val="32"/>
        </w:rPr>
        <w:t>：依居留證號填列</w:t>
      </w:r>
      <w:r w:rsidRPr="00AF2368">
        <w:rPr>
          <w:rFonts w:ascii="Times New Roman" w:eastAsia="標楷體" w:hAnsi="Times New Roman" w:hint="eastAsia"/>
          <w:sz w:val="32"/>
          <w:szCs w:val="32"/>
        </w:rPr>
        <w:t>共十碼</w:t>
      </w:r>
      <w:r w:rsidR="00A66E8F" w:rsidRPr="00AF2368">
        <w:rPr>
          <w:rFonts w:ascii="Times New Roman" w:eastAsia="標楷體" w:hAnsi="Times New Roman" w:hint="eastAsia"/>
          <w:sz w:val="32"/>
          <w:szCs w:val="32"/>
        </w:rPr>
        <w:t>，</w:t>
      </w:r>
      <w:r w:rsidRPr="00AF2368">
        <w:rPr>
          <w:rFonts w:ascii="Times New Roman" w:eastAsia="標楷體" w:hAnsi="Times New Roman" w:hint="eastAsia"/>
          <w:iCs/>
          <w:sz w:val="32"/>
          <w:szCs w:val="32"/>
        </w:rPr>
        <w:t>第一碼為英文字母</w:t>
      </w:r>
      <w:r w:rsidR="00D537FC" w:rsidRPr="00AF2368">
        <w:rPr>
          <w:rFonts w:ascii="Times New Roman" w:eastAsia="標楷體" w:hAnsi="Times New Roman" w:hint="eastAsia"/>
          <w:iCs/>
          <w:sz w:val="32"/>
          <w:szCs w:val="32"/>
        </w:rPr>
        <w:t>區域碼</w:t>
      </w:r>
      <w:r w:rsidRPr="00AF2368">
        <w:rPr>
          <w:rFonts w:ascii="Times New Roman" w:eastAsia="標楷體" w:hAnsi="Times New Roman" w:hint="eastAsia"/>
          <w:iCs/>
          <w:sz w:val="32"/>
          <w:szCs w:val="32"/>
        </w:rPr>
        <w:t>，</w:t>
      </w:r>
      <w:r w:rsidR="00D537FC" w:rsidRPr="00AF2368">
        <w:rPr>
          <w:rFonts w:ascii="Times New Roman" w:eastAsia="標楷體" w:hAnsi="Times New Roman" w:hint="eastAsia"/>
          <w:iCs/>
          <w:sz w:val="32"/>
          <w:szCs w:val="32"/>
        </w:rPr>
        <w:t>第二碼為性別碼，</w:t>
      </w:r>
      <w:r w:rsidR="00D537FC" w:rsidRPr="00AF2368">
        <w:rPr>
          <w:rFonts w:ascii="Times New Roman" w:eastAsia="標楷體" w:hAnsi="Times New Roman" w:hint="eastAsia"/>
          <w:iCs/>
          <w:sz w:val="32"/>
          <w:szCs w:val="32"/>
        </w:rPr>
        <w:t>A</w:t>
      </w:r>
      <w:r w:rsidR="00D537FC" w:rsidRPr="00AF2368">
        <w:rPr>
          <w:rFonts w:ascii="Times New Roman" w:eastAsia="標楷體" w:hAnsi="Times New Roman" w:hint="eastAsia"/>
          <w:iCs/>
          <w:sz w:val="32"/>
          <w:szCs w:val="32"/>
        </w:rPr>
        <w:t>、</w:t>
      </w:r>
      <w:r w:rsidR="00D537FC" w:rsidRPr="00AF2368">
        <w:rPr>
          <w:rFonts w:ascii="Times New Roman" w:eastAsia="標楷體" w:hAnsi="Times New Roman" w:hint="eastAsia"/>
          <w:iCs/>
          <w:sz w:val="32"/>
          <w:szCs w:val="32"/>
        </w:rPr>
        <w:t>C</w:t>
      </w:r>
      <w:r w:rsidR="00D537FC" w:rsidRPr="00AF2368">
        <w:rPr>
          <w:rFonts w:ascii="Times New Roman" w:eastAsia="標楷體" w:hAnsi="Times New Roman" w:hint="eastAsia"/>
          <w:iCs/>
          <w:sz w:val="32"/>
          <w:szCs w:val="32"/>
        </w:rPr>
        <w:t>代表男性，</w:t>
      </w:r>
      <w:r w:rsidR="00D537FC" w:rsidRPr="00AF2368">
        <w:rPr>
          <w:rFonts w:ascii="Times New Roman" w:eastAsia="標楷體" w:hAnsi="Times New Roman" w:hint="eastAsia"/>
          <w:iCs/>
          <w:sz w:val="32"/>
          <w:szCs w:val="32"/>
        </w:rPr>
        <w:t>B</w:t>
      </w:r>
      <w:r w:rsidR="00D537FC" w:rsidRPr="00AF2368">
        <w:rPr>
          <w:rFonts w:ascii="Times New Roman" w:eastAsia="標楷體" w:hAnsi="Times New Roman" w:hint="eastAsia"/>
          <w:iCs/>
          <w:sz w:val="32"/>
          <w:szCs w:val="32"/>
        </w:rPr>
        <w:t>、</w:t>
      </w:r>
      <w:r w:rsidR="00D537FC" w:rsidRPr="00AF2368">
        <w:rPr>
          <w:rFonts w:ascii="Times New Roman" w:eastAsia="標楷體" w:hAnsi="Times New Roman" w:hint="eastAsia"/>
          <w:iCs/>
          <w:sz w:val="32"/>
          <w:szCs w:val="32"/>
        </w:rPr>
        <w:t>D</w:t>
      </w:r>
      <w:r w:rsidR="00D537FC" w:rsidRPr="00AF2368">
        <w:rPr>
          <w:rFonts w:ascii="Times New Roman" w:eastAsia="標楷體" w:hAnsi="Times New Roman" w:hint="eastAsia"/>
          <w:iCs/>
          <w:sz w:val="32"/>
          <w:szCs w:val="32"/>
        </w:rPr>
        <w:t>代表女性，</w:t>
      </w:r>
      <w:r w:rsidRPr="00AF2368">
        <w:rPr>
          <w:rFonts w:ascii="Times New Roman" w:eastAsia="標楷體" w:hAnsi="Times New Roman" w:hint="eastAsia"/>
          <w:iCs/>
          <w:sz w:val="32"/>
          <w:szCs w:val="32"/>
        </w:rPr>
        <w:t>後八碼為數字碼，須符合內政部公布之邏輯檢查標準，</w:t>
      </w:r>
      <w:r w:rsidRPr="00AF2368">
        <w:rPr>
          <w:rFonts w:ascii="Times New Roman" w:eastAsia="標楷體" w:hAnsi="Times New Roman" w:hint="eastAsia"/>
          <w:sz w:val="32"/>
          <w:szCs w:val="32"/>
        </w:rPr>
        <w:t>須填寫居留證之核發及到期日期，</w:t>
      </w:r>
      <w:r w:rsidRPr="00AF2368">
        <w:rPr>
          <w:rFonts w:ascii="Times New Roman" w:eastAsia="標楷體" w:hAnsi="Times New Roman" w:hint="eastAsia"/>
          <w:iCs/>
          <w:sz w:val="32"/>
          <w:szCs w:val="32"/>
        </w:rPr>
        <w:t>該居留證應在有效期限內。</w:t>
      </w:r>
    </w:p>
    <w:p w:rsidR="00A66E8F" w:rsidRPr="00AF2368" w:rsidRDefault="00A66E8F"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持官員證之外國人</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身分別</w:t>
      </w:r>
      <w:r w:rsidRPr="00AF2368">
        <w:rPr>
          <w:rFonts w:ascii="Times New Roman" w:eastAsia="標楷體" w:hAnsi="Times New Roman" w:hint="eastAsia"/>
          <w:sz w:val="32"/>
          <w:szCs w:val="32"/>
        </w:rPr>
        <w:t>42)</w:t>
      </w:r>
      <w:r w:rsidRPr="00AF2368">
        <w:rPr>
          <w:rFonts w:ascii="Times New Roman" w:eastAsia="標楷體" w:hAnsi="Times New Roman" w:hint="eastAsia"/>
          <w:sz w:val="32"/>
          <w:szCs w:val="32"/>
        </w:rPr>
        <w:t>：</w:t>
      </w:r>
      <w:r w:rsidR="00B70014" w:rsidRPr="00AF2368">
        <w:rPr>
          <w:rFonts w:ascii="Times New Roman" w:eastAsia="標楷體" w:hAnsi="Times New Roman" w:hint="eastAsia"/>
          <w:sz w:val="32"/>
          <w:szCs w:val="32"/>
        </w:rPr>
        <w:t>共</w:t>
      </w:r>
      <w:r w:rsidR="00F54DEE" w:rsidRPr="00AF2368">
        <w:rPr>
          <w:rFonts w:ascii="Times New Roman" w:eastAsia="標楷體" w:hAnsi="Times New Roman" w:hint="eastAsia"/>
          <w:sz w:val="32"/>
          <w:szCs w:val="32"/>
        </w:rPr>
        <w:t>九</w:t>
      </w:r>
      <w:r w:rsidR="00E525ED" w:rsidRPr="00AF2368">
        <w:rPr>
          <w:rFonts w:ascii="Times New Roman" w:eastAsia="標楷體" w:hAnsi="Times New Roman" w:hint="eastAsia"/>
          <w:sz w:val="32"/>
          <w:szCs w:val="32"/>
        </w:rPr>
        <w:t>碼，</w:t>
      </w:r>
      <w:r w:rsidRPr="00AF2368">
        <w:rPr>
          <w:rFonts w:ascii="Times New Roman" w:eastAsia="標楷體" w:hAnsi="Times New Roman" w:hint="eastAsia"/>
          <w:sz w:val="32"/>
          <w:szCs w:val="32"/>
        </w:rPr>
        <w:t>第一碼為英文字母，限</w:t>
      </w:r>
      <w:r w:rsidRPr="00AF2368">
        <w:rPr>
          <w:rFonts w:ascii="Times New Roman" w:eastAsia="標楷體" w:hAnsi="Times New Roman" w:hint="eastAsia"/>
          <w:sz w:val="32"/>
          <w:szCs w:val="32"/>
        </w:rPr>
        <w:t>C</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D</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F</w:t>
      </w:r>
      <w:r w:rsidRPr="00AF2368">
        <w:rPr>
          <w:rFonts w:ascii="Times New Roman" w:eastAsia="標楷體" w:hAnsi="Times New Roman" w:hint="eastAsia"/>
          <w:sz w:val="32"/>
          <w:szCs w:val="32"/>
        </w:rPr>
        <w:t>，第二、三、四碼為年度，後五碼為數字</w:t>
      </w:r>
      <w:r w:rsidRPr="00AF2368">
        <w:rPr>
          <w:rFonts w:ascii="Times New Roman" w:eastAsia="標楷體" w:hAnsi="Times New Roman" w:hint="eastAsia"/>
          <w:sz w:val="32"/>
          <w:szCs w:val="32"/>
        </w:rPr>
        <w:tab/>
      </w:r>
      <w:r w:rsidRPr="00AF2368">
        <w:rPr>
          <w:rFonts w:ascii="Times New Roman" w:eastAsia="標楷體" w:hAnsi="Times New Roman" w:hint="eastAsia"/>
          <w:sz w:val="32"/>
          <w:szCs w:val="32"/>
        </w:rPr>
        <w:tab/>
      </w:r>
      <w:r w:rsidRPr="00AF2368">
        <w:rPr>
          <w:rFonts w:ascii="Times New Roman" w:eastAsia="標楷體" w:hAnsi="Times New Roman" w:hint="eastAsia"/>
          <w:sz w:val="32"/>
          <w:szCs w:val="32"/>
        </w:rPr>
        <w:t>碼，數字碼如不足五碼，則於前補</w:t>
      </w:r>
      <w:r w:rsidRPr="00AF2368">
        <w:rPr>
          <w:rFonts w:ascii="Times New Roman" w:eastAsia="標楷體" w:hAnsi="Times New Roman" w:hint="eastAsia"/>
          <w:sz w:val="32"/>
          <w:szCs w:val="32"/>
        </w:rPr>
        <w:t>0</w:t>
      </w:r>
      <w:r w:rsidRPr="00AF2368">
        <w:rPr>
          <w:rFonts w:ascii="Times New Roman" w:eastAsia="標楷體" w:hAnsi="Times New Roman" w:hint="eastAsia"/>
          <w:sz w:val="32"/>
          <w:szCs w:val="32"/>
        </w:rPr>
        <w:t>。</w:t>
      </w:r>
    </w:p>
    <w:p w:rsidR="000D2303" w:rsidRPr="00AF2368" w:rsidRDefault="00950F5E"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外國人持護照身分別為</w:t>
      </w:r>
      <w:r w:rsidRPr="00AF2368">
        <w:rPr>
          <w:rFonts w:ascii="Times New Roman" w:eastAsia="標楷體" w:hAnsi="Times New Roman" w:hint="eastAsia"/>
          <w:sz w:val="32"/>
          <w:szCs w:val="32"/>
        </w:rPr>
        <w:t>43</w:t>
      </w:r>
      <w:r w:rsidRPr="00AF2368">
        <w:rPr>
          <w:rFonts w:ascii="Times New Roman" w:eastAsia="標楷體" w:hAnsi="Times New Roman" w:hint="eastAsia"/>
          <w:sz w:val="32"/>
          <w:szCs w:val="32"/>
        </w:rPr>
        <w:t>，最多十碼（超過十碼者取後十碼，港澳或大陸人士持入出境證者，無論證照號碼為十一或十二碼，均取後十碼），須輸入護照號碼，不可輸入基資表內之統一證號</w:t>
      </w:r>
      <w:r w:rsidR="00F81C4B" w:rsidRPr="00AF2368">
        <w:rPr>
          <w:rFonts w:ascii="Times New Roman" w:eastAsia="標楷體" w:hAnsi="Times New Roman" w:hint="eastAsia"/>
          <w:sz w:val="32"/>
          <w:szCs w:val="32"/>
        </w:rPr>
        <w:t>，另須於送件編號</w:t>
      </w:r>
      <w:r w:rsidR="00EB2BB8" w:rsidRPr="00AF2368">
        <w:rPr>
          <w:rFonts w:ascii="Times New Roman" w:eastAsia="標楷體" w:hAnsi="Times New Roman" w:hint="eastAsia"/>
          <w:sz w:val="32"/>
          <w:szCs w:val="32"/>
        </w:rPr>
        <w:t>欄（</w:t>
      </w:r>
      <w:r w:rsidR="00EB2BB8" w:rsidRPr="00AF2368">
        <w:rPr>
          <w:rFonts w:ascii="Times New Roman" w:eastAsia="標楷體" w:hAnsi="Times New Roman" w:hint="eastAsia"/>
          <w:sz w:val="32"/>
          <w:szCs w:val="32"/>
        </w:rPr>
        <w:t>103 DOCU-NO</w:t>
      </w:r>
      <w:r w:rsidR="00EB2BB8" w:rsidRPr="00AF2368">
        <w:rPr>
          <w:rFonts w:ascii="Times New Roman" w:eastAsia="標楷體" w:hAnsi="Times New Roman" w:hint="eastAsia"/>
          <w:sz w:val="32"/>
          <w:szCs w:val="32"/>
        </w:rPr>
        <w:t>）</w:t>
      </w:r>
      <w:r w:rsidR="00F81C4B" w:rsidRPr="00AF2368">
        <w:rPr>
          <w:rFonts w:ascii="Times New Roman" w:eastAsia="標楷體" w:hAnsi="Times New Roman" w:hint="eastAsia"/>
          <w:sz w:val="32"/>
          <w:szCs w:val="32"/>
        </w:rPr>
        <w:t>之後兩位輸入國籍</w:t>
      </w:r>
      <w:r w:rsidR="008E72A3" w:rsidRPr="00AF2368">
        <w:rPr>
          <w:rFonts w:ascii="Times New Roman" w:eastAsia="標楷體" w:hAnsi="Times New Roman" w:hint="eastAsia"/>
          <w:sz w:val="32"/>
          <w:szCs w:val="32"/>
        </w:rPr>
        <w:t>。</w:t>
      </w:r>
    </w:p>
    <w:p w:rsidR="00A66E8F" w:rsidRPr="00AF2368" w:rsidRDefault="000D2303"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外國人代理外國法人（身分別</w:t>
      </w:r>
      <w:r w:rsidRPr="00AF2368">
        <w:rPr>
          <w:rFonts w:ascii="Times New Roman" w:eastAsia="標楷體" w:hAnsi="Times New Roman" w:hint="eastAsia"/>
          <w:sz w:val="32"/>
          <w:szCs w:val="32"/>
        </w:rPr>
        <w:t>47</w:t>
      </w:r>
      <w:r w:rsidRPr="00AF2368">
        <w:rPr>
          <w:rFonts w:ascii="Times New Roman" w:eastAsia="標楷體" w:hAnsi="Times New Roman" w:hint="eastAsia"/>
          <w:sz w:val="32"/>
          <w:szCs w:val="32"/>
        </w:rPr>
        <w:t>）</w:t>
      </w:r>
      <w:r w:rsidR="00021B56" w:rsidRPr="00AF2368">
        <w:rPr>
          <w:rFonts w:ascii="Times New Roman" w:eastAsia="標楷體" w:hAnsi="Times New Roman" w:hint="eastAsia"/>
          <w:sz w:val="32"/>
          <w:szCs w:val="32"/>
        </w:rPr>
        <w:t>：若為外國自然人代理外國法人，其持居留證有效期應為</w:t>
      </w:r>
      <w:r w:rsidR="00021B56" w:rsidRPr="00AF2368">
        <w:rPr>
          <w:rFonts w:ascii="Times New Roman" w:eastAsia="標楷體" w:hAnsi="Times New Roman" w:hint="eastAsia"/>
          <w:sz w:val="32"/>
          <w:szCs w:val="32"/>
        </w:rPr>
        <w:t>1</w:t>
      </w:r>
      <w:r w:rsidR="00021B56" w:rsidRPr="00AF2368">
        <w:rPr>
          <w:rFonts w:ascii="Times New Roman" w:eastAsia="標楷體" w:hAnsi="Times New Roman" w:hint="eastAsia"/>
          <w:sz w:val="32"/>
          <w:szCs w:val="32"/>
        </w:rPr>
        <w:t>年以上。</w:t>
      </w:r>
    </w:p>
    <w:p w:rsidR="0006726E" w:rsidRPr="00AF2368" w:rsidRDefault="00674A9D" w:rsidP="00C06DF5">
      <w:pPr>
        <w:pStyle w:val="a4"/>
        <w:numPr>
          <w:ilvl w:val="0"/>
          <w:numId w:val="2"/>
        </w:numPr>
        <w:spacing w:line="500" w:lineRule="exact"/>
        <w:ind w:leftChars="0" w:left="1134"/>
        <w:jc w:val="both"/>
        <w:rPr>
          <w:rFonts w:ascii="Times New Roman" w:eastAsia="標楷體" w:hAnsi="Times New Roman"/>
          <w:sz w:val="32"/>
          <w:szCs w:val="32"/>
        </w:rPr>
      </w:pPr>
      <w:r w:rsidRPr="00AF2368">
        <w:rPr>
          <w:rFonts w:ascii="Times New Roman" w:eastAsia="標楷體" w:hAnsi="Times New Roman" w:hint="eastAsia"/>
          <w:sz w:val="32"/>
          <w:szCs w:val="32"/>
        </w:rPr>
        <w:t>外匯收入</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支出</w:t>
      </w:r>
      <w:r w:rsidR="0006726E" w:rsidRPr="00AF2368">
        <w:rPr>
          <w:rFonts w:ascii="Times New Roman" w:eastAsia="標楷體" w:hAnsi="Times New Roman" w:hint="eastAsia"/>
          <w:sz w:val="32"/>
          <w:szCs w:val="32"/>
        </w:rPr>
        <w:t>分類及編號</w:t>
      </w:r>
      <w:r w:rsidR="00006F43" w:rsidRPr="00AF2368">
        <w:rPr>
          <w:rFonts w:ascii="Times New Roman" w:eastAsia="標楷體" w:hAnsi="Times New Roman" w:hint="eastAsia"/>
          <w:sz w:val="32"/>
          <w:szCs w:val="32"/>
        </w:rPr>
        <w:t>（</w:t>
      </w:r>
      <w:r w:rsidR="00006F43" w:rsidRPr="00AF2368">
        <w:rPr>
          <w:rFonts w:ascii="Times New Roman" w:eastAsia="標楷體" w:hAnsi="Times New Roman" w:hint="eastAsia"/>
          <w:sz w:val="32"/>
          <w:szCs w:val="32"/>
        </w:rPr>
        <w:t>87 CLASS</w:t>
      </w:r>
      <w:r w:rsidR="00006F43" w:rsidRPr="00AF2368">
        <w:rPr>
          <w:rFonts w:ascii="Times New Roman" w:eastAsia="標楷體" w:hAnsi="Times New Roman" w:hint="eastAsia"/>
          <w:sz w:val="32"/>
          <w:szCs w:val="32"/>
        </w:rPr>
        <w:t>）</w:t>
      </w:r>
      <w:r w:rsidR="0006726E" w:rsidRPr="00AF2368">
        <w:rPr>
          <w:rFonts w:ascii="Times New Roman" w:eastAsia="標楷體" w:hAnsi="Times New Roman" w:hint="eastAsia"/>
          <w:sz w:val="32"/>
          <w:szCs w:val="32"/>
        </w:rPr>
        <w:t>：</w:t>
      </w:r>
    </w:p>
    <w:p w:rsidR="00A6433A" w:rsidRPr="00AF2368" w:rsidRDefault="00A6433A"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外匯收入：</w:t>
      </w:r>
      <w:r w:rsidR="00674A9D" w:rsidRPr="00AF2368">
        <w:rPr>
          <w:rFonts w:ascii="Times New Roman" w:eastAsia="標楷體" w:hAnsi="Times New Roman" w:hint="eastAsia"/>
          <w:sz w:val="32"/>
          <w:szCs w:val="32"/>
        </w:rPr>
        <w:t>居住民</w:t>
      </w:r>
      <w:r w:rsidR="00674A9D" w:rsidRPr="00AF2368">
        <w:rPr>
          <w:rFonts w:ascii="Times New Roman" w:eastAsia="標楷體" w:hAnsi="Times New Roman" w:hint="eastAsia"/>
          <w:sz w:val="32"/>
          <w:szCs w:val="32"/>
        </w:rPr>
        <w:t>(</w:t>
      </w:r>
      <w:r w:rsidR="00674A9D" w:rsidRPr="00AF2368">
        <w:rPr>
          <w:rFonts w:ascii="Times New Roman" w:eastAsia="標楷體" w:hAnsi="Times New Roman" w:hint="eastAsia"/>
          <w:sz w:val="32"/>
          <w:szCs w:val="32"/>
        </w:rPr>
        <w:t>包括</w:t>
      </w:r>
      <w:r w:rsidR="00EE1875" w:rsidRPr="00AF2368">
        <w:rPr>
          <w:rFonts w:ascii="Times New Roman" w:eastAsia="標楷體" w:hAnsi="Times New Roman" w:hint="eastAsia"/>
          <w:sz w:val="32"/>
          <w:szCs w:val="32"/>
        </w:rPr>
        <w:t>身分別</w:t>
      </w:r>
      <w:r w:rsidR="00EE1875" w:rsidRPr="00AF2368">
        <w:rPr>
          <w:rFonts w:ascii="Times New Roman" w:eastAsia="標楷體" w:hAnsi="Times New Roman" w:hint="eastAsia"/>
          <w:sz w:val="32"/>
          <w:szCs w:val="32"/>
        </w:rPr>
        <w:t>1</w:t>
      </w:r>
      <w:r w:rsidRPr="00AF2368">
        <w:rPr>
          <w:rFonts w:ascii="Times New Roman" w:eastAsia="標楷體" w:hAnsi="Times New Roman" w:hint="eastAsia"/>
          <w:sz w:val="32"/>
          <w:szCs w:val="32"/>
        </w:rPr>
        <w:t>公司、行號</w:t>
      </w:r>
      <w:r w:rsidR="00EE1875" w:rsidRPr="00AF2368">
        <w:rPr>
          <w:rFonts w:ascii="Times New Roman" w:eastAsia="標楷體" w:hAnsi="Times New Roman" w:hint="eastAsia"/>
          <w:sz w:val="32"/>
          <w:szCs w:val="32"/>
        </w:rPr>
        <w:t>；</w:t>
      </w:r>
      <w:r w:rsidR="00EE1875" w:rsidRPr="00AF2368">
        <w:rPr>
          <w:rFonts w:ascii="Times New Roman" w:eastAsia="標楷體" w:hAnsi="Times New Roman" w:hint="eastAsia"/>
          <w:sz w:val="32"/>
          <w:szCs w:val="32"/>
        </w:rPr>
        <w:t>2</w:t>
      </w:r>
      <w:r w:rsidRPr="00AF2368">
        <w:rPr>
          <w:rFonts w:ascii="Times New Roman" w:eastAsia="標楷體" w:hAnsi="Times New Roman" w:hint="eastAsia"/>
          <w:sz w:val="32"/>
          <w:szCs w:val="32"/>
        </w:rPr>
        <w:t>團體</w:t>
      </w:r>
      <w:r w:rsidR="00EE1875" w:rsidRPr="00AF2368">
        <w:rPr>
          <w:rFonts w:ascii="Times New Roman" w:eastAsia="標楷體" w:hAnsi="Times New Roman" w:hint="eastAsia"/>
          <w:sz w:val="32"/>
          <w:szCs w:val="32"/>
        </w:rPr>
        <w:t>；</w:t>
      </w:r>
      <w:r w:rsidR="00EE1875" w:rsidRPr="00AF2368">
        <w:rPr>
          <w:rFonts w:ascii="Times New Roman" w:eastAsia="標楷體" w:hAnsi="Times New Roman" w:hint="eastAsia"/>
          <w:sz w:val="32"/>
          <w:szCs w:val="32"/>
        </w:rPr>
        <w:t>3</w:t>
      </w:r>
      <w:r w:rsidR="00177B94" w:rsidRPr="00AF2368">
        <w:rPr>
          <w:rFonts w:ascii="Times New Roman" w:eastAsia="標楷體" w:hAnsi="Times New Roman" w:hint="eastAsia"/>
          <w:sz w:val="32"/>
          <w:szCs w:val="32"/>
        </w:rPr>
        <w:t>本國</w:t>
      </w:r>
      <w:r w:rsidRPr="00AF2368">
        <w:rPr>
          <w:rFonts w:ascii="Times New Roman" w:eastAsia="標楷體" w:hAnsi="Times New Roman" w:hint="eastAsia"/>
          <w:sz w:val="32"/>
          <w:szCs w:val="32"/>
        </w:rPr>
        <w:t>個人</w:t>
      </w:r>
      <w:r w:rsidR="00EE1875" w:rsidRPr="00AF2368">
        <w:rPr>
          <w:rFonts w:ascii="Times New Roman" w:eastAsia="標楷體" w:hAnsi="Times New Roman" w:hint="eastAsia"/>
          <w:sz w:val="32"/>
          <w:szCs w:val="32"/>
        </w:rPr>
        <w:t>；及</w:t>
      </w:r>
      <w:r w:rsidR="00EE1875" w:rsidRPr="00AF2368">
        <w:rPr>
          <w:rFonts w:ascii="Times New Roman" w:eastAsia="標楷體" w:hAnsi="Times New Roman" w:hint="eastAsia"/>
          <w:sz w:val="32"/>
          <w:szCs w:val="32"/>
        </w:rPr>
        <w:t>4</w:t>
      </w:r>
      <w:r w:rsidR="00EE1875" w:rsidRPr="00AF2368">
        <w:rPr>
          <w:rFonts w:ascii="Times New Roman" w:eastAsia="標楷體" w:hAnsi="Times New Roman" w:hint="eastAsia"/>
          <w:sz w:val="32"/>
          <w:szCs w:val="32"/>
        </w:rPr>
        <w:t>持居留證</w:t>
      </w:r>
      <w:r w:rsidR="00EE1875" w:rsidRPr="00AF2368">
        <w:rPr>
          <w:rFonts w:ascii="Times New Roman" w:eastAsia="標楷體" w:hAnsi="Times New Roman" w:hint="eastAsia"/>
          <w:sz w:val="32"/>
          <w:szCs w:val="32"/>
        </w:rPr>
        <w:t>1</w:t>
      </w:r>
      <w:r w:rsidR="00EE1875" w:rsidRPr="00AF2368">
        <w:rPr>
          <w:rFonts w:ascii="Times New Roman" w:eastAsia="標楷體" w:hAnsi="Times New Roman" w:hint="eastAsia"/>
          <w:sz w:val="32"/>
          <w:szCs w:val="32"/>
        </w:rPr>
        <w:t>年以上之外國人</w:t>
      </w:r>
      <w:r w:rsidR="00674A9D"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應填報其外匯資金之</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來源</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；非居住民應填報其外匯資金</w:t>
      </w:r>
      <w:r w:rsidR="00EE1875" w:rsidRPr="00AF2368">
        <w:rPr>
          <w:rFonts w:ascii="Times New Roman" w:eastAsia="標楷體" w:hAnsi="Times New Roman" w:hint="eastAsia"/>
          <w:sz w:val="32"/>
          <w:szCs w:val="32"/>
        </w:rPr>
        <w:t>之</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用途</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r w:rsidR="00A54D43" w:rsidRPr="00AF2368">
        <w:rPr>
          <w:rFonts w:ascii="Times New Roman" w:eastAsia="標楷體" w:hAnsi="Times New Roman" w:hint="eastAsia"/>
          <w:sz w:val="32"/>
          <w:szCs w:val="32"/>
        </w:rPr>
        <w:t>有關</w:t>
      </w:r>
      <w:r w:rsidR="00A06723" w:rsidRPr="00AF2368">
        <w:rPr>
          <w:rFonts w:ascii="Times New Roman" w:eastAsia="標楷體" w:hAnsi="Times New Roman" w:hint="eastAsia"/>
          <w:sz w:val="32"/>
          <w:szCs w:val="32"/>
        </w:rPr>
        <w:t>非</w:t>
      </w:r>
      <w:r w:rsidR="00A54D43" w:rsidRPr="00AF2368">
        <w:rPr>
          <w:rFonts w:ascii="Times New Roman" w:eastAsia="標楷體" w:hAnsi="Times New Roman" w:hint="eastAsia"/>
          <w:sz w:val="32"/>
          <w:szCs w:val="32"/>
        </w:rPr>
        <w:t>居住民</w:t>
      </w:r>
      <w:r w:rsidR="00EE1875" w:rsidRPr="00AF2368">
        <w:rPr>
          <w:rFonts w:ascii="Times New Roman" w:eastAsia="標楷體" w:hAnsi="Times New Roman" w:hint="eastAsia"/>
          <w:sz w:val="32"/>
          <w:szCs w:val="32"/>
        </w:rPr>
        <w:t>之</w:t>
      </w:r>
      <w:r w:rsidR="00A54D43" w:rsidRPr="00AF2368">
        <w:rPr>
          <w:rFonts w:ascii="Times New Roman" w:eastAsia="標楷體" w:hAnsi="Times New Roman" w:hint="eastAsia"/>
          <w:sz w:val="32"/>
          <w:szCs w:val="32"/>
        </w:rPr>
        <w:t>定義，參照</w:t>
      </w:r>
      <w:r w:rsidR="000F6F5C" w:rsidRPr="00AF2368">
        <w:rPr>
          <w:rFonts w:ascii="Times New Roman" w:eastAsia="標楷體" w:hAnsi="Times New Roman" w:hint="eastAsia"/>
          <w:sz w:val="32"/>
          <w:szCs w:val="32"/>
        </w:rPr>
        <w:t>本行</w:t>
      </w:r>
      <w:r w:rsidR="00A54D43" w:rsidRPr="00AF2368">
        <w:rPr>
          <w:rFonts w:ascii="Times New Roman" w:eastAsia="標楷體" w:hAnsi="Times New Roman" w:hint="eastAsia"/>
          <w:sz w:val="32"/>
          <w:szCs w:val="32"/>
        </w:rPr>
        <w:t>「外匯收支或交易申報辦法」第</w:t>
      </w:r>
      <w:r w:rsidR="00F54DEE" w:rsidRPr="00AF2368">
        <w:rPr>
          <w:rFonts w:ascii="Times New Roman" w:eastAsia="標楷體" w:hAnsi="Times New Roman" w:hint="eastAsia"/>
          <w:sz w:val="32"/>
          <w:szCs w:val="32"/>
        </w:rPr>
        <w:t>3</w:t>
      </w:r>
      <w:r w:rsidR="00A54D43" w:rsidRPr="00AF2368">
        <w:rPr>
          <w:rFonts w:ascii="Times New Roman" w:eastAsia="標楷體" w:hAnsi="Times New Roman" w:hint="eastAsia"/>
          <w:sz w:val="32"/>
          <w:szCs w:val="32"/>
        </w:rPr>
        <w:t>條。</w:t>
      </w:r>
    </w:p>
    <w:p w:rsidR="00A6433A" w:rsidRPr="00AF2368" w:rsidRDefault="00A6433A" w:rsidP="00A6433A">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外匯支出：</w:t>
      </w:r>
      <w:r w:rsidR="00674A9D" w:rsidRPr="00AF2368">
        <w:rPr>
          <w:rFonts w:ascii="Times New Roman" w:eastAsia="標楷體" w:hAnsi="Times New Roman" w:hint="eastAsia"/>
          <w:sz w:val="32"/>
          <w:szCs w:val="32"/>
        </w:rPr>
        <w:t>居住民</w:t>
      </w:r>
      <w:r w:rsidRPr="00AF2368">
        <w:rPr>
          <w:rFonts w:ascii="Times New Roman" w:eastAsia="標楷體" w:hAnsi="Times New Roman" w:hint="eastAsia"/>
          <w:sz w:val="32"/>
          <w:szCs w:val="32"/>
        </w:rPr>
        <w:t>應填報其外匯資金之</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用途</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；非居住民應填報其外匯資金</w:t>
      </w:r>
      <w:r w:rsidR="00BF4ECE" w:rsidRPr="00AF2368">
        <w:rPr>
          <w:rFonts w:ascii="Times New Roman" w:eastAsia="標楷體" w:hAnsi="Times New Roman" w:hint="eastAsia"/>
          <w:sz w:val="32"/>
          <w:szCs w:val="32"/>
        </w:rPr>
        <w:t>之</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來源</w:t>
      </w:r>
      <w:r w:rsidR="00283947"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D40B69" w:rsidRPr="00AF2368" w:rsidRDefault="00D40B69" w:rsidP="00C06DF5">
      <w:pPr>
        <w:pStyle w:val="a4"/>
        <w:numPr>
          <w:ilvl w:val="1"/>
          <w:numId w:val="2"/>
        </w:numPr>
        <w:spacing w:line="500" w:lineRule="exact"/>
        <w:ind w:leftChars="0" w:left="1418"/>
        <w:jc w:val="both"/>
        <w:rPr>
          <w:rFonts w:ascii="Times New Roman" w:eastAsia="標楷體" w:hAnsi="Times New Roman"/>
          <w:sz w:val="32"/>
          <w:szCs w:val="32"/>
        </w:rPr>
      </w:pPr>
      <w:r w:rsidRPr="00AF2368">
        <w:rPr>
          <w:rFonts w:ascii="Times New Roman" w:eastAsia="標楷體" w:hAnsi="Times New Roman" w:hint="eastAsia"/>
          <w:sz w:val="32"/>
          <w:szCs w:val="32"/>
        </w:rPr>
        <w:t>須符合本局訂定之分類編號（詳</w:t>
      </w:r>
      <w:r w:rsidR="000F6F5C" w:rsidRPr="00AF2368">
        <w:rPr>
          <w:rFonts w:ascii="Times New Roman" w:eastAsia="標楷體" w:hAnsi="Times New Roman" w:hint="eastAsia"/>
          <w:sz w:val="32"/>
          <w:szCs w:val="32"/>
        </w:rPr>
        <w:t>附表</w:t>
      </w:r>
      <w:r w:rsidR="00961B94" w:rsidRPr="00AF2368">
        <w:rPr>
          <w:rFonts w:ascii="Times New Roman" w:eastAsia="標楷體" w:hAnsi="Times New Roman" w:hint="eastAsia"/>
          <w:sz w:val="32"/>
          <w:szCs w:val="32"/>
        </w:rPr>
        <w:t>二</w:t>
      </w:r>
      <w:r w:rsidR="00F54DEE" w:rsidRPr="00AF2368">
        <w:rPr>
          <w:rFonts w:ascii="Times New Roman" w:eastAsia="標楷體" w:hAnsi="Times New Roman" w:hint="eastAsia"/>
          <w:sz w:val="32"/>
          <w:szCs w:val="32"/>
        </w:rPr>
        <w:t>－</w:t>
      </w:r>
      <w:r w:rsidR="00F54DEE" w:rsidRPr="00AF2368">
        <w:rPr>
          <w:rFonts w:ascii="Times New Roman" w:eastAsia="標楷體" w:hAnsi="Times New Roman" w:hint="eastAsia"/>
          <w:sz w:val="32"/>
          <w:szCs w:val="32"/>
        </w:rPr>
        <w:t>1</w:t>
      </w:r>
      <w:r w:rsidR="00F54DEE" w:rsidRPr="00AF2368">
        <w:rPr>
          <w:rFonts w:ascii="Times New Roman" w:eastAsia="標楷體" w:hAnsi="Times New Roman" w:hint="eastAsia"/>
          <w:sz w:val="32"/>
          <w:szCs w:val="32"/>
        </w:rPr>
        <w:t>及二－</w:t>
      </w:r>
      <w:r w:rsidR="00F54DEE" w:rsidRPr="00AF2368">
        <w:rPr>
          <w:rFonts w:ascii="Times New Roman" w:eastAsia="標楷體" w:hAnsi="Times New Roman" w:hint="eastAsia"/>
          <w:sz w:val="32"/>
          <w:szCs w:val="32"/>
        </w:rPr>
        <w:t>2</w:t>
      </w:r>
      <w:r w:rsidR="00961B94"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99159A" w:rsidRPr="00AF2368" w:rsidRDefault="00BF4ECE" w:rsidP="00C06DF5">
      <w:pPr>
        <w:pStyle w:val="a4"/>
        <w:numPr>
          <w:ilvl w:val="2"/>
          <w:numId w:val="2"/>
        </w:numPr>
        <w:spacing w:line="500" w:lineRule="exact"/>
        <w:ind w:leftChars="0" w:left="1985"/>
        <w:jc w:val="both"/>
        <w:rPr>
          <w:rFonts w:ascii="Times New Roman" w:eastAsia="標楷體" w:hAnsi="Times New Roman"/>
          <w:sz w:val="32"/>
          <w:szCs w:val="32"/>
        </w:rPr>
      </w:pPr>
      <w:r w:rsidRPr="00AF2368">
        <w:rPr>
          <w:rFonts w:ascii="Times New Roman" w:eastAsia="標楷體" w:hAnsi="Times New Roman" w:hint="eastAsia"/>
          <w:sz w:val="32"/>
          <w:szCs w:val="32"/>
        </w:rPr>
        <w:t>證券商</w:t>
      </w:r>
      <w:r w:rsidR="0099159A" w:rsidRPr="00AF2368">
        <w:rPr>
          <w:rFonts w:ascii="Times New Roman" w:eastAsia="標楷體" w:hAnsi="Times New Roman" w:hint="eastAsia"/>
          <w:sz w:val="32"/>
          <w:szCs w:val="32"/>
        </w:rPr>
        <w:t>應確實輔導客戶</w:t>
      </w:r>
      <w:r w:rsidR="00283947" w:rsidRPr="00AF2368">
        <w:rPr>
          <w:rFonts w:ascii="Times New Roman" w:eastAsia="標楷體" w:hAnsi="Times New Roman" w:hint="eastAsia"/>
          <w:sz w:val="32"/>
          <w:szCs w:val="32"/>
        </w:rPr>
        <w:t>依資金來源類型誠</w:t>
      </w:r>
      <w:r w:rsidR="0099159A" w:rsidRPr="00AF2368">
        <w:rPr>
          <w:rFonts w:ascii="Times New Roman" w:eastAsia="標楷體" w:hAnsi="Times New Roman" w:hint="eastAsia"/>
          <w:sz w:val="32"/>
          <w:szCs w:val="32"/>
        </w:rPr>
        <w:t>實申報</w:t>
      </w:r>
      <w:r w:rsidR="00283947" w:rsidRPr="00AF2368">
        <w:rPr>
          <w:rFonts w:ascii="Times New Roman" w:eastAsia="標楷體" w:hAnsi="Times New Roman" w:hint="eastAsia"/>
          <w:sz w:val="32"/>
          <w:szCs w:val="32"/>
        </w:rPr>
        <w:t>，若外匯收入來源為跨境之服務或貨款收入，應先匯入客戶之銀行帳戶，由銀行業輔導客戶申報本行後，再撥轉證券商帳戶。</w:t>
      </w:r>
    </w:p>
    <w:p w:rsidR="0099159A" w:rsidRPr="00AF2368" w:rsidRDefault="00131A5C" w:rsidP="00C06DF5">
      <w:pPr>
        <w:pStyle w:val="a4"/>
        <w:numPr>
          <w:ilvl w:val="2"/>
          <w:numId w:val="2"/>
        </w:numPr>
        <w:spacing w:line="500" w:lineRule="exact"/>
        <w:ind w:leftChars="0" w:left="1985"/>
        <w:jc w:val="both"/>
        <w:rPr>
          <w:rFonts w:ascii="Times New Roman" w:eastAsia="標楷體" w:hAnsi="Times New Roman"/>
          <w:sz w:val="32"/>
          <w:szCs w:val="32"/>
        </w:rPr>
      </w:pPr>
      <w:r w:rsidRPr="00AF2368">
        <w:rPr>
          <w:rFonts w:ascii="Times New Roman" w:eastAsia="標楷體" w:hAnsi="Times New Roman" w:hint="eastAsia"/>
          <w:sz w:val="32"/>
          <w:szCs w:val="32"/>
        </w:rPr>
        <w:t>證券商</w:t>
      </w:r>
      <w:r w:rsidR="0099159A" w:rsidRPr="00AF2368">
        <w:rPr>
          <w:rFonts w:ascii="Times New Roman" w:eastAsia="標楷體" w:hAnsi="Times New Roman" w:hint="eastAsia"/>
          <w:sz w:val="32"/>
          <w:szCs w:val="32"/>
        </w:rPr>
        <w:t>僅得辦理</w:t>
      </w:r>
      <w:r w:rsidR="00FE28C0" w:rsidRPr="00AF2368">
        <w:rPr>
          <w:rFonts w:ascii="Times New Roman" w:eastAsia="標楷體" w:hAnsi="Times New Roman" w:hint="eastAsia"/>
          <w:sz w:val="32"/>
          <w:szCs w:val="32"/>
        </w:rPr>
        <w:t>與</w:t>
      </w:r>
      <w:r w:rsidR="0099159A" w:rsidRPr="00AF2368">
        <w:rPr>
          <w:rFonts w:ascii="Times New Roman" w:eastAsia="標楷體" w:hAnsi="Times New Roman" w:hint="eastAsia"/>
          <w:sz w:val="32"/>
          <w:szCs w:val="32"/>
        </w:rPr>
        <w:t>證券相關之外匯業務，</w:t>
      </w:r>
      <w:r w:rsidR="00BF4ECE" w:rsidRPr="00AF2368">
        <w:rPr>
          <w:rFonts w:ascii="Times New Roman" w:eastAsia="標楷體" w:hAnsi="Times New Roman" w:hint="eastAsia"/>
          <w:sz w:val="32"/>
          <w:szCs w:val="32"/>
        </w:rPr>
        <w:t>有關</w:t>
      </w:r>
      <w:r w:rsidR="0099159A" w:rsidRPr="00AF2368">
        <w:rPr>
          <w:rFonts w:ascii="Times New Roman" w:eastAsia="標楷體" w:hAnsi="Times New Roman" w:hint="eastAsia"/>
          <w:sz w:val="32"/>
          <w:szCs w:val="32"/>
        </w:rPr>
        <w:t>外匯支出之分類編號類型</w:t>
      </w:r>
      <w:r w:rsidR="00BF4ECE" w:rsidRPr="00AF2368">
        <w:rPr>
          <w:rFonts w:ascii="Times New Roman" w:eastAsia="標楷體" w:hAnsi="Times New Roman" w:hint="eastAsia"/>
          <w:sz w:val="32"/>
          <w:szCs w:val="32"/>
        </w:rPr>
        <w:t>限於與證券相關業務。</w:t>
      </w:r>
    </w:p>
    <w:p w:rsidR="00546D67" w:rsidRPr="00AF2368" w:rsidRDefault="00546D67" w:rsidP="00546D67">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外匯收入</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支出分類編號</w:t>
      </w:r>
      <w:r w:rsidRPr="00AF2368">
        <w:rPr>
          <w:rFonts w:ascii="Times New Roman" w:eastAsia="標楷體" w:hAnsi="Times New Roman" w:hint="eastAsia"/>
          <w:sz w:val="32"/>
          <w:szCs w:val="32"/>
        </w:rPr>
        <w:t>693~696</w:t>
      </w:r>
      <w:r w:rsidRPr="00AF2368">
        <w:rPr>
          <w:rFonts w:ascii="Times New Roman" w:eastAsia="標楷體" w:hAnsi="Times New Roman" w:hint="eastAsia"/>
          <w:sz w:val="32"/>
          <w:szCs w:val="32"/>
        </w:rPr>
        <w:t>之國別限為本國（</w:t>
      </w:r>
      <w:r w:rsidRPr="00AF2368">
        <w:rPr>
          <w:rFonts w:ascii="Times New Roman" w:eastAsia="標楷體" w:hAnsi="Times New Roman" w:hint="eastAsia"/>
          <w:sz w:val="32"/>
          <w:szCs w:val="32"/>
        </w:rPr>
        <w:t>TW</w:t>
      </w:r>
      <w:r w:rsidRPr="00AF2368">
        <w:rPr>
          <w:rFonts w:ascii="Times New Roman" w:eastAsia="標楷體" w:hAnsi="Times New Roman" w:hint="eastAsia"/>
          <w:sz w:val="32"/>
          <w:szCs w:val="32"/>
        </w:rPr>
        <w:t>），其他分類不得為本國。</w:t>
      </w:r>
    </w:p>
    <w:p w:rsidR="0050347F" w:rsidRPr="00AF2368" w:rsidRDefault="0050347F" w:rsidP="00C06DF5">
      <w:pPr>
        <w:spacing w:line="500" w:lineRule="exact"/>
        <w:ind w:leftChars="236" w:left="1840" w:hangingChars="398" w:hanging="1274"/>
        <w:jc w:val="both"/>
        <w:rPr>
          <w:rFonts w:ascii="Times New Roman" w:eastAsia="標楷體" w:hAnsi="Times New Roman"/>
          <w:sz w:val="32"/>
          <w:szCs w:val="32"/>
        </w:rPr>
      </w:pPr>
      <w:r w:rsidRPr="00AF2368">
        <w:rPr>
          <w:rFonts w:ascii="Times New Roman" w:eastAsia="標楷體" w:hAnsi="Times New Roman" w:hint="eastAsia"/>
          <w:sz w:val="32"/>
          <w:szCs w:val="32"/>
        </w:rPr>
        <w:t>案例二</w:t>
      </w:r>
      <w:r w:rsidR="00E06E1A" w:rsidRPr="00AF2368">
        <w:rPr>
          <w:rFonts w:ascii="Times New Roman" w:eastAsia="標楷體" w:hAnsi="Times New Roman" w:hint="eastAsia"/>
          <w:sz w:val="32"/>
          <w:szCs w:val="32"/>
        </w:rPr>
        <w:t>，</w:t>
      </w:r>
      <w:r w:rsidR="00E06E1A" w:rsidRPr="00AF2368">
        <w:rPr>
          <w:rFonts w:ascii="Times New Roman" w:eastAsia="標楷體" w:hAnsi="Times New Roman" w:hint="eastAsia"/>
          <w:sz w:val="32"/>
          <w:szCs w:val="32"/>
        </w:rPr>
        <w:t>STEP 1</w:t>
      </w:r>
      <w:r w:rsidR="00E06E1A" w:rsidRPr="00AF2368">
        <w:rPr>
          <w:rFonts w:ascii="Times New Roman" w:eastAsia="標楷體" w:hAnsi="Times New Roman" w:hint="eastAsia"/>
          <w:sz w:val="32"/>
          <w:szCs w:val="32"/>
        </w:rPr>
        <w:t>，情境二</w:t>
      </w:r>
      <w:r w:rsidRPr="00AF2368">
        <w:rPr>
          <w:rFonts w:ascii="Times New Roman" w:eastAsia="標楷體" w:hAnsi="Times New Roman" w:hint="eastAsia"/>
          <w:sz w:val="32"/>
          <w:szCs w:val="32"/>
        </w:rPr>
        <w:t>：辦理客戶</w:t>
      </w:r>
      <w:r w:rsidR="00B349CE" w:rsidRPr="00AF2368">
        <w:rPr>
          <w:rFonts w:ascii="Times New Roman" w:eastAsia="標楷體" w:hAnsi="Times New Roman" w:hint="eastAsia"/>
          <w:sz w:val="32"/>
          <w:szCs w:val="32"/>
        </w:rPr>
        <w:t>（本國自然人）</w:t>
      </w:r>
      <w:r w:rsidRPr="00AF2368">
        <w:rPr>
          <w:rFonts w:ascii="Times New Roman" w:eastAsia="標楷體" w:hAnsi="Times New Roman" w:hint="eastAsia"/>
          <w:sz w:val="32"/>
          <w:szCs w:val="32"/>
        </w:rPr>
        <w:t>買入</w:t>
      </w:r>
      <w:r w:rsidRPr="00AF2368">
        <w:rPr>
          <w:rFonts w:ascii="Times New Roman" w:eastAsia="標楷體" w:hAnsi="Times New Roman" w:hint="eastAsia"/>
          <w:sz w:val="32"/>
          <w:szCs w:val="32"/>
        </w:rPr>
        <w:t>USD</w:t>
      </w:r>
      <w:r w:rsidRPr="00AF2368">
        <w:rPr>
          <w:rFonts w:ascii="Times New Roman" w:eastAsia="標楷體" w:hAnsi="Times New Roman" w:hint="eastAsia"/>
          <w:sz w:val="32"/>
          <w:szCs w:val="32"/>
        </w:rPr>
        <w:t>賣出</w:t>
      </w:r>
      <w:r w:rsidRPr="00AF2368">
        <w:rPr>
          <w:rFonts w:ascii="Times New Roman" w:eastAsia="標楷體" w:hAnsi="Times New Roman" w:hint="eastAsia"/>
          <w:sz w:val="32"/>
          <w:szCs w:val="32"/>
        </w:rPr>
        <w:t>HKD</w:t>
      </w:r>
      <w:r w:rsidRPr="00AF2368">
        <w:rPr>
          <w:rFonts w:ascii="Times New Roman" w:eastAsia="標楷體" w:hAnsi="Times New Roman" w:hint="eastAsia"/>
          <w:sz w:val="32"/>
          <w:szCs w:val="32"/>
        </w:rPr>
        <w:t>之即期外匯交易，</w:t>
      </w:r>
      <w:r w:rsidR="00E06E1A" w:rsidRPr="00AF2368">
        <w:rPr>
          <w:rFonts w:ascii="Times New Roman" w:eastAsia="標楷體" w:hAnsi="Times New Roman" w:hint="eastAsia"/>
          <w:sz w:val="32"/>
          <w:szCs w:val="32"/>
        </w:rPr>
        <w:t>由</w:t>
      </w:r>
      <w:r w:rsidRPr="00AF2368">
        <w:rPr>
          <w:rFonts w:ascii="Times New Roman" w:eastAsia="標楷體" w:hAnsi="Times New Roman" w:hint="eastAsia"/>
          <w:sz w:val="32"/>
          <w:szCs w:val="32"/>
        </w:rPr>
        <w:t>客戶</w:t>
      </w:r>
      <w:r w:rsidR="00E14301" w:rsidRPr="00AF2368">
        <w:rPr>
          <w:rFonts w:ascii="Times New Roman" w:eastAsia="標楷體" w:hAnsi="Times New Roman" w:hint="eastAsia"/>
          <w:sz w:val="32"/>
          <w:szCs w:val="32"/>
        </w:rPr>
        <w:t>於</w:t>
      </w:r>
      <w:r w:rsidRPr="00AF2368">
        <w:rPr>
          <w:rFonts w:ascii="Times New Roman" w:eastAsia="標楷體" w:hAnsi="Times New Roman" w:hint="eastAsia"/>
          <w:sz w:val="32"/>
          <w:szCs w:val="32"/>
        </w:rPr>
        <w:t>證券商</w:t>
      </w:r>
      <w:r w:rsidR="005B5878"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w:t>
      </w:r>
      <w:r w:rsidR="00E14301" w:rsidRPr="00AF2368">
        <w:rPr>
          <w:rFonts w:ascii="Times New Roman" w:eastAsia="標楷體" w:hAnsi="Times New Roman" w:hint="eastAsia"/>
          <w:sz w:val="32"/>
          <w:szCs w:val="32"/>
        </w:rPr>
        <w:t>扣款之港幣</w:t>
      </w:r>
      <w:r w:rsidRPr="00AF2368">
        <w:rPr>
          <w:rFonts w:ascii="Times New Roman" w:eastAsia="標楷體" w:hAnsi="Times New Roman" w:hint="eastAsia"/>
          <w:sz w:val="32"/>
          <w:szCs w:val="32"/>
        </w:rPr>
        <w:t>，</w:t>
      </w:r>
      <w:r w:rsidR="00E14301" w:rsidRPr="00AF2368">
        <w:rPr>
          <w:rFonts w:ascii="Times New Roman" w:eastAsia="標楷體" w:hAnsi="Times New Roman" w:hint="eastAsia"/>
          <w:sz w:val="32"/>
          <w:szCs w:val="32"/>
        </w:rPr>
        <w:t>直接轉</w:t>
      </w:r>
      <w:r w:rsidR="00E14301" w:rsidRPr="00AF2368">
        <w:rPr>
          <w:rFonts w:ascii="Times New Roman" w:eastAsia="標楷體" w:hAnsi="Times New Roman" w:hint="eastAsia"/>
          <w:sz w:val="32"/>
          <w:szCs w:val="32"/>
        </w:rPr>
        <w:t>/</w:t>
      </w:r>
      <w:r w:rsidR="00E14301" w:rsidRPr="00AF2368">
        <w:rPr>
          <w:rFonts w:ascii="Times New Roman" w:eastAsia="標楷體" w:hAnsi="Times New Roman" w:hint="eastAsia"/>
          <w:sz w:val="32"/>
          <w:szCs w:val="32"/>
        </w:rPr>
        <w:t>匯入證券商</w:t>
      </w:r>
      <w:r w:rsidR="001211EE" w:rsidRPr="00AF2368">
        <w:rPr>
          <w:rFonts w:ascii="Times New Roman" w:eastAsia="標楷體" w:hAnsi="Times New Roman" w:hint="eastAsia"/>
          <w:sz w:val="32"/>
          <w:szCs w:val="32"/>
        </w:rPr>
        <w:t>於指定銀行</w:t>
      </w:r>
      <w:r w:rsidR="00E14301" w:rsidRPr="00AF2368">
        <w:rPr>
          <w:rFonts w:ascii="Times New Roman" w:eastAsia="標楷體" w:hAnsi="Times New Roman" w:hint="eastAsia"/>
          <w:sz w:val="32"/>
          <w:szCs w:val="32"/>
        </w:rPr>
        <w:t>交割專戶，</w:t>
      </w:r>
      <w:r w:rsidRPr="00AF2368">
        <w:rPr>
          <w:rFonts w:ascii="Times New Roman" w:eastAsia="標楷體" w:hAnsi="Times New Roman" w:hint="eastAsia"/>
          <w:sz w:val="32"/>
          <w:szCs w:val="32"/>
        </w:rPr>
        <w:t>外匯支出交易憑證填列</w:t>
      </w:r>
      <w:r w:rsidRPr="00AF2368">
        <w:rPr>
          <w:rFonts w:ascii="Times New Roman" w:eastAsia="標楷體" w:hAnsi="Times New Roman" w:hint="eastAsia"/>
          <w:sz w:val="32"/>
          <w:szCs w:val="32"/>
        </w:rPr>
        <w:t>694</w:t>
      </w:r>
      <w:r w:rsidRPr="00AF2368">
        <w:rPr>
          <w:rFonts w:ascii="Times New Roman" w:eastAsia="標楷體" w:hAnsi="Times New Roman" w:hint="eastAsia"/>
          <w:sz w:val="32"/>
          <w:szCs w:val="32"/>
        </w:rPr>
        <w:t>外幣互換兌出港幣，外匯收入交易憑證填列</w:t>
      </w:r>
      <w:r w:rsidRPr="00AF2368">
        <w:rPr>
          <w:rFonts w:ascii="Times New Roman" w:eastAsia="標楷體" w:hAnsi="Times New Roman" w:hint="eastAsia"/>
          <w:sz w:val="32"/>
          <w:szCs w:val="32"/>
        </w:rPr>
        <w:t>694</w:t>
      </w:r>
      <w:r w:rsidRPr="00AF2368">
        <w:rPr>
          <w:rFonts w:ascii="Times New Roman" w:eastAsia="標楷體" w:hAnsi="Times New Roman" w:hint="eastAsia"/>
          <w:sz w:val="32"/>
          <w:szCs w:val="32"/>
        </w:rPr>
        <w:t>外幣互換兌入美元。</w:t>
      </w:r>
    </w:p>
    <w:p w:rsidR="000E1C93" w:rsidRPr="00AF2368" w:rsidRDefault="00646148" w:rsidP="00C06DF5">
      <w:pPr>
        <w:spacing w:line="500" w:lineRule="exact"/>
        <w:ind w:leftChars="236" w:left="1840" w:hangingChars="398" w:hanging="1274"/>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9929F4" w:rsidRPr="00AF2368">
        <w:rPr>
          <w:rFonts w:ascii="Times New Roman" w:eastAsia="標楷體" w:hAnsi="Times New Roman" w:hint="eastAsia"/>
          <w:sz w:val="32"/>
          <w:szCs w:val="32"/>
        </w:rPr>
        <w:t>四</w:t>
      </w:r>
      <w:r w:rsidR="000E1C93" w:rsidRPr="00AF2368">
        <w:rPr>
          <w:rFonts w:ascii="Times New Roman" w:eastAsia="標楷體" w:hAnsi="Times New Roman" w:hint="eastAsia"/>
          <w:sz w:val="32"/>
          <w:szCs w:val="32"/>
        </w:rPr>
        <w:t>，情境一</w:t>
      </w:r>
      <w:r w:rsidRPr="00AF2368">
        <w:rPr>
          <w:rFonts w:ascii="Times New Roman" w:eastAsia="標楷體" w:hAnsi="Times New Roman" w:hint="eastAsia"/>
          <w:sz w:val="32"/>
          <w:szCs w:val="32"/>
        </w:rPr>
        <w:t>：與客戶辦理衍生性</w:t>
      </w:r>
      <w:r w:rsidR="004023C8" w:rsidRPr="00AF2368">
        <w:rPr>
          <w:rFonts w:ascii="Times New Roman" w:eastAsia="標楷體" w:hAnsi="Times New Roman" w:hint="eastAsia"/>
          <w:sz w:val="32"/>
          <w:szCs w:val="32"/>
        </w:rPr>
        <w:t>外匯</w:t>
      </w:r>
      <w:r w:rsidRPr="00AF2368">
        <w:rPr>
          <w:rFonts w:ascii="Times New Roman" w:eastAsia="標楷體" w:hAnsi="Times New Roman" w:hint="eastAsia"/>
          <w:sz w:val="32"/>
          <w:szCs w:val="32"/>
        </w:rPr>
        <w:t>商品業務，自客戶</w:t>
      </w:r>
      <w:r w:rsidR="00F81C4B" w:rsidRPr="00AF2368">
        <w:rPr>
          <w:rFonts w:ascii="Times New Roman" w:eastAsia="標楷體" w:hAnsi="Times New Roman" w:hint="eastAsia"/>
          <w:sz w:val="32"/>
          <w:szCs w:val="32"/>
        </w:rPr>
        <w:t>（本國自然人）</w:t>
      </w:r>
      <w:r w:rsidR="000E1C93" w:rsidRPr="00AF2368">
        <w:rPr>
          <w:rFonts w:ascii="Times New Roman" w:eastAsia="標楷體" w:hAnsi="Times New Roman" w:hint="eastAsia"/>
          <w:sz w:val="32"/>
          <w:szCs w:val="32"/>
        </w:rPr>
        <w:t>於</w:t>
      </w:r>
      <w:r w:rsidR="009929F4" w:rsidRPr="00AF2368">
        <w:rPr>
          <w:rFonts w:ascii="Times New Roman" w:eastAsia="標楷體" w:hAnsi="Times New Roman" w:hint="eastAsia"/>
          <w:sz w:val="32"/>
          <w:szCs w:val="32"/>
        </w:rPr>
        <w:t>OSU</w:t>
      </w:r>
      <w:r w:rsidR="000E1C93" w:rsidRPr="00AF2368">
        <w:rPr>
          <w:rFonts w:ascii="Times New Roman" w:eastAsia="標楷體" w:hAnsi="Times New Roman" w:hint="eastAsia"/>
          <w:sz w:val="32"/>
          <w:szCs w:val="32"/>
        </w:rPr>
        <w:t>之</w:t>
      </w:r>
      <w:r w:rsidR="005F2083"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保管專戶</w:t>
      </w:r>
      <w:r w:rsidR="000E1C93" w:rsidRPr="00AF2368">
        <w:rPr>
          <w:rFonts w:ascii="Times New Roman" w:eastAsia="標楷體" w:hAnsi="Times New Roman" w:hint="eastAsia"/>
          <w:sz w:val="32"/>
          <w:szCs w:val="32"/>
        </w:rPr>
        <w:t>扣款美元交割，轉入證券商</w:t>
      </w:r>
      <w:r w:rsidR="001211EE" w:rsidRPr="00AF2368">
        <w:rPr>
          <w:rFonts w:ascii="Times New Roman" w:eastAsia="標楷體" w:hAnsi="Times New Roman" w:hint="eastAsia"/>
          <w:sz w:val="32"/>
          <w:szCs w:val="32"/>
        </w:rPr>
        <w:t>於指定銀行之</w:t>
      </w:r>
      <w:r w:rsidR="000E1C93" w:rsidRPr="00AF2368">
        <w:rPr>
          <w:rFonts w:ascii="Times New Roman" w:eastAsia="標楷體" w:hAnsi="Times New Roman" w:hint="eastAsia"/>
          <w:sz w:val="32"/>
          <w:szCs w:val="32"/>
        </w:rPr>
        <w:t>交割帳戶</w:t>
      </w:r>
      <w:r w:rsidRPr="00AF2368">
        <w:rPr>
          <w:rFonts w:ascii="Times New Roman" w:eastAsia="標楷體" w:hAnsi="Times New Roman" w:hint="eastAsia"/>
          <w:sz w:val="32"/>
          <w:szCs w:val="32"/>
        </w:rPr>
        <w:t>，外匯支出分類編號為</w:t>
      </w:r>
      <w:r w:rsidRPr="00AF2368">
        <w:rPr>
          <w:rFonts w:ascii="Times New Roman" w:eastAsia="標楷體" w:hAnsi="Times New Roman" w:hint="eastAsia"/>
          <w:sz w:val="32"/>
          <w:szCs w:val="32"/>
        </w:rPr>
        <w:t>695</w:t>
      </w:r>
      <w:r w:rsidR="00FE28C0" w:rsidRPr="00AF2368">
        <w:rPr>
          <w:rFonts w:ascii="Times New Roman" w:eastAsia="標楷體" w:hAnsi="Times New Roman" w:hint="eastAsia"/>
          <w:sz w:val="32"/>
          <w:szCs w:val="32"/>
        </w:rPr>
        <w:t>D</w:t>
      </w:r>
      <w:r w:rsidR="007A145D" w:rsidRPr="00AF2368">
        <w:rPr>
          <w:rFonts w:ascii="Times New Roman" w:eastAsia="標楷體" w:hAnsi="Times New Roman" w:hint="eastAsia"/>
          <w:sz w:val="32"/>
          <w:szCs w:val="32"/>
        </w:rPr>
        <w:t>。</w:t>
      </w:r>
    </w:p>
    <w:p w:rsidR="00EB6850" w:rsidRPr="00AF2368" w:rsidRDefault="000E1C93" w:rsidP="00C06DF5">
      <w:pPr>
        <w:spacing w:line="500" w:lineRule="exact"/>
        <w:ind w:leftChars="708" w:left="1837" w:hangingChars="43" w:hanging="138"/>
        <w:jc w:val="both"/>
        <w:rPr>
          <w:rFonts w:ascii="Times New Roman" w:eastAsia="標楷體" w:hAnsi="Times New Roman"/>
          <w:sz w:val="32"/>
          <w:szCs w:val="32"/>
        </w:rPr>
      </w:pPr>
      <w:r w:rsidRPr="00AF2368">
        <w:rPr>
          <w:rFonts w:ascii="Times New Roman" w:eastAsia="標楷體" w:hAnsi="Times New Roman" w:hint="eastAsia"/>
          <w:sz w:val="32"/>
          <w:szCs w:val="32"/>
        </w:rPr>
        <w:t>情境</w:t>
      </w:r>
      <w:r w:rsidR="005B5878" w:rsidRPr="00AF2368">
        <w:rPr>
          <w:rFonts w:ascii="Times New Roman" w:eastAsia="標楷體" w:hAnsi="Times New Roman" w:hint="eastAsia"/>
          <w:sz w:val="32"/>
          <w:szCs w:val="32"/>
        </w:rPr>
        <w:t>三</w:t>
      </w:r>
      <w:r w:rsidRPr="00AF2368">
        <w:rPr>
          <w:rFonts w:ascii="Times New Roman" w:eastAsia="標楷體" w:hAnsi="Times New Roman" w:hint="eastAsia"/>
          <w:sz w:val="32"/>
          <w:szCs w:val="32"/>
        </w:rPr>
        <w:t>：</w:t>
      </w:r>
      <w:r w:rsidR="00127AA9" w:rsidRPr="00AF2368">
        <w:rPr>
          <w:rFonts w:ascii="Times New Roman" w:eastAsia="標楷體" w:hAnsi="Times New Roman" w:hint="eastAsia"/>
          <w:sz w:val="32"/>
          <w:szCs w:val="32"/>
        </w:rPr>
        <w:t>自</w:t>
      </w:r>
      <w:r w:rsidR="004023C8" w:rsidRPr="00AF2368">
        <w:rPr>
          <w:rFonts w:ascii="Times New Roman" w:eastAsia="標楷體" w:hAnsi="Times New Roman" w:hint="eastAsia"/>
          <w:sz w:val="32"/>
          <w:szCs w:val="32"/>
        </w:rPr>
        <w:t>客戶</w:t>
      </w:r>
      <w:r w:rsidR="005B5878" w:rsidRPr="00AF2368">
        <w:rPr>
          <w:rFonts w:ascii="Times New Roman" w:eastAsia="標楷體" w:hAnsi="Times New Roman" w:hint="eastAsia"/>
          <w:sz w:val="32"/>
          <w:szCs w:val="32"/>
        </w:rPr>
        <w:t>指定銀行</w:t>
      </w:r>
      <w:r w:rsidRPr="00AF2368">
        <w:rPr>
          <w:rFonts w:ascii="Times New Roman" w:eastAsia="標楷體" w:hAnsi="Times New Roman" w:hint="eastAsia"/>
          <w:sz w:val="32"/>
          <w:szCs w:val="32"/>
        </w:rPr>
        <w:t>外匯存款</w:t>
      </w:r>
      <w:r w:rsidR="00127AA9" w:rsidRPr="00AF2368">
        <w:rPr>
          <w:rFonts w:ascii="Times New Roman" w:eastAsia="標楷體" w:hAnsi="Times New Roman" w:hint="eastAsia"/>
          <w:sz w:val="32"/>
          <w:szCs w:val="32"/>
        </w:rPr>
        <w:t>扣款，</w:t>
      </w:r>
      <w:r w:rsidR="005B5878" w:rsidRPr="00AF2368">
        <w:rPr>
          <w:rFonts w:ascii="Times New Roman" w:eastAsia="標楷體" w:hAnsi="Times New Roman" w:hint="eastAsia"/>
          <w:sz w:val="32"/>
          <w:szCs w:val="32"/>
        </w:rPr>
        <w:t>經由指定銀行匯付證券商國外</w:t>
      </w:r>
      <w:r w:rsidRPr="00AF2368">
        <w:rPr>
          <w:rFonts w:ascii="Times New Roman" w:eastAsia="標楷體" w:hAnsi="Times New Roman" w:hint="eastAsia"/>
          <w:sz w:val="32"/>
          <w:szCs w:val="32"/>
        </w:rPr>
        <w:t>交割</w:t>
      </w:r>
      <w:r w:rsidR="005B5878" w:rsidRPr="00AF2368">
        <w:rPr>
          <w:rFonts w:ascii="Times New Roman" w:eastAsia="標楷體" w:hAnsi="Times New Roman" w:hint="eastAsia"/>
          <w:sz w:val="32"/>
          <w:szCs w:val="32"/>
        </w:rPr>
        <w:t>專戶</w:t>
      </w:r>
      <w:r w:rsidRPr="00AF2368">
        <w:rPr>
          <w:rFonts w:ascii="Times New Roman" w:eastAsia="標楷體" w:hAnsi="Times New Roman" w:hint="eastAsia"/>
          <w:sz w:val="32"/>
          <w:szCs w:val="32"/>
        </w:rPr>
        <w:t>，</w:t>
      </w:r>
      <w:r w:rsidR="00127AA9" w:rsidRPr="00AF2368">
        <w:rPr>
          <w:rFonts w:ascii="Times New Roman" w:eastAsia="標楷體" w:hAnsi="Times New Roman" w:hint="eastAsia"/>
          <w:sz w:val="32"/>
          <w:szCs w:val="32"/>
        </w:rPr>
        <w:t>外匯支出分類編號為</w:t>
      </w:r>
      <w:r w:rsidR="005B5878" w:rsidRPr="00AF2368">
        <w:rPr>
          <w:rFonts w:ascii="Times New Roman" w:eastAsia="標楷體" w:hAnsi="Times New Roman" w:hint="eastAsia"/>
          <w:sz w:val="32"/>
          <w:szCs w:val="32"/>
        </w:rPr>
        <w:t>267</w:t>
      </w:r>
      <w:r w:rsidR="00127AA9" w:rsidRPr="00AF2368">
        <w:rPr>
          <w:rFonts w:ascii="Times New Roman" w:eastAsia="標楷體" w:hAnsi="Times New Roman" w:hint="eastAsia"/>
          <w:sz w:val="32"/>
          <w:szCs w:val="32"/>
        </w:rPr>
        <w:t>。</w:t>
      </w:r>
    </w:p>
    <w:p w:rsidR="00B13940" w:rsidRPr="00AF2368" w:rsidRDefault="00B13940" w:rsidP="00B13940">
      <w:pPr>
        <w:pStyle w:val="a4"/>
        <w:numPr>
          <w:ilvl w:val="0"/>
          <w:numId w:val="2"/>
        </w:numPr>
        <w:spacing w:line="500" w:lineRule="exact"/>
        <w:ind w:leftChars="0" w:left="1134"/>
        <w:rPr>
          <w:rFonts w:ascii="Times New Roman" w:eastAsia="標楷體" w:hAnsi="Times New Roman"/>
          <w:sz w:val="32"/>
          <w:szCs w:val="32"/>
        </w:rPr>
      </w:pPr>
      <w:r w:rsidRPr="00AF2368">
        <w:rPr>
          <w:rFonts w:ascii="Times New Roman" w:eastAsia="標楷體" w:hAnsi="Times New Roman" w:hint="eastAsia"/>
          <w:sz w:val="32"/>
          <w:szCs w:val="32"/>
        </w:rPr>
        <w:t>外匯收入交易憑證之外匯</w:t>
      </w:r>
      <w:r w:rsidR="009929F4" w:rsidRPr="00AF2368">
        <w:rPr>
          <w:rFonts w:ascii="Times New Roman" w:eastAsia="標楷體" w:hAnsi="Times New Roman" w:hint="eastAsia"/>
          <w:sz w:val="32"/>
          <w:szCs w:val="32"/>
        </w:rPr>
        <w:t>資金</w:t>
      </w:r>
      <w:r w:rsidRPr="00AF2368">
        <w:rPr>
          <w:rFonts w:ascii="Times New Roman" w:eastAsia="標楷體" w:hAnsi="Times New Roman" w:hint="eastAsia"/>
          <w:sz w:val="32"/>
          <w:szCs w:val="32"/>
        </w:rPr>
        <w:t>來源及外匯支出</w:t>
      </w:r>
      <w:r w:rsidR="00B578CC" w:rsidRPr="00AF2368">
        <w:rPr>
          <w:rFonts w:ascii="Times New Roman" w:eastAsia="標楷體" w:hAnsi="Times New Roman" w:hint="eastAsia"/>
          <w:sz w:val="32"/>
          <w:szCs w:val="32"/>
        </w:rPr>
        <w:t>交易憑證</w:t>
      </w:r>
      <w:r w:rsidRPr="00AF2368">
        <w:rPr>
          <w:rFonts w:ascii="Times New Roman" w:eastAsia="標楷體" w:hAnsi="Times New Roman" w:hint="eastAsia"/>
          <w:sz w:val="32"/>
          <w:szCs w:val="32"/>
        </w:rPr>
        <w:t>之外匯</w:t>
      </w:r>
      <w:r w:rsidR="009929F4" w:rsidRPr="00AF2368">
        <w:rPr>
          <w:rFonts w:ascii="Times New Roman" w:eastAsia="標楷體" w:hAnsi="Times New Roman" w:hint="eastAsia"/>
          <w:sz w:val="32"/>
          <w:szCs w:val="32"/>
        </w:rPr>
        <w:t>資金</w:t>
      </w:r>
      <w:r w:rsidRPr="00AF2368">
        <w:rPr>
          <w:rFonts w:ascii="Times New Roman" w:eastAsia="標楷體" w:hAnsi="Times New Roman" w:hint="eastAsia"/>
          <w:sz w:val="32"/>
          <w:szCs w:val="32"/>
        </w:rPr>
        <w:t>去處：</w:t>
      </w:r>
    </w:p>
    <w:p w:rsidR="00B578CC" w:rsidRPr="00AF2368" w:rsidRDefault="00B578CC" w:rsidP="00B578CC">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外匯收入交易憑證之外匯</w:t>
      </w:r>
      <w:r w:rsidR="009929F4" w:rsidRPr="00AF2368">
        <w:rPr>
          <w:rFonts w:ascii="Times New Roman" w:eastAsia="標楷體" w:hAnsi="Times New Roman" w:hint="eastAsia"/>
          <w:sz w:val="32"/>
          <w:szCs w:val="32"/>
        </w:rPr>
        <w:t>資金</w:t>
      </w:r>
      <w:r w:rsidRPr="00AF2368">
        <w:rPr>
          <w:rFonts w:ascii="Times New Roman" w:eastAsia="標楷體" w:hAnsi="Times New Roman" w:hint="eastAsia"/>
          <w:sz w:val="32"/>
          <w:szCs w:val="32"/>
        </w:rPr>
        <w:t>來源，分為</w:t>
      </w:r>
      <w:r w:rsidR="007A145D" w:rsidRPr="00AF2368">
        <w:rPr>
          <w:rFonts w:ascii="Times New Roman" w:eastAsia="標楷體" w:hAnsi="Times New Roman" w:hint="eastAsia"/>
          <w:sz w:val="32"/>
          <w:szCs w:val="32"/>
        </w:rPr>
        <w:t>：</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自</w:t>
      </w:r>
      <w:r w:rsidR="00131A5C" w:rsidRPr="00AF2368">
        <w:rPr>
          <w:rFonts w:ascii="Times New Roman" w:eastAsia="標楷體" w:hAnsi="Times New Roman" w:hint="eastAsia"/>
          <w:sz w:val="32"/>
          <w:szCs w:val="32"/>
        </w:rPr>
        <w:t>證券商</w:t>
      </w:r>
      <w:r w:rsidR="00BD1ADC"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信託專戶提出</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國內轉入</w:t>
      </w:r>
      <w:r w:rsidR="00013ADF" w:rsidRPr="00AF2368">
        <w:rPr>
          <w:rFonts w:ascii="Times New Roman" w:eastAsia="標楷體" w:hAnsi="Times New Roman" w:hint="eastAsia"/>
          <w:sz w:val="32"/>
          <w:szCs w:val="32"/>
        </w:rPr>
        <w:t>：係指外匯指定銀行轉入</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國外轉入</w:t>
      </w:r>
      <w:r w:rsidR="00013ADF" w:rsidRPr="00AF2368">
        <w:rPr>
          <w:rFonts w:ascii="Times New Roman" w:eastAsia="標楷體" w:hAnsi="Times New Roman" w:hint="eastAsia"/>
          <w:sz w:val="32"/>
          <w:szCs w:val="32"/>
        </w:rPr>
        <w:t>：係指</w:t>
      </w:r>
      <w:r w:rsidR="00013ADF" w:rsidRPr="00AF2368">
        <w:rPr>
          <w:rFonts w:ascii="Times New Roman" w:eastAsia="標楷體" w:hAnsi="Times New Roman" w:hint="eastAsia"/>
          <w:sz w:val="32"/>
          <w:szCs w:val="32"/>
        </w:rPr>
        <w:t>OBU</w:t>
      </w:r>
      <w:r w:rsidR="00013ADF" w:rsidRPr="00AF2368">
        <w:rPr>
          <w:rFonts w:ascii="Times New Roman" w:eastAsia="標楷體" w:hAnsi="Times New Roman" w:hint="eastAsia"/>
          <w:sz w:val="32"/>
          <w:szCs w:val="32"/>
        </w:rPr>
        <w:t>及</w:t>
      </w:r>
      <w:r w:rsidR="007A145D" w:rsidRPr="00AF2368">
        <w:rPr>
          <w:rFonts w:ascii="Times New Roman" w:eastAsia="標楷體" w:hAnsi="Times New Roman" w:hint="eastAsia"/>
          <w:sz w:val="32"/>
          <w:szCs w:val="32"/>
        </w:rPr>
        <w:t>國</w:t>
      </w:r>
      <w:r w:rsidR="00013ADF" w:rsidRPr="00AF2368">
        <w:rPr>
          <w:rFonts w:ascii="Times New Roman" w:eastAsia="標楷體" w:hAnsi="Times New Roman" w:hint="eastAsia"/>
          <w:sz w:val="32"/>
          <w:szCs w:val="32"/>
        </w:rPr>
        <w:t>外金融機構轉入</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其他（詳細註明來源）</w:t>
      </w:r>
    </w:p>
    <w:p w:rsidR="00B578CC" w:rsidRPr="00AF2368" w:rsidRDefault="00B578CC" w:rsidP="00B578CC">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外匯支出交易憑證之外匯</w:t>
      </w:r>
      <w:r w:rsidR="009929F4" w:rsidRPr="00AF2368">
        <w:rPr>
          <w:rFonts w:ascii="Times New Roman" w:eastAsia="標楷體" w:hAnsi="Times New Roman" w:hint="eastAsia"/>
          <w:sz w:val="32"/>
          <w:szCs w:val="32"/>
        </w:rPr>
        <w:t>資金</w:t>
      </w:r>
      <w:r w:rsidRPr="00AF2368">
        <w:rPr>
          <w:rFonts w:ascii="Times New Roman" w:eastAsia="標楷體" w:hAnsi="Times New Roman" w:hint="eastAsia"/>
          <w:sz w:val="32"/>
          <w:szCs w:val="32"/>
        </w:rPr>
        <w:t>去處，分為</w:t>
      </w:r>
      <w:r w:rsidR="007A145D" w:rsidRPr="00AF2368">
        <w:rPr>
          <w:rFonts w:ascii="Times New Roman" w:eastAsia="標楷體" w:hAnsi="Times New Roman" w:hint="eastAsia"/>
          <w:sz w:val="32"/>
          <w:szCs w:val="32"/>
        </w:rPr>
        <w:t>：</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存入</w:t>
      </w:r>
      <w:r w:rsidR="00131A5C" w:rsidRPr="00AF2368">
        <w:rPr>
          <w:rFonts w:ascii="Times New Roman" w:eastAsia="標楷體" w:hAnsi="Times New Roman" w:hint="eastAsia"/>
          <w:sz w:val="32"/>
          <w:szCs w:val="32"/>
        </w:rPr>
        <w:t>證券商</w:t>
      </w:r>
      <w:r w:rsidR="00BD1ADC"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轉至國內</w:t>
      </w:r>
      <w:r w:rsidR="00013ADF" w:rsidRPr="00AF2368">
        <w:rPr>
          <w:rFonts w:ascii="Times New Roman" w:eastAsia="標楷體" w:hAnsi="Times New Roman" w:hint="eastAsia"/>
          <w:sz w:val="32"/>
          <w:szCs w:val="32"/>
        </w:rPr>
        <w:t>：係指轉至外匯指定銀行</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轉至國外</w:t>
      </w:r>
      <w:r w:rsidR="00013ADF" w:rsidRPr="00AF2368">
        <w:rPr>
          <w:rFonts w:ascii="Times New Roman" w:eastAsia="標楷體" w:hAnsi="Times New Roman" w:hint="eastAsia"/>
          <w:sz w:val="32"/>
          <w:szCs w:val="32"/>
        </w:rPr>
        <w:t>：係指轉至</w:t>
      </w:r>
      <w:r w:rsidR="00013ADF" w:rsidRPr="00AF2368">
        <w:rPr>
          <w:rFonts w:ascii="Times New Roman" w:eastAsia="標楷體" w:hAnsi="Times New Roman" w:hint="eastAsia"/>
          <w:sz w:val="32"/>
          <w:szCs w:val="32"/>
        </w:rPr>
        <w:t>OBU</w:t>
      </w:r>
      <w:r w:rsidR="00013ADF" w:rsidRPr="00AF2368">
        <w:rPr>
          <w:rFonts w:ascii="Times New Roman" w:eastAsia="標楷體" w:hAnsi="Times New Roman" w:hint="eastAsia"/>
          <w:sz w:val="32"/>
          <w:szCs w:val="32"/>
        </w:rPr>
        <w:t>及</w:t>
      </w:r>
      <w:r w:rsidR="007A145D" w:rsidRPr="00AF2368">
        <w:rPr>
          <w:rFonts w:ascii="Times New Roman" w:eastAsia="標楷體" w:hAnsi="Times New Roman" w:hint="eastAsia"/>
          <w:sz w:val="32"/>
          <w:szCs w:val="32"/>
        </w:rPr>
        <w:t>國</w:t>
      </w:r>
      <w:r w:rsidR="00013ADF" w:rsidRPr="00AF2368">
        <w:rPr>
          <w:rFonts w:ascii="Times New Roman" w:eastAsia="標楷體" w:hAnsi="Times New Roman" w:hint="eastAsia"/>
          <w:sz w:val="32"/>
          <w:szCs w:val="32"/>
        </w:rPr>
        <w:t>外金融機構</w:t>
      </w:r>
    </w:p>
    <w:p w:rsidR="00B578CC" w:rsidRPr="00AF2368" w:rsidRDefault="00B578CC" w:rsidP="00B578CC">
      <w:pPr>
        <w:pStyle w:val="a4"/>
        <w:numPr>
          <w:ilvl w:val="3"/>
          <w:numId w:val="2"/>
        </w:numPr>
        <w:spacing w:line="500" w:lineRule="exact"/>
        <w:ind w:leftChars="0" w:left="2268"/>
        <w:rPr>
          <w:rFonts w:ascii="Times New Roman" w:eastAsia="標楷體" w:hAnsi="Times New Roman"/>
          <w:sz w:val="32"/>
          <w:szCs w:val="32"/>
        </w:rPr>
      </w:pPr>
      <w:r w:rsidRPr="00AF2368">
        <w:rPr>
          <w:rFonts w:ascii="Times New Roman" w:eastAsia="標楷體" w:hAnsi="Times New Roman" w:hint="eastAsia"/>
          <w:sz w:val="32"/>
          <w:szCs w:val="32"/>
        </w:rPr>
        <w:t>其他（詳細註明來源）</w:t>
      </w:r>
    </w:p>
    <w:p w:rsidR="00B909AA" w:rsidRPr="00AF2368" w:rsidRDefault="00B909AA" w:rsidP="00C06DF5">
      <w:pPr>
        <w:spacing w:line="500" w:lineRule="exact"/>
        <w:ind w:leftChars="414" w:left="2127" w:hangingChars="354" w:hanging="1133"/>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646148" w:rsidRPr="00AF2368">
        <w:rPr>
          <w:rFonts w:ascii="Times New Roman" w:eastAsia="標楷體" w:hAnsi="Times New Roman" w:hint="eastAsia"/>
          <w:sz w:val="32"/>
          <w:szCs w:val="32"/>
        </w:rPr>
        <w:t>一</w:t>
      </w:r>
      <w:r w:rsidR="00B4763C" w:rsidRPr="00AF2368">
        <w:rPr>
          <w:rFonts w:ascii="Times New Roman" w:eastAsia="標楷體" w:hAnsi="Times New Roman" w:hint="eastAsia"/>
          <w:sz w:val="32"/>
          <w:szCs w:val="32"/>
        </w:rPr>
        <w:t>，情境</w:t>
      </w:r>
      <w:r w:rsidR="005B5878" w:rsidRPr="00AF2368">
        <w:rPr>
          <w:rFonts w:ascii="Times New Roman" w:eastAsia="標楷體" w:hAnsi="Times New Roman" w:hint="eastAsia"/>
          <w:sz w:val="32"/>
          <w:szCs w:val="32"/>
        </w:rPr>
        <w:t>三</w:t>
      </w:r>
      <w:r w:rsidRPr="00AF2368">
        <w:rPr>
          <w:rFonts w:ascii="Times New Roman" w:eastAsia="標楷體" w:hAnsi="Times New Roman" w:hint="eastAsia"/>
          <w:sz w:val="32"/>
          <w:szCs w:val="32"/>
        </w:rPr>
        <w:t>：客戶辦理</w:t>
      </w:r>
      <w:r w:rsidR="00867763" w:rsidRPr="00AF2368">
        <w:rPr>
          <w:rFonts w:ascii="Times New Roman" w:eastAsia="標楷體" w:hAnsi="Times New Roman" w:hint="eastAsia"/>
          <w:sz w:val="32"/>
          <w:szCs w:val="32"/>
        </w:rPr>
        <w:t>外幣</w:t>
      </w:r>
      <w:r w:rsidRPr="00AF2368">
        <w:rPr>
          <w:rFonts w:ascii="Times New Roman" w:eastAsia="標楷體" w:hAnsi="Times New Roman" w:hint="eastAsia"/>
          <w:sz w:val="32"/>
          <w:szCs w:val="32"/>
        </w:rPr>
        <w:t>受託買賣外國有價證券買入</w:t>
      </w:r>
      <w:r w:rsidR="00B4763C" w:rsidRPr="00AF2368">
        <w:rPr>
          <w:rFonts w:ascii="Times New Roman" w:eastAsia="標楷體" w:hAnsi="Times New Roman" w:hint="eastAsia"/>
          <w:sz w:val="32"/>
          <w:szCs w:val="32"/>
        </w:rPr>
        <w:t>美</w:t>
      </w:r>
      <w:r w:rsidRPr="00AF2368">
        <w:rPr>
          <w:rFonts w:ascii="Times New Roman" w:eastAsia="標楷體" w:hAnsi="Times New Roman" w:hint="eastAsia"/>
          <w:sz w:val="32"/>
          <w:szCs w:val="32"/>
        </w:rPr>
        <w:t>股，交割之</w:t>
      </w:r>
      <w:r w:rsidR="00B4763C" w:rsidRPr="00AF2368">
        <w:rPr>
          <w:rFonts w:ascii="Times New Roman" w:eastAsia="標楷體" w:hAnsi="Times New Roman" w:hint="eastAsia"/>
          <w:sz w:val="32"/>
          <w:szCs w:val="32"/>
        </w:rPr>
        <w:t>美元</w:t>
      </w:r>
      <w:r w:rsidRPr="00AF2368">
        <w:rPr>
          <w:rFonts w:ascii="Times New Roman" w:eastAsia="標楷體" w:hAnsi="Times New Roman" w:hint="eastAsia"/>
          <w:sz w:val="32"/>
          <w:szCs w:val="32"/>
        </w:rPr>
        <w:t>由客戶存放</w:t>
      </w:r>
      <w:r w:rsidR="00F611C5" w:rsidRPr="00AF2368">
        <w:rPr>
          <w:rFonts w:ascii="Times New Roman" w:eastAsia="標楷體" w:hAnsi="Times New Roman" w:hint="eastAsia"/>
          <w:sz w:val="32"/>
          <w:szCs w:val="32"/>
        </w:rPr>
        <w:t>於</w:t>
      </w:r>
      <w:r w:rsidR="005B5878" w:rsidRPr="00AF2368">
        <w:rPr>
          <w:rFonts w:ascii="Times New Roman" w:eastAsia="標楷體" w:hAnsi="Times New Roman" w:hint="eastAsia"/>
          <w:sz w:val="32"/>
          <w:szCs w:val="32"/>
        </w:rPr>
        <w:t>指定銀行</w:t>
      </w:r>
      <w:r w:rsidRPr="00AF2368">
        <w:rPr>
          <w:rFonts w:ascii="Times New Roman" w:eastAsia="標楷體" w:hAnsi="Times New Roman" w:hint="eastAsia"/>
          <w:sz w:val="32"/>
          <w:szCs w:val="32"/>
        </w:rPr>
        <w:t>帳戶扣款</w:t>
      </w:r>
      <w:r w:rsidR="005B5878" w:rsidRPr="00AF2368">
        <w:rPr>
          <w:rFonts w:ascii="Times New Roman" w:eastAsia="標楷體" w:hAnsi="Times New Roman" w:hint="eastAsia"/>
          <w:sz w:val="32"/>
          <w:szCs w:val="32"/>
        </w:rPr>
        <w:t>，經由銀行匯付</w:t>
      </w:r>
      <w:r w:rsidR="00D06ED6" w:rsidRPr="00AF2368">
        <w:rPr>
          <w:rFonts w:ascii="Times New Roman" w:eastAsia="標楷體" w:hAnsi="Times New Roman" w:hint="eastAsia"/>
          <w:sz w:val="32"/>
          <w:szCs w:val="32"/>
        </w:rPr>
        <w:t>至證券商於</w:t>
      </w:r>
      <w:r w:rsidR="005B5878" w:rsidRPr="00AF2368">
        <w:rPr>
          <w:rFonts w:ascii="Times New Roman" w:eastAsia="標楷體" w:hAnsi="Times New Roman" w:hint="eastAsia"/>
          <w:sz w:val="32"/>
          <w:szCs w:val="32"/>
        </w:rPr>
        <w:t>國外</w:t>
      </w:r>
      <w:r w:rsidR="00D06ED6" w:rsidRPr="00AF2368">
        <w:rPr>
          <w:rFonts w:ascii="Times New Roman" w:eastAsia="標楷體" w:hAnsi="Times New Roman" w:hint="eastAsia"/>
          <w:sz w:val="32"/>
          <w:szCs w:val="32"/>
        </w:rPr>
        <w:t>交割專戶，證券商</w:t>
      </w:r>
      <w:r w:rsidRPr="00AF2368">
        <w:rPr>
          <w:rFonts w:ascii="Times New Roman" w:eastAsia="標楷體" w:hAnsi="Times New Roman" w:hint="eastAsia"/>
          <w:sz w:val="32"/>
          <w:szCs w:val="32"/>
        </w:rPr>
        <w:t>外匯支出交易憑證之外匯去處填列「轉至國</w:t>
      </w:r>
      <w:r w:rsidR="005B5878" w:rsidRPr="00AF2368">
        <w:rPr>
          <w:rFonts w:ascii="Times New Roman" w:eastAsia="標楷體" w:hAnsi="Times New Roman" w:hint="eastAsia"/>
          <w:sz w:val="32"/>
          <w:szCs w:val="32"/>
        </w:rPr>
        <w:t>外</w:t>
      </w:r>
      <w:r w:rsidR="00F81FC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F611C5" w:rsidRPr="00AF2368" w:rsidRDefault="00F611C5" w:rsidP="00C06DF5">
      <w:pPr>
        <w:spacing w:line="500" w:lineRule="exact"/>
        <w:ind w:leftChars="414" w:left="2127" w:hangingChars="354" w:hanging="1133"/>
        <w:jc w:val="both"/>
        <w:rPr>
          <w:rFonts w:ascii="Times New Roman" w:eastAsia="標楷體" w:hAnsi="Times New Roman"/>
          <w:sz w:val="32"/>
          <w:szCs w:val="32"/>
        </w:rPr>
      </w:pPr>
      <w:r w:rsidRPr="00AF2368">
        <w:rPr>
          <w:rFonts w:ascii="Times New Roman" w:eastAsia="標楷體" w:hAnsi="Times New Roman" w:hint="eastAsia"/>
          <w:sz w:val="32"/>
          <w:szCs w:val="32"/>
        </w:rPr>
        <w:t>案例二</w:t>
      </w:r>
      <w:r w:rsidR="00F81FCE" w:rsidRPr="00AF2368">
        <w:rPr>
          <w:rFonts w:ascii="Times New Roman" w:eastAsia="標楷體" w:hAnsi="Times New Roman" w:hint="eastAsia"/>
          <w:sz w:val="32"/>
          <w:szCs w:val="32"/>
        </w:rPr>
        <w:t>，</w:t>
      </w:r>
      <w:r w:rsidR="007F1808" w:rsidRPr="00AF2368">
        <w:rPr>
          <w:rFonts w:ascii="Times New Roman" w:eastAsia="標楷體" w:hAnsi="Times New Roman" w:hint="eastAsia"/>
          <w:sz w:val="32"/>
          <w:szCs w:val="32"/>
        </w:rPr>
        <w:t>STEP 1</w:t>
      </w:r>
      <w:r w:rsidR="007F1808" w:rsidRPr="00AF2368">
        <w:rPr>
          <w:rFonts w:ascii="Times New Roman" w:eastAsia="標楷體" w:hAnsi="Times New Roman" w:hint="eastAsia"/>
          <w:sz w:val="32"/>
          <w:szCs w:val="32"/>
        </w:rPr>
        <w:t>，</w:t>
      </w:r>
      <w:r w:rsidR="00F81FCE" w:rsidRPr="00AF2368">
        <w:rPr>
          <w:rFonts w:ascii="Times New Roman" w:eastAsia="標楷體" w:hAnsi="Times New Roman" w:hint="eastAsia"/>
          <w:sz w:val="32"/>
          <w:szCs w:val="32"/>
        </w:rPr>
        <w:t>情境</w:t>
      </w:r>
      <w:r w:rsidR="00564F03" w:rsidRPr="00AF2368">
        <w:rPr>
          <w:rFonts w:ascii="Times New Roman" w:eastAsia="標楷體" w:hAnsi="Times New Roman" w:hint="eastAsia"/>
          <w:sz w:val="32"/>
          <w:szCs w:val="32"/>
        </w:rPr>
        <w:t>二</w:t>
      </w:r>
      <w:r w:rsidRPr="00AF2368">
        <w:rPr>
          <w:rFonts w:ascii="Times New Roman" w:eastAsia="標楷體" w:hAnsi="Times New Roman" w:hint="eastAsia"/>
          <w:sz w:val="32"/>
          <w:szCs w:val="32"/>
        </w:rPr>
        <w:t>：客戶</w:t>
      </w:r>
      <w:r w:rsidR="00F81C4B" w:rsidRPr="00AF2368">
        <w:rPr>
          <w:rFonts w:ascii="Times New Roman" w:eastAsia="標楷體" w:hAnsi="Times New Roman" w:hint="eastAsia"/>
          <w:sz w:val="32"/>
          <w:szCs w:val="32"/>
        </w:rPr>
        <w:t>（本國自然人）</w:t>
      </w:r>
      <w:r w:rsidRPr="00AF2368">
        <w:rPr>
          <w:rFonts w:ascii="Times New Roman" w:eastAsia="標楷體" w:hAnsi="Times New Roman" w:hint="eastAsia"/>
          <w:sz w:val="32"/>
          <w:szCs w:val="32"/>
        </w:rPr>
        <w:t>辦理與證券業務相關之外幣</w:t>
      </w:r>
      <w:r w:rsidR="00564F03" w:rsidRPr="00AF2368">
        <w:rPr>
          <w:rFonts w:ascii="Times New Roman" w:eastAsia="標楷體" w:hAnsi="Times New Roman" w:hint="eastAsia"/>
          <w:sz w:val="32"/>
          <w:szCs w:val="32"/>
        </w:rPr>
        <w:t>間</w:t>
      </w:r>
      <w:r w:rsidRPr="00AF2368">
        <w:rPr>
          <w:rFonts w:ascii="Times New Roman" w:eastAsia="標楷體" w:hAnsi="Times New Roman" w:hint="eastAsia"/>
          <w:sz w:val="32"/>
          <w:szCs w:val="32"/>
        </w:rPr>
        <w:t>兌換，買入美金賣出港幣，由客戶暫存於證券商</w:t>
      </w:r>
      <w:r w:rsidR="007F1808"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保管專戶扣款</w:t>
      </w:r>
      <w:r w:rsidR="00F81FCE" w:rsidRPr="00AF2368">
        <w:rPr>
          <w:rFonts w:ascii="Times New Roman" w:eastAsia="標楷體" w:hAnsi="Times New Roman" w:hint="eastAsia"/>
          <w:sz w:val="32"/>
          <w:szCs w:val="32"/>
        </w:rPr>
        <w:t>港幣</w:t>
      </w:r>
      <w:r w:rsidRPr="00AF2368">
        <w:rPr>
          <w:rFonts w:ascii="Times New Roman" w:eastAsia="標楷體" w:hAnsi="Times New Roman" w:hint="eastAsia"/>
          <w:sz w:val="32"/>
          <w:szCs w:val="32"/>
        </w:rPr>
        <w:t>，</w:t>
      </w:r>
      <w:r w:rsidR="00F81FCE" w:rsidRPr="00AF2368">
        <w:rPr>
          <w:rFonts w:ascii="Times New Roman" w:eastAsia="標楷體" w:hAnsi="Times New Roman" w:hint="eastAsia"/>
          <w:sz w:val="32"/>
          <w:szCs w:val="32"/>
        </w:rPr>
        <w:t>直接轉</w:t>
      </w:r>
      <w:r w:rsidR="00F81FCE" w:rsidRPr="00AF2368">
        <w:rPr>
          <w:rFonts w:ascii="Times New Roman" w:eastAsia="標楷體" w:hAnsi="Times New Roman" w:hint="eastAsia"/>
          <w:sz w:val="32"/>
          <w:szCs w:val="32"/>
        </w:rPr>
        <w:t>/</w:t>
      </w:r>
      <w:r w:rsidR="00F81FCE" w:rsidRPr="00AF2368">
        <w:rPr>
          <w:rFonts w:ascii="Times New Roman" w:eastAsia="標楷體" w:hAnsi="Times New Roman" w:hint="eastAsia"/>
          <w:sz w:val="32"/>
          <w:szCs w:val="32"/>
        </w:rPr>
        <w:t>匯入證券商</w:t>
      </w:r>
      <w:r w:rsidR="00564F03" w:rsidRPr="00AF2368">
        <w:rPr>
          <w:rFonts w:ascii="Times New Roman" w:eastAsia="標楷體" w:hAnsi="Times New Roman" w:hint="eastAsia"/>
          <w:sz w:val="32"/>
          <w:szCs w:val="32"/>
        </w:rPr>
        <w:t>於指定銀行之</w:t>
      </w:r>
      <w:r w:rsidR="00F81FCE" w:rsidRPr="00AF2368">
        <w:rPr>
          <w:rFonts w:ascii="Times New Roman" w:eastAsia="標楷體" w:hAnsi="Times New Roman" w:hint="eastAsia"/>
          <w:sz w:val="32"/>
          <w:szCs w:val="32"/>
        </w:rPr>
        <w:t>交割專戶，</w:t>
      </w:r>
      <w:r w:rsidRPr="00AF2368">
        <w:rPr>
          <w:rFonts w:ascii="Times New Roman" w:eastAsia="標楷體" w:hAnsi="Times New Roman" w:hint="eastAsia"/>
          <w:sz w:val="32"/>
          <w:szCs w:val="32"/>
        </w:rPr>
        <w:t>外匯</w:t>
      </w:r>
      <w:r w:rsidR="00F81FCE" w:rsidRPr="00AF2368">
        <w:rPr>
          <w:rFonts w:ascii="Times New Roman" w:eastAsia="標楷體" w:hAnsi="Times New Roman" w:hint="eastAsia"/>
          <w:sz w:val="32"/>
          <w:szCs w:val="32"/>
        </w:rPr>
        <w:t>支出</w:t>
      </w:r>
      <w:r w:rsidRPr="00AF2368">
        <w:rPr>
          <w:rFonts w:ascii="Times New Roman" w:eastAsia="標楷體" w:hAnsi="Times New Roman" w:hint="eastAsia"/>
          <w:sz w:val="32"/>
          <w:szCs w:val="32"/>
        </w:rPr>
        <w:t>交易憑證</w:t>
      </w:r>
      <w:r w:rsidR="007F1808" w:rsidRPr="00AF2368">
        <w:rPr>
          <w:rFonts w:ascii="Times New Roman" w:eastAsia="標楷體" w:hAnsi="Times New Roman" w:hint="eastAsia"/>
          <w:sz w:val="32"/>
          <w:szCs w:val="32"/>
        </w:rPr>
        <w:t>外匯去處填列</w:t>
      </w:r>
      <w:r w:rsidR="00691E60" w:rsidRPr="00AF2368">
        <w:rPr>
          <w:rFonts w:ascii="Times New Roman" w:eastAsia="標楷體" w:hAnsi="Times New Roman" w:hint="eastAsia"/>
          <w:sz w:val="32"/>
          <w:szCs w:val="32"/>
        </w:rPr>
        <w:t>「</w:t>
      </w:r>
      <w:r w:rsidR="007F1808" w:rsidRPr="00AF2368">
        <w:rPr>
          <w:rFonts w:ascii="Times New Roman" w:eastAsia="標楷體" w:hAnsi="Times New Roman" w:hint="eastAsia"/>
          <w:sz w:val="32"/>
          <w:szCs w:val="32"/>
        </w:rPr>
        <w:t>轉至國內</w:t>
      </w:r>
      <w:r w:rsidR="00691E60" w:rsidRPr="00AF2368">
        <w:rPr>
          <w:rFonts w:ascii="Times New Roman" w:eastAsia="標楷體" w:hAnsi="Times New Roman" w:hint="eastAsia"/>
          <w:sz w:val="32"/>
          <w:szCs w:val="32"/>
        </w:rPr>
        <w:t>」</w:t>
      </w:r>
      <w:r w:rsidR="007F1808" w:rsidRPr="00AF2368">
        <w:rPr>
          <w:rFonts w:ascii="Times New Roman" w:eastAsia="標楷體" w:hAnsi="Times New Roman" w:hint="eastAsia"/>
          <w:sz w:val="32"/>
          <w:szCs w:val="32"/>
        </w:rPr>
        <w:t>，外匯</w:t>
      </w:r>
      <w:r w:rsidR="002A198F" w:rsidRPr="00AF2368">
        <w:rPr>
          <w:rFonts w:ascii="Times New Roman" w:eastAsia="標楷體" w:hAnsi="Times New Roman" w:hint="eastAsia"/>
          <w:sz w:val="32"/>
          <w:szCs w:val="32"/>
        </w:rPr>
        <w:t>支出</w:t>
      </w:r>
      <w:r w:rsidR="007F1808" w:rsidRPr="00AF2368">
        <w:rPr>
          <w:rFonts w:ascii="Times New Roman" w:eastAsia="標楷體" w:hAnsi="Times New Roman" w:hint="eastAsia"/>
          <w:sz w:val="32"/>
          <w:szCs w:val="32"/>
        </w:rPr>
        <w:t>交易憑證之外匯來源</w:t>
      </w:r>
      <w:r w:rsidR="002A198F" w:rsidRPr="00AF2368">
        <w:rPr>
          <w:rFonts w:ascii="Times New Roman" w:eastAsia="標楷體" w:hAnsi="Times New Roman" w:hint="eastAsia"/>
          <w:sz w:val="32"/>
          <w:szCs w:val="32"/>
        </w:rPr>
        <w:t>，因美元未入客戶帳戶，</w:t>
      </w:r>
      <w:r w:rsidR="007F1808" w:rsidRPr="00AF2368">
        <w:rPr>
          <w:rFonts w:ascii="Times New Roman" w:eastAsia="標楷體" w:hAnsi="Times New Roman" w:hint="eastAsia"/>
          <w:sz w:val="32"/>
          <w:szCs w:val="32"/>
        </w:rPr>
        <w:t>填列</w:t>
      </w:r>
      <w:r w:rsidR="00691E60" w:rsidRPr="00AF2368">
        <w:rPr>
          <w:rFonts w:ascii="Times New Roman" w:eastAsia="標楷體" w:hAnsi="Times New Roman" w:hint="eastAsia"/>
          <w:sz w:val="32"/>
          <w:szCs w:val="32"/>
        </w:rPr>
        <w:t>「</w:t>
      </w:r>
      <w:r w:rsidR="002A198F" w:rsidRPr="00AF2368">
        <w:rPr>
          <w:rFonts w:ascii="Times New Roman" w:eastAsia="標楷體" w:hAnsi="Times New Roman" w:hint="eastAsia"/>
          <w:sz w:val="32"/>
          <w:szCs w:val="32"/>
        </w:rPr>
        <w:t>其他</w:t>
      </w:r>
      <w:r w:rsidR="00691E60"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B909AA" w:rsidRPr="00AF2368" w:rsidRDefault="00B909AA" w:rsidP="00B909AA">
      <w:pPr>
        <w:pStyle w:val="a4"/>
        <w:numPr>
          <w:ilvl w:val="0"/>
          <w:numId w:val="2"/>
        </w:numPr>
        <w:spacing w:line="500" w:lineRule="exact"/>
        <w:ind w:leftChars="0" w:left="1134"/>
        <w:rPr>
          <w:rFonts w:ascii="Times New Roman" w:eastAsia="標楷體" w:hAnsi="Times New Roman"/>
          <w:sz w:val="32"/>
          <w:szCs w:val="32"/>
        </w:rPr>
      </w:pPr>
      <w:r w:rsidRPr="00AF2368">
        <w:rPr>
          <w:rFonts w:ascii="Times New Roman" w:eastAsia="標楷體" w:hAnsi="Times New Roman" w:hint="eastAsia"/>
          <w:sz w:val="32"/>
          <w:szCs w:val="32"/>
        </w:rPr>
        <w:t>外匯收入交易憑證之解款方式及外匯支出交易憑證之繳款方式</w:t>
      </w:r>
      <w:r w:rsidR="00EC7A82" w:rsidRPr="00AF2368">
        <w:rPr>
          <w:rFonts w:ascii="Times New Roman" w:eastAsia="標楷體" w:hAnsi="Times New Roman" w:hint="eastAsia"/>
          <w:sz w:val="32"/>
          <w:szCs w:val="32"/>
        </w:rPr>
        <w:t>（</w:t>
      </w:r>
      <w:r w:rsidR="00EC7A82" w:rsidRPr="00AF2368">
        <w:rPr>
          <w:rFonts w:ascii="Times New Roman" w:eastAsia="標楷體" w:hAnsi="Times New Roman" w:hint="eastAsia"/>
          <w:sz w:val="32"/>
          <w:szCs w:val="32"/>
        </w:rPr>
        <w:t>70 DATA-KIND</w:t>
      </w:r>
      <w:r w:rsidR="00C82A7C" w:rsidRPr="00AF2368">
        <w:rPr>
          <w:rFonts w:ascii="Times New Roman" w:eastAsia="標楷體" w:hAnsi="Times New Roman" w:hint="eastAsia"/>
          <w:sz w:val="32"/>
          <w:szCs w:val="32"/>
        </w:rPr>
        <w:t>，參照附表一各種代碼說明</w:t>
      </w:r>
      <w:r w:rsidR="00EC7A82"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w:t>
      </w:r>
    </w:p>
    <w:p w:rsidR="000E2FC4" w:rsidRPr="00AF2368" w:rsidRDefault="000E2FC4" w:rsidP="00B909AA">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外匯收入之解款方式：</w:t>
      </w:r>
    </w:p>
    <w:p w:rsidR="000E2FC4"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cs="Times New Roman"/>
          <w:sz w:val="32"/>
          <w:szCs w:val="32"/>
        </w:rPr>
        <w:t>B</w:t>
      </w:r>
      <w:r w:rsidR="000E2FC4" w:rsidRPr="00AF2368">
        <w:rPr>
          <w:rFonts w:ascii="Times New Roman" w:eastAsia="標楷體" w:hAnsi="Times New Roman" w:hint="eastAsia"/>
          <w:sz w:val="32"/>
          <w:szCs w:val="32"/>
        </w:rPr>
        <w:t>暫存</w:t>
      </w:r>
      <w:r w:rsidR="00131A5C" w:rsidRPr="00AF2368">
        <w:rPr>
          <w:rFonts w:ascii="Times New Roman" w:eastAsia="標楷體" w:hAnsi="Times New Roman" w:hint="eastAsia"/>
          <w:sz w:val="32"/>
          <w:szCs w:val="32"/>
        </w:rPr>
        <w:t>證券商</w:t>
      </w:r>
      <w:r w:rsidR="00B82252" w:rsidRPr="00AF2368">
        <w:rPr>
          <w:rFonts w:ascii="Times New Roman" w:eastAsia="標楷體" w:hAnsi="Times New Roman" w:hint="eastAsia"/>
          <w:sz w:val="32"/>
          <w:szCs w:val="32"/>
        </w:rPr>
        <w:t>帳戶</w:t>
      </w:r>
      <w:r w:rsidR="000E2FC4" w:rsidRPr="00AF2368">
        <w:rPr>
          <w:rFonts w:ascii="Times New Roman" w:eastAsia="標楷體" w:hAnsi="Times New Roman" w:hint="eastAsia"/>
          <w:sz w:val="32"/>
          <w:szCs w:val="32"/>
        </w:rPr>
        <w:t>保管</w:t>
      </w:r>
      <w:r w:rsidR="000E2FC4" w:rsidRPr="00AF2368">
        <w:rPr>
          <w:rFonts w:ascii="Times New Roman" w:eastAsia="標楷體" w:hAnsi="Times New Roman" w:hint="eastAsia"/>
          <w:sz w:val="32"/>
          <w:szCs w:val="32"/>
        </w:rPr>
        <w:t>/</w:t>
      </w:r>
      <w:r w:rsidR="000E2FC4" w:rsidRPr="00AF2368">
        <w:rPr>
          <w:rFonts w:ascii="Times New Roman" w:eastAsia="標楷體" w:hAnsi="Times New Roman" w:hint="eastAsia"/>
          <w:sz w:val="32"/>
          <w:szCs w:val="32"/>
        </w:rPr>
        <w:t>信託專戶</w:t>
      </w:r>
    </w:p>
    <w:p w:rsidR="000E2FC4"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cs="Times New Roman"/>
          <w:sz w:val="32"/>
          <w:szCs w:val="32"/>
        </w:rPr>
        <w:t>D</w:t>
      </w:r>
      <w:r w:rsidR="00DB181B" w:rsidRPr="00AF2368">
        <w:rPr>
          <w:rFonts w:ascii="Times New Roman" w:eastAsia="標楷體" w:hAnsi="Times New Roman" w:hint="eastAsia"/>
          <w:sz w:val="32"/>
          <w:szCs w:val="32"/>
        </w:rPr>
        <w:t>資金</w:t>
      </w:r>
      <w:r w:rsidR="000E2FC4" w:rsidRPr="00AF2368">
        <w:rPr>
          <w:rFonts w:ascii="Times New Roman" w:eastAsia="標楷體" w:hAnsi="Times New Roman" w:hint="eastAsia"/>
          <w:sz w:val="32"/>
          <w:szCs w:val="32"/>
        </w:rPr>
        <w:t>轉付</w:t>
      </w:r>
      <w:r w:rsidR="00013ADF" w:rsidRPr="00AF2368">
        <w:rPr>
          <w:rFonts w:ascii="Times New Roman" w:eastAsia="標楷體" w:hAnsi="Times New Roman" w:hint="eastAsia"/>
          <w:sz w:val="32"/>
          <w:szCs w:val="32"/>
        </w:rPr>
        <w:t>國內</w:t>
      </w:r>
    </w:p>
    <w:p w:rsidR="000E2FC4"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cs="Times New Roman"/>
          <w:sz w:val="32"/>
          <w:szCs w:val="32"/>
        </w:rPr>
        <w:t>E</w:t>
      </w:r>
      <w:r w:rsidR="00DB181B" w:rsidRPr="00AF2368">
        <w:rPr>
          <w:rFonts w:ascii="Times New Roman" w:eastAsia="標楷體" w:hAnsi="Times New Roman" w:hint="eastAsia"/>
          <w:sz w:val="32"/>
          <w:szCs w:val="32"/>
        </w:rPr>
        <w:t>資金</w:t>
      </w:r>
      <w:r w:rsidR="000E2FC4" w:rsidRPr="00AF2368">
        <w:rPr>
          <w:rFonts w:ascii="Times New Roman" w:eastAsia="標楷體" w:hAnsi="Times New Roman" w:hint="eastAsia"/>
          <w:sz w:val="32"/>
          <w:szCs w:val="32"/>
        </w:rPr>
        <w:t>轉付國外</w:t>
      </w:r>
    </w:p>
    <w:p w:rsidR="000E2FC4" w:rsidRPr="00AF2368" w:rsidRDefault="00C166E4" w:rsidP="00013ADF">
      <w:pPr>
        <w:spacing w:line="500" w:lineRule="exact"/>
        <w:ind w:leftChars="567" w:left="4535" w:hangingChars="992" w:hanging="3174"/>
        <w:rPr>
          <w:rFonts w:ascii="Times New Roman" w:eastAsia="標楷體" w:hAnsi="Times New Roman"/>
          <w:sz w:val="32"/>
          <w:szCs w:val="32"/>
        </w:rPr>
      </w:pPr>
      <w:r w:rsidRPr="00AF2368">
        <w:rPr>
          <w:rFonts w:ascii="Times New Roman" w:eastAsia="標楷體" w:hAnsi="Times New Roman" w:hint="eastAsia"/>
          <w:sz w:val="32"/>
          <w:szCs w:val="32"/>
        </w:rPr>
        <w:t>F</w:t>
      </w:r>
      <w:r w:rsidR="000E2FC4" w:rsidRPr="00AF2368">
        <w:rPr>
          <w:rFonts w:ascii="Times New Roman" w:eastAsia="標楷體" w:hAnsi="Times New Roman" w:hint="eastAsia"/>
          <w:sz w:val="32"/>
          <w:szCs w:val="32"/>
        </w:rPr>
        <w:t>轉至</w:t>
      </w:r>
      <w:r w:rsidR="00116FE2" w:rsidRPr="00AF2368">
        <w:rPr>
          <w:rFonts w:ascii="Times New Roman" w:eastAsia="標楷體" w:hAnsi="Times New Roman" w:hint="eastAsia"/>
          <w:sz w:val="32"/>
          <w:szCs w:val="32"/>
        </w:rPr>
        <w:t>本人</w:t>
      </w:r>
      <w:r w:rsidR="00013ADF" w:rsidRPr="00AF2368">
        <w:rPr>
          <w:rFonts w:ascii="Times New Roman" w:eastAsia="標楷體" w:hAnsi="Times New Roman" w:hint="eastAsia"/>
          <w:sz w:val="32"/>
          <w:szCs w:val="32"/>
        </w:rPr>
        <w:t>國內</w:t>
      </w:r>
      <w:r w:rsidR="000E2FC4" w:rsidRPr="00AF2368">
        <w:rPr>
          <w:rFonts w:ascii="Times New Roman" w:eastAsia="標楷體" w:hAnsi="Times New Roman" w:hint="eastAsia"/>
          <w:sz w:val="32"/>
          <w:szCs w:val="32"/>
        </w:rPr>
        <w:t>帳戶</w:t>
      </w:r>
      <w:r w:rsidR="00013ADF" w:rsidRPr="00AF2368">
        <w:rPr>
          <w:rFonts w:ascii="Times New Roman" w:eastAsia="標楷體" w:hAnsi="Times New Roman" w:hint="eastAsia"/>
          <w:sz w:val="32"/>
          <w:szCs w:val="32"/>
        </w:rPr>
        <w:t>：係指資金轉付本人外匯指定銀行帳戶</w:t>
      </w:r>
    </w:p>
    <w:p w:rsidR="000E2FC4" w:rsidRPr="00AF2368" w:rsidRDefault="00C166E4" w:rsidP="00013ADF">
      <w:pPr>
        <w:spacing w:line="500" w:lineRule="exact"/>
        <w:ind w:leftChars="567" w:left="4535" w:hangingChars="992" w:hanging="3174"/>
        <w:rPr>
          <w:rFonts w:ascii="Times New Roman" w:eastAsia="標楷體" w:hAnsi="Times New Roman"/>
          <w:sz w:val="32"/>
          <w:szCs w:val="32"/>
        </w:rPr>
      </w:pPr>
      <w:r w:rsidRPr="00AF2368">
        <w:rPr>
          <w:rFonts w:ascii="Times New Roman" w:eastAsia="標楷體" w:hAnsi="Times New Roman" w:hint="eastAsia"/>
          <w:sz w:val="32"/>
          <w:szCs w:val="32"/>
        </w:rPr>
        <w:t>G</w:t>
      </w:r>
      <w:r w:rsidR="000E2FC4" w:rsidRPr="00AF2368">
        <w:rPr>
          <w:rFonts w:ascii="Times New Roman" w:eastAsia="標楷體" w:hAnsi="Times New Roman" w:hint="eastAsia"/>
          <w:sz w:val="32"/>
          <w:szCs w:val="32"/>
        </w:rPr>
        <w:t>轉至</w:t>
      </w:r>
      <w:r w:rsidR="00116FE2" w:rsidRPr="00AF2368">
        <w:rPr>
          <w:rFonts w:ascii="Times New Roman" w:eastAsia="標楷體" w:hAnsi="Times New Roman" w:hint="eastAsia"/>
          <w:sz w:val="32"/>
          <w:szCs w:val="32"/>
        </w:rPr>
        <w:t>本人</w:t>
      </w:r>
      <w:r w:rsidR="000E2FC4" w:rsidRPr="00AF2368">
        <w:rPr>
          <w:rFonts w:ascii="Times New Roman" w:eastAsia="標楷體" w:hAnsi="Times New Roman" w:hint="eastAsia"/>
          <w:sz w:val="32"/>
          <w:szCs w:val="32"/>
        </w:rPr>
        <w:t>國外帳戶</w:t>
      </w:r>
      <w:r w:rsidR="00013ADF" w:rsidRPr="00AF2368">
        <w:rPr>
          <w:rFonts w:ascii="Times New Roman" w:eastAsia="標楷體" w:hAnsi="Times New Roman" w:hint="eastAsia"/>
          <w:sz w:val="32"/>
          <w:szCs w:val="32"/>
        </w:rPr>
        <w:t>：係指資金轉付本人</w:t>
      </w:r>
      <w:r w:rsidR="00013ADF" w:rsidRPr="00AF2368">
        <w:rPr>
          <w:rFonts w:ascii="Times New Roman" w:eastAsia="標楷體" w:hAnsi="Times New Roman"/>
          <w:sz w:val="32"/>
          <w:szCs w:val="32"/>
        </w:rPr>
        <w:t>OBU</w:t>
      </w:r>
      <w:r w:rsidR="00013ADF" w:rsidRPr="00AF2368">
        <w:rPr>
          <w:rFonts w:ascii="Times New Roman" w:eastAsia="標楷體" w:hAnsi="Times New Roman" w:hint="eastAsia"/>
          <w:sz w:val="32"/>
          <w:szCs w:val="32"/>
        </w:rPr>
        <w:t>及海外帳戶</w:t>
      </w:r>
    </w:p>
    <w:p w:rsidR="001E7859"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hint="eastAsia"/>
          <w:sz w:val="32"/>
          <w:szCs w:val="32"/>
        </w:rPr>
        <w:t>K</w:t>
      </w:r>
      <w:r w:rsidR="001E7859" w:rsidRPr="00AF2368">
        <w:rPr>
          <w:rFonts w:ascii="Times New Roman" w:eastAsia="標楷體" w:hAnsi="Times New Roman" w:hint="eastAsia"/>
          <w:sz w:val="32"/>
          <w:szCs w:val="32"/>
        </w:rPr>
        <w:t>其他：請詳細說明外匯收入之解款方式</w:t>
      </w:r>
    </w:p>
    <w:p w:rsidR="00A84E36" w:rsidRPr="00AF2368" w:rsidRDefault="00A84E36" w:rsidP="00B909AA">
      <w:pPr>
        <w:pStyle w:val="a4"/>
        <w:numPr>
          <w:ilvl w:val="1"/>
          <w:numId w:val="2"/>
        </w:numPr>
        <w:spacing w:line="500" w:lineRule="exact"/>
        <w:ind w:leftChars="0" w:left="1418"/>
        <w:rPr>
          <w:rFonts w:ascii="Times New Roman" w:eastAsia="標楷體" w:hAnsi="Times New Roman"/>
          <w:sz w:val="32"/>
          <w:szCs w:val="32"/>
        </w:rPr>
      </w:pPr>
      <w:r w:rsidRPr="00AF2368">
        <w:rPr>
          <w:rFonts w:ascii="Times New Roman" w:eastAsia="標楷體" w:hAnsi="Times New Roman" w:hint="eastAsia"/>
          <w:sz w:val="32"/>
          <w:szCs w:val="32"/>
        </w:rPr>
        <w:t>外匯支出交易憑證之繳款方式：</w:t>
      </w:r>
    </w:p>
    <w:p w:rsidR="00A84E36"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hint="eastAsia"/>
          <w:sz w:val="32"/>
          <w:szCs w:val="32"/>
        </w:rPr>
        <w:t>B</w:t>
      </w:r>
      <w:r w:rsidR="00A84E36" w:rsidRPr="00AF2368">
        <w:rPr>
          <w:rFonts w:ascii="Times New Roman" w:eastAsia="標楷體" w:hAnsi="Times New Roman" w:hint="eastAsia"/>
          <w:sz w:val="32"/>
          <w:szCs w:val="32"/>
        </w:rPr>
        <w:t>自</w:t>
      </w:r>
      <w:r w:rsidR="00131A5C" w:rsidRPr="00AF2368">
        <w:rPr>
          <w:rFonts w:ascii="Times New Roman" w:eastAsia="標楷體" w:hAnsi="Times New Roman" w:hint="eastAsia"/>
          <w:sz w:val="32"/>
          <w:szCs w:val="32"/>
        </w:rPr>
        <w:t>證券商</w:t>
      </w:r>
      <w:r w:rsidR="00B82252" w:rsidRPr="00AF2368">
        <w:rPr>
          <w:rFonts w:ascii="Times New Roman" w:eastAsia="標楷體" w:hAnsi="Times New Roman" w:hint="eastAsia"/>
          <w:sz w:val="32"/>
          <w:szCs w:val="32"/>
        </w:rPr>
        <w:t>帳戶</w:t>
      </w:r>
      <w:r w:rsidR="00A84E36" w:rsidRPr="00AF2368">
        <w:rPr>
          <w:rFonts w:ascii="Times New Roman" w:eastAsia="標楷體" w:hAnsi="Times New Roman" w:hint="eastAsia"/>
          <w:sz w:val="32"/>
          <w:szCs w:val="32"/>
        </w:rPr>
        <w:t>保管</w:t>
      </w:r>
      <w:r w:rsidR="00A84E36" w:rsidRPr="00AF2368">
        <w:rPr>
          <w:rFonts w:ascii="Times New Roman" w:eastAsia="標楷體" w:hAnsi="Times New Roman"/>
          <w:sz w:val="32"/>
          <w:szCs w:val="32"/>
        </w:rPr>
        <w:t>/</w:t>
      </w:r>
      <w:r w:rsidR="00A84E36" w:rsidRPr="00AF2368">
        <w:rPr>
          <w:rFonts w:ascii="Times New Roman" w:eastAsia="標楷體" w:hAnsi="Times New Roman" w:hint="eastAsia"/>
          <w:sz w:val="32"/>
          <w:szCs w:val="32"/>
        </w:rPr>
        <w:t>信託</w:t>
      </w:r>
      <w:r w:rsidR="00691E60" w:rsidRPr="00AF2368">
        <w:rPr>
          <w:rFonts w:ascii="Times New Roman" w:eastAsia="標楷體" w:hAnsi="Times New Roman" w:hint="eastAsia"/>
          <w:sz w:val="32"/>
          <w:szCs w:val="32"/>
        </w:rPr>
        <w:t>專</w:t>
      </w:r>
      <w:r w:rsidR="00A84E36" w:rsidRPr="00AF2368">
        <w:rPr>
          <w:rFonts w:ascii="Times New Roman" w:eastAsia="標楷體" w:hAnsi="Times New Roman" w:hint="eastAsia"/>
          <w:sz w:val="32"/>
          <w:szCs w:val="32"/>
        </w:rPr>
        <w:t>戶提出</w:t>
      </w:r>
    </w:p>
    <w:p w:rsidR="001E7859"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hint="eastAsia"/>
          <w:sz w:val="32"/>
          <w:szCs w:val="32"/>
        </w:rPr>
        <w:t>D</w:t>
      </w:r>
      <w:r w:rsidR="00013ADF" w:rsidRPr="00AF2368">
        <w:rPr>
          <w:rFonts w:ascii="Times New Roman" w:eastAsia="標楷體" w:hAnsi="Times New Roman" w:hint="eastAsia"/>
          <w:sz w:val="32"/>
          <w:szCs w:val="32"/>
        </w:rPr>
        <w:t>國內</w:t>
      </w:r>
      <w:r w:rsidR="00A84E36" w:rsidRPr="00AF2368">
        <w:rPr>
          <w:rFonts w:ascii="Times New Roman" w:eastAsia="標楷體" w:hAnsi="Times New Roman" w:hint="eastAsia"/>
          <w:sz w:val="32"/>
          <w:szCs w:val="32"/>
        </w:rPr>
        <w:t>資金轉付</w:t>
      </w:r>
    </w:p>
    <w:p w:rsidR="001E7859"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cs="Times New Roman"/>
          <w:sz w:val="32"/>
          <w:szCs w:val="32"/>
        </w:rPr>
        <w:t>E</w:t>
      </w:r>
      <w:r w:rsidR="00A84E36" w:rsidRPr="00AF2368">
        <w:rPr>
          <w:rFonts w:ascii="Times New Roman" w:eastAsia="標楷體" w:hAnsi="Times New Roman" w:hint="eastAsia"/>
          <w:sz w:val="32"/>
          <w:szCs w:val="32"/>
        </w:rPr>
        <w:t>國外資金轉付</w:t>
      </w:r>
    </w:p>
    <w:p w:rsidR="001E7859" w:rsidRPr="00AF2368" w:rsidRDefault="00C166E4" w:rsidP="00013ADF">
      <w:pPr>
        <w:spacing w:line="500" w:lineRule="exact"/>
        <w:ind w:leftChars="568" w:left="4819" w:hangingChars="1080" w:hanging="3456"/>
        <w:rPr>
          <w:rFonts w:ascii="Times New Roman" w:eastAsia="標楷體" w:hAnsi="Times New Roman"/>
          <w:sz w:val="32"/>
          <w:szCs w:val="32"/>
        </w:rPr>
      </w:pPr>
      <w:r w:rsidRPr="00AF2368">
        <w:rPr>
          <w:rFonts w:ascii="Times New Roman" w:eastAsia="標楷體" w:hAnsi="Times New Roman" w:cs="Times New Roman"/>
          <w:sz w:val="32"/>
          <w:szCs w:val="32"/>
        </w:rPr>
        <w:t>F</w:t>
      </w:r>
      <w:r w:rsidR="001E7859" w:rsidRPr="00AF2368">
        <w:rPr>
          <w:rFonts w:ascii="Times New Roman" w:eastAsia="標楷體" w:hAnsi="Times New Roman" w:hint="eastAsia"/>
          <w:sz w:val="32"/>
          <w:szCs w:val="32"/>
        </w:rPr>
        <w:t>自本人</w:t>
      </w:r>
      <w:r w:rsidR="00013ADF" w:rsidRPr="00AF2368">
        <w:rPr>
          <w:rFonts w:ascii="Times New Roman" w:eastAsia="標楷體" w:hAnsi="Times New Roman" w:hint="eastAsia"/>
          <w:sz w:val="32"/>
          <w:szCs w:val="32"/>
        </w:rPr>
        <w:t>國內</w:t>
      </w:r>
      <w:r w:rsidR="00A84E36" w:rsidRPr="00AF2368">
        <w:rPr>
          <w:rFonts w:ascii="Times New Roman" w:eastAsia="標楷體" w:hAnsi="Times New Roman" w:hint="eastAsia"/>
          <w:sz w:val="32"/>
          <w:szCs w:val="32"/>
        </w:rPr>
        <w:t>帳戶</w:t>
      </w:r>
      <w:r w:rsidR="001E7859" w:rsidRPr="00AF2368">
        <w:rPr>
          <w:rFonts w:ascii="Times New Roman" w:eastAsia="標楷體" w:hAnsi="Times New Roman" w:hint="eastAsia"/>
          <w:sz w:val="32"/>
          <w:szCs w:val="32"/>
        </w:rPr>
        <w:t>提出</w:t>
      </w:r>
      <w:r w:rsidR="00013ADF" w:rsidRPr="00AF2368">
        <w:rPr>
          <w:rFonts w:ascii="Times New Roman" w:eastAsia="標楷體" w:hAnsi="Times New Roman" w:hint="eastAsia"/>
          <w:sz w:val="32"/>
          <w:szCs w:val="32"/>
        </w:rPr>
        <w:t>：係指資金自本人外匯指定銀行帳戶提出</w:t>
      </w:r>
    </w:p>
    <w:p w:rsidR="00A84E36" w:rsidRPr="00AF2368" w:rsidRDefault="00C166E4" w:rsidP="00013ADF">
      <w:pPr>
        <w:spacing w:line="500" w:lineRule="exact"/>
        <w:ind w:leftChars="568" w:left="4819" w:hangingChars="1080" w:hanging="3456"/>
        <w:rPr>
          <w:rFonts w:ascii="Times New Roman" w:eastAsia="標楷體" w:hAnsi="Times New Roman" w:cs="Times New Roman"/>
          <w:sz w:val="32"/>
          <w:szCs w:val="32"/>
        </w:rPr>
      </w:pPr>
      <w:r w:rsidRPr="00AF2368">
        <w:rPr>
          <w:rFonts w:ascii="Times New Roman" w:eastAsia="標楷體" w:hAnsi="Times New Roman" w:cs="Times New Roman"/>
          <w:sz w:val="32"/>
          <w:szCs w:val="32"/>
        </w:rPr>
        <w:t>G</w:t>
      </w:r>
      <w:r w:rsidR="001E7859" w:rsidRPr="00AF2368">
        <w:rPr>
          <w:rFonts w:ascii="Times New Roman" w:eastAsia="標楷體" w:hAnsi="Times New Roman" w:cs="Times New Roman" w:hint="eastAsia"/>
          <w:sz w:val="32"/>
          <w:szCs w:val="32"/>
        </w:rPr>
        <w:t>自本人</w:t>
      </w:r>
      <w:r w:rsidR="00A84E36" w:rsidRPr="00AF2368">
        <w:rPr>
          <w:rFonts w:ascii="Times New Roman" w:eastAsia="標楷體" w:hAnsi="Times New Roman" w:cs="Times New Roman" w:hint="eastAsia"/>
          <w:sz w:val="32"/>
          <w:szCs w:val="32"/>
        </w:rPr>
        <w:t>國外帳戶</w:t>
      </w:r>
      <w:r w:rsidR="001E7859" w:rsidRPr="00AF2368">
        <w:rPr>
          <w:rFonts w:ascii="Times New Roman" w:eastAsia="標楷體" w:hAnsi="Times New Roman" w:cs="Times New Roman" w:hint="eastAsia"/>
          <w:sz w:val="32"/>
          <w:szCs w:val="32"/>
        </w:rPr>
        <w:t>提出</w:t>
      </w:r>
      <w:r w:rsidR="00013ADF" w:rsidRPr="00AF2368">
        <w:rPr>
          <w:rFonts w:ascii="Times New Roman" w:eastAsia="標楷體" w:hAnsi="Times New Roman" w:cs="Times New Roman" w:hint="eastAsia"/>
          <w:sz w:val="32"/>
          <w:szCs w:val="32"/>
        </w:rPr>
        <w:t>：係指資金自本人</w:t>
      </w:r>
      <w:r w:rsidR="00013ADF" w:rsidRPr="00AF2368">
        <w:rPr>
          <w:rFonts w:ascii="Times New Roman" w:eastAsia="標楷體" w:hAnsi="Times New Roman" w:cs="Times New Roman"/>
          <w:sz w:val="32"/>
          <w:szCs w:val="32"/>
        </w:rPr>
        <w:t>OBU</w:t>
      </w:r>
      <w:r w:rsidR="00013ADF" w:rsidRPr="00AF2368">
        <w:rPr>
          <w:rFonts w:ascii="Times New Roman" w:eastAsia="標楷體" w:hAnsi="Times New Roman" w:cs="Times New Roman" w:hint="eastAsia"/>
          <w:sz w:val="32"/>
          <w:szCs w:val="32"/>
        </w:rPr>
        <w:t>及海外帳戶提出</w:t>
      </w:r>
    </w:p>
    <w:p w:rsidR="001E7859" w:rsidRPr="00AF2368" w:rsidRDefault="00C166E4" w:rsidP="003B24C9">
      <w:pPr>
        <w:spacing w:line="500" w:lineRule="exact"/>
        <w:ind w:left="1361"/>
        <w:rPr>
          <w:rFonts w:ascii="Times New Roman" w:eastAsia="標楷體" w:hAnsi="Times New Roman"/>
          <w:sz w:val="32"/>
          <w:szCs w:val="32"/>
        </w:rPr>
      </w:pPr>
      <w:r w:rsidRPr="00AF2368">
        <w:rPr>
          <w:rFonts w:ascii="Times New Roman" w:eastAsia="標楷體" w:hAnsi="Times New Roman" w:cs="Times New Roman"/>
          <w:sz w:val="32"/>
          <w:szCs w:val="32"/>
        </w:rPr>
        <w:t>K</w:t>
      </w:r>
      <w:r w:rsidR="001E7859" w:rsidRPr="00AF2368">
        <w:rPr>
          <w:rFonts w:ascii="Times New Roman" w:eastAsia="標楷體" w:hAnsi="Times New Roman" w:hint="eastAsia"/>
          <w:sz w:val="32"/>
          <w:szCs w:val="32"/>
        </w:rPr>
        <w:t>其他：請詳細說明外匯支出之繳款方式</w:t>
      </w:r>
    </w:p>
    <w:p w:rsidR="00B909AA" w:rsidRPr="00AF2368" w:rsidRDefault="00B909AA" w:rsidP="00C06DF5">
      <w:pPr>
        <w:spacing w:line="500" w:lineRule="exact"/>
        <w:ind w:leftChars="472" w:left="2410" w:hangingChars="399" w:hanging="1277"/>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0E4D23" w:rsidRPr="00AF2368">
        <w:rPr>
          <w:rFonts w:ascii="Times New Roman" w:eastAsia="標楷體" w:hAnsi="Times New Roman" w:hint="eastAsia"/>
          <w:sz w:val="32"/>
          <w:szCs w:val="32"/>
        </w:rPr>
        <w:t>四</w:t>
      </w:r>
      <w:r w:rsidR="00C22881" w:rsidRPr="00AF2368">
        <w:rPr>
          <w:rFonts w:ascii="Times New Roman" w:eastAsia="標楷體" w:hAnsi="Times New Roman" w:hint="eastAsia"/>
          <w:sz w:val="32"/>
          <w:szCs w:val="32"/>
        </w:rPr>
        <w:t>，</w:t>
      </w:r>
      <w:r w:rsidR="000E4D23" w:rsidRPr="00AF2368">
        <w:rPr>
          <w:rFonts w:ascii="Times New Roman" w:eastAsia="標楷體" w:hAnsi="Times New Roman" w:hint="eastAsia"/>
          <w:sz w:val="32"/>
          <w:szCs w:val="32"/>
        </w:rPr>
        <w:t>情境一</w:t>
      </w:r>
      <w:r w:rsidRPr="00AF2368">
        <w:rPr>
          <w:rFonts w:ascii="Times New Roman" w:eastAsia="標楷體" w:hAnsi="Times New Roman" w:hint="eastAsia"/>
          <w:sz w:val="32"/>
          <w:szCs w:val="32"/>
        </w:rPr>
        <w:t>：與客戶</w:t>
      </w:r>
      <w:r w:rsidR="00F81C4B" w:rsidRPr="00AF2368">
        <w:rPr>
          <w:rFonts w:ascii="Times New Roman" w:eastAsia="標楷體" w:hAnsi="Times New Roman" w:hint="eastAsia"/>
          <w:sz w:val="32"/>
          <w:szCs w:val="32"/>
        </w:rPr>
        <w:t>（本國自然人）</w:t>
      </w:r>
      <w:r w:rsidRPr="00AF2368">
        <w:rPr>
          <w:rFonts w:ascii="Times New Roman" w:eastAsia="標楷體" w:hAnsi="Times New Roman" w:hint="eastAsia"/>
          <w:sz w:val="32"/>
          <w:szCs w:val="32"/>
        </w:rPr>
        <w:t>辦理衍生性</w:t>
      </w:r>
      <w:r w:rsidR="00E705D4" w:rsidRPr="00AF2368">
        <w:rPr>
          <w:rFonts w:ascii="Times New Roman" w:eastAsia="標楷體" w:hAnsi="Times New Roman" w:hint="eastAsia"/>
          <w:sz w:val="32"/>
          <w:szCs w:val="32"/>
        </w:rPr>
        <w:t>外匯</w:t>
      </w:r>
      <w:r w:rsidRPr="00AF2368">
        <w:rPr>
          <w:rFonts w:ascii="Times New Roman" w:eastAsia="標楷體" w:hAnsi="Times New Roman" w:hint="eastAsia"/>
          <w:sz w:val="32"/>
          <w:szCs w:val="32"/>
        </w:rPr>
        <w:t>商品業務，</w:t>
      </w:r>
      <w:r w:rsidR="000E4D23" w:rsidRPr="00AF2368">
        <w:rPr>
          <w:rFonts w:ascii="Times New Roman" w:eastAsia="標楷體" w:hAnsi="Times New Roman" w:hint="eastAsia"/>
          <w:sz w:val="32"/>
          <w:szCs w:val="32"/>
        </w:rPr>
        <w:t>自</w:t>
      </w:r>
      <w:r w:rsidRPr="00AF2368">
        <w:rPr>
          <w:rFonts w:ascii="Times New Roman" w:eastAsia="標楷體" w:hAnsi="Times New Roman" w:hint="eastAsia"/>
          <w:sz w:val="32"/>
          <w:szCs w:val="32"/>
        </w:rPr>
        <w:t>客戶</w:t>
      </w:r>
      <w:r w:rsidR="000E4D23" w:rsidRPr="00AF2368">
        <w:rPr>
          <w:rFonts w:ascii="Times New Roman" w:eastAsia="標楷體" w:hAnsi="Times New Roman" w:hint="eastAsia"/>
          <w:sz w:val="32"/>
          <w:szCs w:val="32"/>
        </w:rPr>
        <w:t>於</w:t>
      </w:r>
      <w:r w:rsidR="000E4D23" w:rsidRPr="00AF2368">
        <w:rPr>
          <w:rFonts w:ascii="Times New Roman" w:eastAsia="標楷體" w:hAnsi="Times New Roman" w:hint="eastAsia"/>
          <w:sz w:val="32"/>
          <w:szCs w:val="32"/>
        </w:rPr>
        <w:t>OSU</w:t>
      </w:r>
      <w:r w:rsidR="000E4D23" w:rsidRPr="00AF2368">
        <w:rPr>
          <w:rFonts w:ascii="Times New Roman" w:eastAsia="標楷體" w:hAnsi="Times New Roman" w:hint="eastAsia"/>
          <w:sz w:val="32"/>
          <w:szCs w:val="32"/>
        </w:rPr>
        <w:t>之</w:t>
      </w:r>
      <w:r w:rsidR="00131A5C" w:rsidRPr="00AF2368">
        <w:rPr>
          <w:rFonts w:ascii="Times New Roman" w:eastAsia="標楷體" w:hAnsi="Times New Roman" w:hint="eastAsia"/>
          <w:sz w:val="32"/>
          <w:szCs w:val="32"/>
        </w:rPr>
        <w:t>證券商</w:t>
      </w:r>
      <w:r w:rsidR="0078363E" w:rsidRPr="00AF2368">
        <w:rPr>
          <w:rFonts w:ascii="Times New Roman" w:eastAsia="標楷體" w:hAnsi="Times New Roman" w:hint="eastAsia"/>
          <w:sz w:val="32"/>
          <w:szCs w:val="32"/>
        </w:rPr>
        <w:t>保管專戶</w:t>
      </w:r>
      <w:r w:rsidR="000E4D23" w:rsidRPr="00AF2368">
        <w:rPr>
          <w:rFonts w:ascii="Times New Roman" w:eastAsia="標楷體" w:hAnsi="Times New Roman" w:hint="eastAsia"/>
          <w:sz w:val="32"/>
          <w:szCs w:val="32"/>
        </w:rPr>
        <w:t>扣款</w:t>
      </w:r>
      <w:r w:rsidR="0078363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支付美元權利金，</w:t>
      </w:r>
      <w:r w:rsidR="003207F3" w:rsidRPr="00AF2368">
        <w:rPr>
          <w:rFonts w:ascii="Times New Roman" w:eastAsia="標楷體" w:hAnsi="Times New Roman" w:hint="eastAsia"/>
          <w:sz w:val="32"/>
          <w:szCs w:val="32"/>
        </w:rPr>
        <w:t>外匯支出交易憑證之</w:t>
      </w:r>
      <w:r w:rsidR="00E62199" w:rsidRPr="00AF2368">
        <w:rPr>
          <w:rFonts w:ascii="Times New Roman" w:eastAsia="標楷體" w:hAnsi="Times New Roman" w:hint="eastAsia"/>
          <w:sz w:val="32"/>
          <w:szCs w:val="32"/>
        </w:rPr>
        <w:t>繳</w:t>
      </w:r>
      <w:r w:rsidR="003207F3" w:rsidRPr="00AF2368">
        <w:rPr>
          <w:rFonts w:ascii="Times New Roman" w:eastAsia="標楷體" w:hAnsi="Times New Roman" w:hint="eastAsia"/>
          <w:sz w:val="32"/>
          <w:szCs w:val="32"/>
        </w:rPr>
        <w:t>款方式，</w:t>
      </w:r>
      <w:r w:rsidR="0078363E" w:rsidRPr="00AF2368">
        <w:rPr>
          <w:rFonts w:ascii="Times New Roman" w:eastAsia="標楷體" w:hAnsi="Times New Roman" w:hint="eastAsia"/>
          <w:sz w:val="32"/>
          <w:szCs w:val="32"/>
        </w:rPr>
        <w:t>勾選</w:t>
      </w:r>
      <w:r w:rsidR="003207F3" w:rsidRPr="00AF2368">
        <w:rPr>
          <w:rFonts w:ascii="Times New Roman" w:eastAsia="標楷體" w:hAnsi="Times New Roman" w:hint="eastAsia"/>
          <w:sz w:val="32"/>
          <w:szCs w:val="32"/>
        </w:rPr>
        <w:t>「</w:t>
      </w:r>
      <w:r w:rsidR="00053937" w:rsidRPr="00AF2368">
        <w:rPr>
          <w:rFonts w:ascii="Times New Roman" w:eastAsia="標楷體" w:hAnsi="Times New Roman" w:hint="eastAsia"/>
          <w:sz w:val="32"/>
          <w:szCs w:val="32"/>
        </w:rPr>
        <w:t>自</w:t>
      </w:r>
      <w:r w:rsidR="00131A5C" w:rsidRPr="00AF2368">
        <w:rPr>
          <w:rFonts w:ascii="Times New Roman" w:eastAsia="標楷體" w:hAnsi="Times New Roman" w:hint="eastAsia"/>
          <w:sz w:val="32"/>
          <w:szCs w:val="32"/>
        </w:rPr>
        <w:t>證券商</w:t>
      </w:r>
      <w:r w:rsidR="00691E60" w:rsidRPr="00AF2368">
        <w:rPr>
          <w:rFonts w:ascii="Times New Roman" w:eastAsia="標楷體" w:hAnsi="Times New Roman" w:hint="eastAsia"/>
          <w:sz w:val="32"/>
          <w:szCs w:val="32"/>
        </w:rPr>
        <w:t>帳戶</w:t>
      </w:r>
      <w:r w:rsidR="00053937" w:rsidRPr="00AF2368">
        <w:rPr>
          <w:rFonts w:ascii="Times New Roman" w:eastAsia="標楷體" w:hAnsi="Times New Roman" w:hint="eastAsia"/>
          <w:sz w:val="32"/>
          <w:szCs w:val="32"/>
        </w:rPr>
        <w:t>保管</w:t>
      </w:r>
      <w:r w:rsidR="00053937" w:rsidRPr="00AF2368">
        <w:rPr>
          <w:rFonts w:ascii="Times New Roman" w:eastAsia="標楷體" w:hAnsi="Times New Roman" w:hint="eastAsia"/>
          <w:sz w:val="32"/>
          <w:szCs w:val="32"/>
        </w:rPr>
        <w:t>/</w:t>
      </w:r>
      <w:r w:rsidR="00053937" w:rsidRPr="00AF2368">
        <w:rPr>
          <w:rFonts w:ascii="Times New Roman" w:eastAsia="標楷體" w:hAnsi="Times New Roman" w:hint="eastAsia"/>
          <w:sz w:val="32"/>
          <w:szCs w:val="32"/>
        </w:rPr>
        <w:t>信託專戶提出</w:t>
      </w:r>
      <w:r w:rsidR="003207F3" w:rsidRPr="00AF2368">
        <w:rPr>
          <w:rFonts w:ascii="Times New Roman" w:eastAsia="標楷體" w:hAnsi="Times New Roman" w:hint="eastAsia"/>
          <w:sz w:val="32"/>
          <w:szCs w:val="32"/>
        </w:rPr>
        <w:t>」</w:t>
      </w:r>
      <w:r w:rsidR="0078363E" w:rsidRPr="00AF2368">
        <w:rPr>
          <w:rFonts w:ascii="Times New Roman" w:eastAsia="標楷體" w:hAnsi="Times New Roman" w:hint="eastAsia"/>
          <w:sz w:val="32"/>
          <w:szCs w:val="32"/>
        </w:rPr>
        <w:t>。</w:t>
      </w:r>
    </w:p>
    <w:p w:rsidR="00B909AA" w:rsidRPr="00AF2368" w:rsidRDefault="00B909AA" w:rsidP="00C06DF5">
      <w:pPr>
        <w:spacing w:line="500" w:lineRule="exact"/>
        <w:ind w:leftChars="472" w:left="2410" w:hangingChars="399" w:hanging="1277"/>
        <w:jc w:val="both"/>
        <w:rPr>
          <w:rFonts w:ascii="Times New Roman" w:eastAsia="標楷體" w:hAnsi="Times New Roman"/>
          <w:sz w:val="32"/>
          <w:szCs w:val="32"/>
        </w:rPr>
      </w:pPr>
      <w:r w:rsidRPr="00AF2368">
        <w:rPr>
          <w:rFonts w:ascii="Times New Roman" w:eastAsia="標楷體" w:hAnsi="Times New Roman" w:hint="eastAsia"/>
          <w:sz w:val="32"/>
          <w:szCs w:val="32"/>
        </w:rPr>
        <w:t>案例</w:t>
      </w:r>
      <w:r w:rsidR="000E4D23" w:rsidRPr="00AF2368">
        <w:rPr>
          <w:rFonts w:ascii="Times New Roman" w:eastAsia="標楷體" w:hAnsi="Times New Roman" w:hint="eastAsia"/>
          <w:sz w:val="32"/>
          <w:szCs w:val="32"/>
        </w:rPr>
        <w:t>一，情境二</w:t>
      </w:r>
      <w:r w:rsidRPr="00AF2368">
        <w:rPr>
          <w:rFonts w:ascii="Times New Roman" w:eastAsia="標楷體" w:hAnsi="Times New Roman" w:hint="eastAsia"/>
          <w:sz w:val="32"/>
          <w:szCs w:val="32"/>
        </w:rPr>
        <w:t>：客戶辦理受託買賣外國有價證券，買入</w:t>
      </w:r>
      <w:r w:rsidR="000E4D23" w:rsidRPr="00AF2368">
        <w:rPr>
          <w:rFonts w:ascii="Times New Roman" w:eastAsia="標楷體" w:hAnsi="Times New Roman" w:hint="eastAsia"/>
          <w:sz w:val="32"/>
          <w:szCs w:val="32"/>
        </w:rPr>
        <w:t>美股</w:t>
      </w:r>
      <w:r w:rsidR="003207F3" w:rsidRPr="00AF2368">
        <w:rPr>
          <w:rFonts w:ascii="Times New Roman" w:eastAsia="標楷體" w:hAnsi="Times New Roman" w:hint="eastAsia"/>
          <w:sz w:val="32"/>
          <w:szCs w:val="32"/>
        </w:rPr>
        <w:t>之交割款項由客戶約定之</w:t>
      </w:r>
      <w:r w:rsidR="002A198F" w:rsidRPr="00AF2368">
        <w:rPr>
          <w:rFonts w:ascii="Times New Roman" w:eastAsia="標楷體" w:hAnsi="Times New Roman" w:hint="eastAsia"/>
          <w:sz w:val="32"/>
          <w:szCs w:val="32"/>
        </w:rPr>
        <w:t>外匯指定銀行</w:t>
      </w:r>
      <w:r w:rsidR="003207F3" w:rsidRPr="00AF2368">
        <w:rPr>
          <w:rFonts w:ascii="Times New Roman" w:eastAsia="標楷體" w:hAnsi="Times New Roman" w:hint="eastAsia"/>
          <w:sz w:val="32"/>
          <w:szCs w:val="32"/>
        </w:rPr>
        <w:t>帳戶扣款</w:t>
      </w:r>
      <w:r w:rsidRPr="00AF2368">
        <w:rPr>
          <w:rFonts w:ascii="Times New Roman" w:eastAsia="標楷體" w:hAnsi="Times New Roman" w:hint="eastAsia"/>
          <w:sz w:val="32"/>
          <w:szCs w:val="32"/>
        </w:rPr>
        <w:t>，外匯支出交易憑證之</w:t>
      </w:r>
      <w:r w:rsidR="003207F3" w:rsidRPr="00AF2368">
        <w:rPr>
          <w:rFonts w:ascii="Times New Roman" w:eastAsia="標楷體" w:hAnsi="Times New Roman" w:hint="eastAsia"/>
          <w:sz w:val="32"/>
          <w:szCs w:val="32"/>
        </w:rPr>
        <w:t>繳款方式應勾選</w:t>
      </w:r>
      <w:r w:rsidR="00F50E56" w:rsidRPr="00AF2368">
        <w:rPr>
          <w:rFonts w:ascii="Times New Roman" w:eastAsia="標楷體" w:hAnsi="Times New Roman" w:hint="eastAsia"/>
          <w:sz w:val="32"/>
          <w:szCs w:val="32"/>
        </w:rPr>
        <w:t>「</w:t>
      </w:r>
      <w:r w:rsidR="003207F3" w:rsidRPr="00AF2368">
        <w:rPr>
          <w:rFonts w:ascii="Times New Roman" w:eastAsia="標楷體" w:hAnsi="Times New Roman" w:hint="eastAsia"/>
          <w:sz w:val="32"/>
          <w:szCs w:val="32"/>
        </w:rPr>
        <w:t>自本人</w:t>
      </w:r>
      <w:r w:rsidR="00691E60" w:rsidRPr="00AF2368">
        <w:rPr>
          <w:rFonts w:ascii="Times New Roman" w:eastAsia="標楷體" w:hAnsi="Times New Roman" w:hint="eastAsia"/>
          <w:sz w:val="32"/>
          <w:szCs w:val="32"/>
        </w:rPr>
        <w:t>國內</w:t>
      </w:r>
      <w:r w:rsidR="00F50E56" w:rsidRPr="00AF2368">
        <w:rPr>
          <w:rFonts w:ascii="Times New Roman" w:eastAsia="標楷體" w:hAnsi="Times New Roman" w:hint="eastAsia"/>
          <w:sz w:val="32"/>
          <w:szCs w:val="32"/>
        </w:rPr>
        <w:t>帳戶提出」</w:t>
      </w:r>
      <w:r w:rsidRPr="00AF2368">
        <w:rPr>
          <w:rFonts w:ascii="Times New Roman" w:eastAsia="標楷體" w:hAnsi="Times New Roman" w:hint="eastAsia"/>
          <w:sz w:val="32"/>
          <w:szCs w:val="32"/>
        </w:rPr>
        <w:t>。</w:t>
      </w:r>
    </w:p>
    <w:p w:rsidR="004A4D16" w:rsidRPr="00AF2368" w:rsidRDefault="00EC7A82" w:rsidP="00EC7A82">
      <w:pPr>
        <w:pStyle w:val="a4"/>
        <w:numPr>
          <w:ilvl w:val="0"/>
          <w:numId w:val="2"/>
        </w:numPr>
        <w:spacing w:line="500" w:lineRule="exact"/>
        <w:ind w:leftChars="0" w:left="1134"/>
        <w:rPr>
          <w:rFonts w:ascii="Times New Roman" w:eastAsia="標楷體" w:hAnsi="Times New Roman"/>
          <w:sz w:val="32"/>
          <w:szCs w:val="32"/>
        </w:rPr>
      </w:pPr>
      <w:r w:rsidRPr="00AF2368">
        <w:rPr>
          <w:rFonts w:ascii="Times New Roman" w:eastAsia="標楷體" w:hAnsi="Times New Roman" w:hint="eastAsia"/>
          <w:sz w:val="32"/>
          <w:szCs w:val="32"/>
        </w:rPr>
        <w:t>辦理</w:t>
      </w:r>
      <w:r w:rsidR="00F34A4A" w:rsidRPr="00AF2368">
        <w:rPr>
          <w:rFonts w:ascii="Times New Roman" w:eastAsia="標楷體" w:hAnsi="Times New Roman" w:hint="eastAsia"/>
          <w:sz w:val="32"/>
          <w:szCs w:val="32"/>
        </w:rPr>
        <w:t>證券相關</w:t>
      </w:r>
      <w:r w:rsidRPr="00AF2368">
        <w:rPr>
          <w:rFonts w:ascii="Times New Roman" w:eastAsia="標楷體" w:hAnsi="Times New Roman" w:hint="eastAsia"/>
          <w:sz w:val="32"/>
          <w:szCs w:val="32"/>
        </w:rPr>
        <w:t>外匯業務項目（</w:t>
      </w:r>
      <w:r w:rsidRPr="00AF2368">
        <w:rPr>
          <w:rFonts w:ascii="Times New Roman" w:eastAsia="標楷體" w:hAnsi="Times New Roman" w:hint="eastAsia"/>
          <w:sz w:val="32"/>
          <w:szCs w:val="32"/>
        </w:rPr>
        <w:t xml:space="preserve">86 </w:t>
      </w:r>
      <w:r w:rsidR="00DD25CC" w:rsidRPr="00AF2368">
        <w:rPr>
          <w:rFonts w:ascii="Times New Roman" w:eastAsia="標楷體" w:hAnsi="Times New Roman" w:hint="eastAsia"/>
          <w:sz w:val="32"/>
          <w:szCs w:val="32"/>
        </w:rPr>
        <w:t>BUSINESS</w:t>
      </w:r>
      <w:r w:rsidRPr="00AF2368">
        <w:rPr>
          <w:rFonts w:ascii="Times New Roman" w:eastAsia="標楷體" w:hAnsi="Times New Roman" w:hint="eastAsia"/>
          <w:sz w:val="32"/>
          <w:szCs w:val="32"/>
        </w:rPr>
        <w:t>-SPLIT</w:t>
      </w:r>
      <w:r w:rsidR="008E72A3" w:rsidRPr="00AF2368">
        <w:rPr>
          <w:rFonts w:ascii="Times New Roman" w:eastAsia="標楷體" w:hAnsi="Times New Roman" w:hint="eastAsia"/>
          <w:sz w:val="32"/>
          <w:szCs w:val="32"/>
        </w:rPr>
        <w:t>，參照附表一各種代碼說明</w:t>
      </w:r>
      <w:r w:rsidRPr="00AF2368">
        <w:rPr>
          <w:rFonts w:ascii="Times New Roman" w:eastAsia="標楷體" w:hAnsi="Times New Roman" w:hint="eastAsia"/>
          <w:sz w:val="32"/>
          <w:szCs w:val="32"/>
        </w:rPr>
        <w:t>）：</w:t>
      </w:r>
      <w:r w:rsidR="007C1205" w:rsidRPr="00AF2368">
        <w:rPr>
          <w:rFonts w:ascii="Times New Roman" w:eastAsia="標楷體" w:hAnsi="Times New Roman"/>
          <w:sz w:val="32"/>
          <w:szCs w:val="32"/>
        </w:rPr>
        <w:br/>
      </w:r>
      <w:r w:rsidR="00F34A4A" w:rsidRPr="00AF2368">
        <w:rPr>
          <w:rFonts w:ascii="Times New Roman" w:eastAsia="標楷體" w:hAnsi="Times New Roman" w:hint="eastAsia"/>
          <w:sz w:val="32"/>
          <w:szCs w:val="32"/>
        </w:rPr>
        <w:t>本欄請填列與客戶辦理證券相關外匯業務項目</w:t>
      </w:r>
      <w:r w:rsidR="00D33C2F" w:rsidRPr="00AF2368">
        <w:rPr>
          <w:rFonts w:ascii="Times New Roman" w:eastAsia="標楷體" w:hAnsi="Times New Roman" w:hint="eastAsia"/>
          <w:sz w:val="32"/>
          <w:szCs w:val="32"/>
        </w:rPr>
        <w:t>。</w:t>
      </w:r>
      <w:r w:rsidR="00D33C2F" w:rsidRPr="00AF2368">
        <w:rPr>
          <w:rFonts w:ascii="Times New Roman" w:eastAsia="標楷體" w:hAnsi="Times New Roman"/>
          <w:sz w:val="32"/>
          <w:szCs w:val="32"/>
        </w:rPr>
        <w:br/>
      </w:r>
      <w:r w:rsidR="00691E60" w:rsidRPr="00AF2368">
        <w:rPr>
          <w:rFonts w:ascii="Times New Roman" w:eastAsia="標楷體" w:hAnsi="Times New Roman" w:hint="eastAsia"/>
          <w:sz w:val="32"/>
          <w:szCs w:val="32"/>
        </w:rPr>
        <w:t>因</w:t>
      </w:r>
      <w:r w:rsidR="00131A5C" w:rsidRPr="00AF2368">
        <w:rPr>
          <w:rFonts w:ascii="Times New Roman" w:eastAsia="標楷體" w:hAnsi="Times New Roman" w:hint="eastAsia"/>
          <w:sz w:val="32"/>
          <w:szCs w:val="32"/>
        </w:rPr>
        <w:t>證券商</w:t>
      </w:r>
      <w:r w:rsidR="007C1205" w:rsidRPr="00AF2368">
        <w:rPr>
          <w:rFonts w:ascii="Times New Roman" w:eastAsia="標楷體" w:hAnsi="Times New Roman" w:hint="eastAsia"/>
          <w:sz w:val="32"/>
          <w:szCs w:val="32"/>
        </w:rPr>
        <w:t>辦理外</w:t>
      </w:r>
      <w:r w:rsidR="00F34A4A" w:rsidRPr="00AF2368">
        <w:rPr>
          <w:rFonts w:ascii="Times New Roman" w:eastAsia="標楷體" w:hAnsi="Times New Roman" w:hint="eastAsia"/>
          <w:sz w:val="32"/>
          <w:szCs w:val="32"/>
        </w:rPr>
        <w:t>幣間兌換</w:t>
      </w:r>
      <w:r w:rsidR="007C1205" w:rsidRPr="00AF2368">
        <w:rPr>
          <w:rFonts w:ascii="Times New Roman" w:eastAsia="標楷體" w:hAnsi="Times New Roman" w:hint="eastAsia"/>
          <w:sz w:val="32"/>
          <w:szCs w:val="32"/>
        </w:rPr>
        <w:t>業務</w:t>
      </w:r>
      <w:r w:rsidR="00F34A4A" w:rsidRPr="00AF2368">
        <w:rPr>
          <w:rFonts w:ascii="Times New Roman" w:eastAsia="標楷體" w:hAnsi="Times New Roman" w:hint="eastAsia"/>
          <w:sz w:val="32"/>
          <w:szCs w:val="32"/>
        </w:rPr>
        <w:t>，</w:t>
      </w:r>
      <w:r w:rsidR="007C1205" w:rsidRPr="00AF2368">
        <w:rPr>
          <w:rFonts w:ascii="Times New Roman" w:eastAsia="標楷體" w:hAnsi="Times New Roman" w:hint="eastAsia"/>
          <w:sz w:val="32"/>
          <w:szCs w:val="32"/>
        </w:rPr>
        <w:t>係基於與客戶辦理</w:t>
      </w:r>
      <w:r w:rsidR="00D33C2F" w:rsidRPr="00AF2368">
        <w:rPr>
          <w:rFonts w:ascii="Times New Roman" w:eastAsia="標楷體" w:hAnsi="Times New Roman" w:hint="eastAsia"/>
          <w:sz w:val="32"/>
          <w:szCs w:val="32"/>
        </w:rPr>
        <w:t>有價</w:t>
      </w:r>
      <w:r w:rsidR="007C1205" w:rsidRPr="00AF2368">
        <w:rPr>
          <w:rFonts w:ascii="Times New Roman" w:eastAsia="標楷體" w:hAnsi="Times New Roman" w:hint="eastAsia"/>
          <w:sz w:val="32"/>
          <w:szCs w:val="32"/>
        </w:rPr>
        <w:t>證券交易</w:t>
      </w:r>
      <w:r w:rsidR="00D33C2F" w:rsidRPr="00AF2368">
        <w:rPr>
          <w:rFonts w:ascii="Times New Roman" w:eastAsia="標楷體" w:hAnsi="Times New Roman" w:hint="eastAsia"/>
          <w:sz w:val="32"/>
          <w:szCs w:val="32"/>
        </w:rPr>
        <w:t>目的</w:t>
      </w:r>
      <w:r w:rsidR="007C1205" w:rsidRPr="00AF2368">
        <w:rPr>
          <w:rFonts w:ascii="Times New Roman" w:eastAsia="標楷體" w:hAnsi="Times New Roman" w:hint="eastAsia"/>
          <w:sz w:val="32"/>
          <w:szCs w:val="32"/>
        </w:rPr>
        <w:t>之實需原則，</w:t>
      </w:r>
      <w:r w:rsidR="00540819" w:rsidRPr="00AF2368">
        <w:rPr>
          <w:rFonts w:ascii="Times New Roman" w:eastAsia="標楷體" w:hAnsi="Times New Roman" w:hint="eastAsia"/>
          <w:sz w:val="32"/>
          <w:szCs w:val="32"/>
        </w:rPr>
        <w:t>應憑</w:t>
      </w:r>
      <w:r w:rsidR="00D33C2F" w:rsidRPr="00AF2368">
        <w:rPr>
          <w:rFonts w:ascii="Times New Roman" w:eastAsia="標楷體" w:hAnsi="Times New Roman" w:hint="eastAsia"/>
          <w:sz w:val="32"/>
          <w:szCs w:val="32"/>
        </w:rPr>
        <w:t>與客戶辦理符合</w:t>
      </w:r>
      <w:r w:rsidR="00540819" w:rsidRPr="00AF2368">
        <w:rPr>
          <w:rFonts w:ascii="Times New Roman" w:eastAsia="標楷體" w:hAnsi="Times New Roman" w:hint="eastAsia"/>
          <w:sz w:val="32"/>
          <w:szCs w:val="32"/>
        </w:rPr>
        <w:t>有價證券相關交易文件辦理，</w:t>
      </w:r>
      <w:r w:rsidR="00F34A4A" w:rsidRPr="00AF2368">
        <w:rPr>
          <w:rFonts w:ascii="Times New Roman" w:eastAsia="標楷體" w:hAnsi="Times New Roman" w:hint="eastAsia"/>
          <w:sz w:val="32"/>
          <w:szCs w:val="32"/>
        </w:rPr>
        <w:t>故辦理外幣間兌換之證券相關外匯業務項目，應填列</w:t>
      </w:r>
      <w:r w:rsidR="00540819" w:rsidRPr="00AF2368">
        <w:rPr>
          <w:rFonts w:ascii="Times New Roman" w:eastAsia="標楷體" w:hAnsi="Times New Roman" w:hint="eastAsia"/>
          <w:sz w:val="32"/>
          <w:szCs w:val="32"/>
        </w:rPr>
        <w:t>有價</w:t>
      </w:r>
      <w:r w:rsidR="00F34A4A" w:rsidRPr="00AF2368">
        <w:rPr>
          <w:rFonts w:ascii="Times New Roman" w:eastAsia="標楷體" w:hAnsi="Times New Roman" w:hint="eastAsia"/>
          <w:sz w:val="32"/>
          <w:szCs w:val="32"/>
        </w:rPr>
        <w:t>證券相關外匯業務</w:t>
      </w:r>
      <w:r w:rsidR="00540819" w:rsidRPr="00AF2368">
        <w:rPr>
          <w:rFonts w:ascii="Times New Roman" w:eastAsia="標楷體" w:hAnsi="Times New Roman" w:hint="eastAsia"/>
          <w:sz w:val="32"/>
          <w:szCs w:val="32"/>
        </w:rPr>
        <w:t>項目</w:t>
      </w:r>
      <w:r w:rsidR="00F34A4A" w:rsidRPr="00AF2368">
        <w:rPr>
          <w:rFonts w:ascii="Times New Roman" w:eastAsia="標楷體" w:hAnsi="Times New Roman" w:hint="eastAsia"/>
          <w:sz w:val="32"/>
          <w:szCs w:val="32"/>
        </w:rPr>
        <w:t>。</w:t>
      </w:r>
      <w:r w:rsidR="00F34A4A" w:rsidRPr="00AF2368">
        <w:rPr>
          <w:rFonts w:ascii="Times New Roman" w:eastAsia="標楷體" w:hAnsi="Times New Roman"/>
          <w:sz w:val="32"/>
          <w:szCs w:val="32"/>
        </w:rPr>
        <w:br/>
      </w:r>
      <w:r w:rsidR="00F34A4A" w:rsidRPr="00AF2368">
        <w:rPr>
          <w:rFonts w:ascii="Times New Roman" w:eastAsia="標楷體" w:hAnsi="Times New Roman" w:hint="eastAsia"/>
          <w:sz w:val="32"/>
          <w:szCs w:val="32"/>
        </w:rPr>
        <w:t>本項目代碼及內容如下：</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0</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帳戶保管業務</w:t>
      </w:r>
      <w:r w:rsidR="00540819" w:rsidRPr="00AF2368">
        <w:rPr>
          <w:rFonts w:ascii="Times New Roman" w:eastAsia="標楷體" w:hAnsi="Times New Roman" w:cs="新細明體" w:hint="eastAsia"/>
          <w:kern w:val="0"/>
          <w:sz w:val="32"/>
          <w:szCs w:val="32"/>
        </w:rPr>
        <w:t>，尚未</w:t>
      </w:r>
      <w:r w:rsidR="00691E60" w:rsidRPr="00AF2368">
        <w:rPr>
          <w:rFonts w:ascii="Times New Roman" w:eastAsia="標楷體" w:hAnsi="Times New Roman" w:cs="新細明體" w:hint="eastAsia"/>
          <w:kern w:val="0"/>
          <w:sz w:val="32"/>
          <w:szCs w:val="32"/>
        </w:rPr>
        <w:t>確定</w:t>
      </w:r>
      <w:r w:rsidR="00540819" w:rsidRPr="00AF2368">
        <w:rPr>
          <w:rFonts w:ascii="Times New Roman" w:eastAsia="標楷體" w:hAnsi="Times New Roman" w:cs="新細明體" w:hint="eastAsia"/>
          <w:kern w:val="0"/>
          <w:sz w:val="32"/>
          <w:szCs w:val="32"/>
        </w:rPr>
        <w:t>實際用途</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1 OSU</w:t>
      </w:r>
      <w:r w:rsidRPr="00AF2368">
        <w:rPr>
          <w:rFonts w:ascii="Times New Roman" w:eastAsia="標楷體" w:hAnsi="Times New Roman" w:cs="新細明體" w:hint="eastAsia"/>
          <w:kern w:val="0"/>
          <w:sz w:val="32"/>
          <w:szCs w:val="32"/>
        </w:rPr>
        <w:t>因證券業務之借貸款項</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2</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承銷業務</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3</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自行買賣外幣有價證券業務</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4</w:t>
      </w:r>
      <w:r w:rsidR="00D9788C"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衍生性</w:t>
      </w:r>
      <w:r w:rsidR="00393F63" w:rsidRPr="00AF2368">
        <w:rPr>
          <w:rFonts w:ascii="Times New Roman" w:eastAsia="標楷體" w:hAnsi="Times New Roman" w:cs="新細明體" w:hint="eastAsia"/>
          <w:kern w:val="0"/>
          <w:sz w:val="32"/>
          <w:szCs w:val="32"/>
        </w:rPr>
        <w:t>外匯</w:t>
      </w:r>
      <w:r w:rsidRPr="00AF2368">
        <w:rPr>
          <w:rFonts w:ascii="Times New Roman" w:eastAsia="標楷體" w:hAnsi="Times New Roman" w:cs="新細明體" w:hint="eastAsia"/>
          <w:kern w:val="0"/>
          <w:sz w:val="32"/>
          <w:szCs w:val="32"/>
        </w:rPr>
        <w:t>商品業務及結構型商品業務</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5</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發行認購</w:t>
      </w:r>
      <w:r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kern w:val="0"/>
          <w:sz w:val="32"/>
          <w:szCs w:val="32"/>
        </w:rPr>
        <w:t>售</w:t>
      </w:r>
      <w:r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kern w:val="0"/>
          <w:sz w:val="32"/>
          <w:szCs w:val="32"/>
        </w:rPr>
        <w:t>權證業務</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6</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受託買賣外國有價證券業務</w:t>
      </w:r>
    </w:p>
    <w:p w:rsidR="00A74855" w:rsidRPr="00AF2368" w:rsidRDefault="00A74855" w:rsidP="00A74855">
      <w:pPr>
        <w:spacing w:line="500" w:lineRule="exact"/>
        <w:ind w:left="1134"/>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7</w:t>
      </w:r>
      <w:r w:rsidR="00C80C00"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財富管理業務</w:t>
      </w:r>
    </w:p>
    <w:p w:rsidR="005E66E8" w:rsidRPr="00AF2368" w:rsidRDefault="005E66E8" w:rsidP="00A74855">
      <w:pPr>
        <w:spacing w:line="500" w:lineRule="exact"/>
        <w:ind w:left="1134"/>
        <w:rPr>
          <w:rFonts w:ascii="Times New Roman" w:eastAsia="標楷體" w:hAnsi="Times New Roman"/>
          <w:sz w:val="32"/>
          <w:szCs w:val="32"/>
        </w:rPr>
      </w:pPr>
      <w:r w:rsidRPr="00AF2368">
        <w:rPr>
          <w:rFonts w:ascii="Times New Roman" w:eastAsia="標楷體" w:hAnsi="Times New Roman" w:hint="eastAsia"/>
          <w:sz w:val="32"/>
          <w:szCs w:val="32"/>
        </w:rPr>
        <w:t xml:space="preserve">9 </w:t>
      </w:r>
      <w:r w:rsidRPr="00AF2368">
        <w:rPr>
          <w:rFonts w:ascii="Times New Roman" w:eastAsia="標楷體" w:hAnsi="Times New Roman" w:hint="eastAsia"/>
          <w:sz w:val="32"/>
          <w:szCs w:val="32"/>
        </w:rPr>
        <w:t>其他</w:t>
      </w:r>
    </w:p>
    <w:p w:rsidR="00636A2B" w:rsidRPr="00AF2368" w:rsidRDefault="00721274" w:rsidP="00F50E56">
      <w:pPr>
        <w:pStyle w:val="a4"/>
        <w:numPr>
          <w:ilvl w:val="0"/>
          <w:numId w:val="2"/>
        </w:numPr>
        <w:spacing w:line="500" w:lineRule="exact"/>
        <w:ind w:leftChars="0" w:left="993"/>
        <w:rPr>
          <w:rFonts w:ascii="Times New Roman" w:eastAsia="標楷體" w:hAnsi="Times New Roman"/>
          <w:sz w:val="32"/>
          <w:szCs w:val="32"/>
        </w:rPr>
      </w:pPr>
      <w:r w:rsidRPr="00AF2368">
        <w:rPr>
          <w:rFonts w:ascii="Times New Roman" w:eastAsia="標楷體" w:hAnsi="Times New Roman" w:hint="eastAsia"/>
          <w:sz w:val="32"/>
          <w:szCs w:val="32"/>
        </w:rPr>
        <w:t>備註欄</w:t>
      </w:r>
      <w:r w:rsidR="00636A2B" w:rsidRPr="00AF2368">
        <w:rPr>
          <w:rFonts w:ascii="Times New Roman" w:eastAsia="標楷體" w:hAnsi="Times New Roman" w:hint="eastAsia"/>
          <w:sz w:val="32"/>
          <w:szCs w:val="32"/>
        </w:rPr>
        <w:t>：</w:t>
      </w:r>
      <w:r w:rsidR="009A144B" w:rsidRPr="00AF2368">
        <w:rPr>
          <w:rFonts w:ascii="Times New Roman" w:eastAsia="標楷體" w:hAnsi="Times New Roman" w:hint="eastAsia"/>
          <w:sz w:val="32"/>
          <w:szCs w:val="32"/>
        </w:rPr>
        <w:t>暫</w:t>
      </w:r>
      <w:r w:rsidR="00656299" w:rsidRPr="00AF2368">
        <w:rPr>
          <w:rFonts w:ascii="Times New Roman" w:eastAsia="標楷體" w:hAnsi="Times New Roman" w:hint="eastAsia"/>
          <w:sz w:val="32"/>
          <w:szCs w:val="32"/>
        </w:rPr>
        <w:t>不須填列。</w:t>
      </w:r>
      <w:r w:rsidR="00636A2B" w:rsidRPr="00AF2368">
        <w:rPr>
          <w:rFonts w:ascii="Times New Roman" w:eastAsia="標楷體" w:hAnsi="Times New Roman"/>
          <w:sz w:val="32"/>
          <w:szCs w:val="32"/>
        </w:rPr>
        <w:br w:type="page"/>
      </w:r>
    </w:p>
    <w:p w:rsidR="00A74855" w:rsidRPr="00AF2368" w:rsidRDefault="00636A2B" w:rsidP="00636A2B">
      <w:pPr>
        <w:spacing w:line="500" w:lineRule="exact"/>
        <w:rPr>
          <w:rFonts w:ascii="Times New Roman" w:eastAsia="標楷體" w:hAnsi="Times New Roman"/>
          <w:sz w:val="32"/>
          <w:szCs w:val="32"/>
        </w:rPr>
      </w:pPr>
      <w:r w:rsidRPr="00AF2368">
        <w:rPr>
          <w:rFonts w:ascii="Times New Roman" w:eastAsia="標楷體" w:hAnsi="Times New Roman" w:hint="eastAsia"/>
          <w:sz w:val="32"/>
          <w:szCs w:val="32"/>
        </w:rPr>
        <w:t>（二）</w:t>
      </w:r>
      <w:r w:rsidR="00A74855" w:rsidRPr="00AF2368">
        <w:rPr>
          <w:rFonts w:ascii="Times New Roman" w:eastAsia="標楷體" w:hAnsi="Times New Roman" w:hint="eastAsia"/>
          <w:sz w:val="32"/>
          <w:szCs w:val="32"/>
        </w:rPr>
        <w:t>日報表</w:t>
      </w:r>
    </w:p>
    <w:p w:rsidR="005D64A0" w:rsidRPr="00AF2368" w:rsidRDefault="00A74855" w:rsidP="00C06DF5">
      <w:pPr>
        <w:pStyle w:val="a4"/>
        <w:numPr>
          <w:ilvl w:val="0"/>
          <w:numId w:val="8"/>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外匯收</w:t>
      </w:r>
      <w:r w:rsidR="005D64A0" w:rsidRPr="00AF2368">
        <w:rPr>
          <w:rFonts w:ascii="Times New Roman" w:eastAsia="標楷體" w:hAnsi="Times New Roman" w:hint="eastAsia"/>
          <w:sz w:val="32"/>
          <w:szCs w:val="32"/>
        </w:rPr>
        <w:t>入</w:t>
      </w:r>
      <w:r w:rsidR="001F5FD0" w:rsidRPr="00AF2368">
        <w:rPr>
          <w:rFonts w:ascii="Times New Roman" w:eastAsia="標楷體" w:hAnsi="Times New Roman" w:hint="eastAsia"/>
          <w:sz w:val="32"/>
          <w:szCs w:val="32"/>
        </w:rPr>
        <w:t>/</w:t>
      </w:r>
      <w:r w:rsidR="001F5FD0" w:rsidRPr="00AF2368">
        <w:rPr>
          <w:rFonts w:ascii="Times New Roman" w:eastAsia="標楷體" w:hAnsi="Times New Roman" w:hint="eastAsia"/>
          <w:sz w:val="32"/>
          <w:szCs w:val="32"/>
        </w:rPr>
        <w:t>支出</w:t>
      </w:r>
      <w:r w:rsidR="005D64A0" w:rsidRPr="00AF2368">
        <w:rPr>
          <w:rFonts w:ascii="Times New Roman" w:eastAsia="標楷體" w:hAnsi="Times New Roman" w:hint="eastAsia"/>
          <w:sz w:val="32"/>
          <w:szCs w:val="32"/>
        </w:rPr>
        <w:t>交易日報</w:t>
      </w:r>
      <w:r w:rsidR="00D17B60" w:rsidRPr="00AF2368">
        <w:rPr>
          <w:rFonts w:ascii="Times New Roman" w:eastAsia="標楷體" w:hAnsi="Times New Roman" w:hint="eastAsia"/>
          <w:sz w:val="32"/>
          <w:szCs w:val="32"/>
        </w:rPr>
        <w:t>（依幣別分別編製）</w:t>
      </w:r>
      <w:r w:rsidR="00A91D1F" w:rsidRPr="00AF2368">
        <w:rPr>
          <w:rFonts w:ascii="Times New Roman" w:eastAsia="標楷體" w:hAnsi="Times New Roman" w:hint="eastAsia"/>
          <w:sz w:val="32"/>
          <w:szCs w:val="32"/>
        </w:rPr>
        <w:t>：</w:t>
      </w:r>
      <w:r w:rsidR="0099159A" w:rsidRPr="00AF2368">
        <w:rPr>
          <w:rFonts w:ascii="Times New Roman" w:eastAsia="標楷體" w:hAnsi="Times New Roman"/>
          <w:sz w:val="32"/>
          <w:szCs w:val="32"/>
        </w:rPr>
        <w:br/>
      </w:r>
      <w:r w:rsidR="0099159A" w:rsidRPr="00AF2368">
        <w:rPr>
          <w:rFonts w:ascii="Times New Roman" w:eastAsia="標楷體" w:hAnsi="Times New Roman" w:hint="eastAsia"/>
          <w:sz w:val="32"/>
          <w:szCs w:val="32"/>
        </w:rPr>
        <w:t>分類編號應與交易日報類別勾稽，</w:t>
      </w:r>
      <w:r w:rsidR="008E72A3" w:rsidRPr="00AF2368">
        <w:rPr>
          <w:rFonts w:ascii="Times New Roman" w:eastAsia="標楷體" w:hAnsi="Times New Roman" w:hint="eastAsia"/>
          <w:sz w:val="32"/>
          <w:szCs w:val="32"/>
        </w:rPr>
        <w:t>每日</w:t>
      </w:r>
      <w:r w:rsidR="0099159A" w:rsidRPr="00AF2368">
        <w:rPr>
          <w:rFonts w:ascii="Times New Roman" w:eastAsia="標楷體" w:hAnsi="Times New Roman" w:hint="eastAsia"/>
          <w:sz w:val="32"/>
          <w:szCs w:val="32"/>
        </w:rPr>
        <w:t>依</w:t>
      </w:r>
      <w:r w:rsidR="008E72A3" w:rsidRPr="00AF2368">
        <w:rPr>
          <w:rFonts w:ascii="Times New Roman" w:eastAsia="標楷體" w:hAnsi="Times New Roman" w:hint="eastAsia"/>
          <w:sz w:val="32"/>
          <w:szCs w:val="32"/>
        </w:rPr>
        <w:t>各</w:t>
      </w:r>
      <w:r w:rsidR="0099159A" w:rsidRPr="00AF2368">
        <w:rPr>
          <w:rFonts w:ascii="Times New Roman" w:eastAsia="標楷體" w:hAnsi="Times New Roman" w:hint="eastAsia"/>
          <w:sz w:val="32"/>
          <w:szCs w:val="32"/>
        </w:rPr>
        <w:t>幣別</w:t>
      </w:r>
      <w:r w:rsidR="0092278D" w:rsidRPr="00AF2368">
        <w:rPr>
          <w:rFonts w:ascii="Times New Roman" w:eastAsia="標楷體" w:hAnsi="Times New Roman" w:hint="eastAsia"/>
          <w:sz w:val="32"/>
          <w:szCs w:val="32"/>
        </w:rPr>
        <w:t>英文字母順序</w:t>
      </w:r>
      <w:r w:rsidR="008E72A3" w:rsidRPr="00AF2368">
        <w:rPr>
          <w:rFonts w:ascii="Times New Roman" w:eastAsia="標楷體" w:hAnsi="Times New Roman" w:hint="eastAsia"/>
          <w:sz w:val="32"/>
          <w:szCs w:val="32"/>
        </w:rPr>
        <w:t>分別填</w:t>
      </w:r>
      <w:r w:rsidR="0092278D" w:rsidRPr="00AF2368">
        <w:rPr>
          <w:rFonts w:ascii="Times New Roman" w:eastAsia="標楷體" w:hAnsi="Times New Roman" w:hint="eastAsia"/>
          <w:sz w:val="32"/>
          <w:szCs w:val="32"/>
        </w:rPr>
        <w:t>報</w:t>
      </w:r>
      <w:r w:rsidR="00656299" w:rsidRPr="00AF2368">
        <w:rPr>
          <w:rFonts w:ascii="Times New Roman" w:eastAsia="標楷體" w:hAnsi="Times New Roman" w:hint="eastAsia"/>
          <w:sz w:val="32"/>
          <w:szCs w:val="32"/>
        </w:rPr>
        <w:t>，</w:t>
      </w:r>
      <w:r w:rsidR="008D3EA9" w:rsidRPr="00AF2368">
        <w:rPr>
          <w:rFonts w:ascii="Times New Roman" w:eastAsia="標楷體" w:hAnsi="Times New Roman" w:hint="eastAsia"/>
          <w:sz w:val="32"/>
          <w:szCs w:val="32"/>
        </w:rPr>
        <w:t>掣發單證之</w:t>
      </w:r>
      <w:r w:rsidR="00656299" w:rsidRPr="00AF2368">
        <w:rPr>
          <w:rFonts w:ascii="Times New Roman" w:eastAsia="標楷體" w:hAnsi="Times New Roman" w:hint="eastAsia"/>
          <w:sz w:val="32"/>
          <w:szCs w:val="32"/>
        </w:rPr>
        <w:t>金額</w:t>
      </w:r>
      <w:r w:rsidR="0099159A" w:rsidRPr="00AF2368">
        <w:rPr>
          <w:rFonts w:ascii="Times New Roman" w:eastAsia="標楷體" w:hAnsi="Times New Roman" w:hint="eastAsia"/>
          <w:sz w:val="32"/>
          <w:szCs w:val="32"/>
        </w:rPr>
        <w:t>總計</w:t>
      </w:r>
      <w:r w:rsidR="008D3EA9" w:rsidRPr="00AF2368">
        <w:rPr>
          <w:rFonts w:ascii="Times New Roman" w:eastAsia="標楷體" w:hAnsi="Times New Roman" w:hint="eastAsia"/>
          <w:sz w:val="32"/>
          <w:szCs w:val="32"/>
        </w:rPr>
        <w:t>，</w:t>
      </w:r>
      <w:r w:rsidR="0099159A" w:rsidRPr="00AF2368">
        <w:rPr>
          <w:rFonts w:ascii="Times New Roman" w:eastAsia="標楷體" w:hAnsi="Times New Roman" w:hint="eastAsia"/>
          <w:sz w:val="32"/>
          <w:szCs w:val="32"/>
        </w:rPr>
        <w:t>應等於當日</w:t>
      </w:r>
      <w:r w:rsidR="009643B5" w:rsidRPr="00AF2368">
        <w:rPr>
          <w:rFonts w:ascii="Times New Roman" w:eastAsia="標楷體" w:hAnsi="Times New Roman" w:hint="eastAsia"/>
          <w:sz w:val="32"/>
          <w:szCs w:val="32"/>
        </w:rPr>
        <w:t>媒體申報外匯收入</w:t>
      </w:r>
      <w:r w:rsidR="009643B5" w:rsidRPr="00AF2368">
        <w:rPr>
          <w:rFonts w:ascii="Times New Roman" w:eastAsia="標楷體" w:hAnsi="Times New Roman" w:hint="eastAsia"/>
          <w:sz w:val="32"/>
          <w:szCs w:val="32"/>
        </w:rPr>
        <w:t>/</w:t>
      </w:r>
      <w:r w:rsidR="009643B5" w:rsidRPr="00AF2368">
        <w:rPr>
          <w:rFonts w:ascii="Times New Roman" w:eastAsia="標楷體" w:hAnsi="Times New Roman" w:hint="eastAsia"/>
          <w:sz w:val="32"/>
          <w:szCs w:val="32"/>
        </w:rPr>
        <w:t>支出金額</w:t>
      </w:r>
      <w:r w:rsidR="008D3EA9" w:rsidRPr="00AF2368">
        <w:rPr>
          <w:rFonts w:ascii="Times New Roman" w:eastAsia="標楷體" w:hAnsi="Times New Roman" w:hint="eastAsia"/>
          <w:sz w:val="32"/>
          <w:szCs w:val="32"/>
        </w:rPr>
        <w:t>之</w:t>
      </w:r>
      <w:r w:rsidR="0099159A" w:rsidRPr="00AF2368">
        <w:rPr>
          <w:rFonts w:ascii="Times New Roman" w:eastAsia="標楷體" w:hAnsi="Times New Roman" w:hint="eastAsia"/>
          <w:sz w:val="32"/>
          <w:szCs w:val="32"/>
        </w:rPr>
        <w:t>總計。</w:t>
      </w:r>
    </w:p>
    <w:p w:rsidR="00294A9B" w:rsidRPr="00AF2368" w:rsidRDefault="005D64A0" w:rsidP="00A91D1F">
      <w:pPr>
        <w:pStyle w:val="a4"/>
        <w:numPr>
          <w:ilvl w:val="1"/>
          <w:numId w:val="8"/>
        </w:numPr>
        <w:spacing w:line="500" w:lineRule="exact"/>
        <w:ind w:leftChars="0" w:left="1701"/>
        <w:rPr>
          <w:rFonts w:ascii="Times New Roman" w:eastAsia="標楷體" w:hAnsi="Times New Roman"/>
          <w:sz w:val="32"/>
          <w:szCs w:val="32"/>
        </w:rPr>
      </w:pPr>
      <w:r w:rsidRPr="00AF2368">
        <w:rPr>
          <w:rFonts w:ascii="Times New Roman" w:eastAsia="標楷體" w:hAnsi="Times New Roman" w:hint="eastAsia"/>
          <w:sz w:val="32"/>
          <w:szCs w:val="32"/>
        </w:rPr>
        <w:t>國外投資</w:t>
      </w:r>
      <w:r w:rsidR="00B32A34" w:rsidRPr="00AF2368">
        <w:rPr>
          <w:rFonts w:ascii="Times New Roman" w:eastAsia="標楷體" w:hAnsi="Times New Roman" w:hint="eastAsia"/>
          <w:sz w:val="32"/>
          <w:szCs w:val="32"/>
        </w:rPr>
        <w:t>資金</w:t>
      </w:r>
      <w:r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001F5FD0" w:rsidRPr="00AF2368">
        <w:rPr>
          <w:rFonts w:ascii="Times New Roman" w:eastAsia="標楷體" w:hAnsi="Times New Roman" w:hint="eastAsia"/>
          <w:sz w:val="32"/>
          <w:szCs w:val="32"/>
        </w:rPr>
        <w:t>流出</w:t>
      </w:r>
      <w:r w:rsidRPr="00AF2368">
        <w:rPr>
          <w:rFonts w:ascii="Times New Roman" w:eastAsia="標楷體" w:hAnsi="Times New Roman" w:hint="eastAsia"/>
          <w:sz w:val="32"/>
          <w:szCs w:val="32"/>
        </w:rPr>
        <w:t>：</w:t>
      </w:r>
      <w:r w:rsidR="00294A9B" w:rsidRPr="00AF2368">
        <w:rPr>
          <w:rFonts w:ascii="Times New Roman" w:eastAsia="標楷體" w:hAnsi="Times New Roman" w:hint="eastAsia"/>
          <w:sz w:val="32"/>
          <w:szCs w:val="32"/>
        </w:rPr>
        <w:t>係指本國資金流回</w:t>
      </w:r>
      <w:r w:rsidR="00294A9B" w:rsidRPr="00AF2368">
        <w:rPr>
          <w:rFonts w:ascii="Times New Roman" w:eastAsia="標楷體" w:hAnsi="Times New Roman" w:hint="eastAsia"/>
          <w:sz w:val="32"/>
          <w:szCs w:val="32"/>
        </w:rPr>
        <w:t>/</w:t>
      </w:r>
      <w:r w:rsidR="00294A9B" w:rsidRPr="00AF2368">
        <w:rPr>
          <w:rFonts w:ascii="Times New Roman" w:eastAsia="標楷體" w:hAnsi="Times New Roman" w:hint="eastAsia"/>
          <w:sz w:val="32"/>
          <w:szCs w:val="32"/>
        </w:rPr>
        <w:t>流出</w:t>
      </w:r>
      <w:r w:rsidR="00656299" w:rsidRPr="00AF2368">
        <w:rPr>
          <w:rFonts w:ascii="Times New Roman" w:eastAsia="標楷體" w:hAnsi="Times New Roman" w:hint="eastAsia"/>
          <w:sz w:val="32"/>
          <w:szCs w:val="32"/>
        </w:rPr>
        <w:t>之分類大項</w:t>
      </w:r>
      <w:r w:rsidR="00294A9B" w:rsidRPr="00AF2368">
        <w:rPr>
          <w:rFonts w:ascii="Times New Roman" w:eastAsia="標楷體" w:hAnsi="Times New Roman" w:hint="eastAsia"/>
          <w:sz w:val="32"/>
          <w:szCs w:val="32"/>
        </w:rPr>
        <w:t>2XX</w:t>
      </w:r>
      <w:r w:rsidR="00691E60" w:rsidRPr="00AF2368">
        <w:rPr>
          <w:rFonts w:ascii="Times New Roman" w:eastAsia="標楷體" w:hAnsi="Times New Roman" w:hint="eastAsia"/>
          <w:sz w:val="32"/>
          <w:szCs w:val="32"/>
        </w:rPr>
        <w:t>：</w:t>
      </w:r>
    </w:p>
    <w:p w:rsidR="0092278D" w:rsidRPr="00AF2368" w:rsidRDefault="00294A9B" w:rsidP="0024697C">
      <w:pPr>
        <w:pStyle w:val="a4"/>
        <w:numPr>
          <w:ilvl w:val="0"/>
          <w:numId w:val="18"/>
        </w:numPr>
        <w:spacing w:line="500" w:lineRule="exact"/>
        <w:ind w:leftChars="0" w:left="1913" w:hanging="211"/>
        <w:rPr>
          <w:rFonts w:ascii="Times New Roman" w:eastAsia="標楷體" w:hAnsi="Times New Roman"/>
          <w:sz w:val="32"/>
          <w:szCs w:val="32"/>
        </w:rPr>
      </w:pPr>
      <w:r w:rsidRPr="00AF2368">
        <w:rPr>
          <w:rFonts w:ascii="Times New Roman" w:eastAsia="標楷體" w:hAnsi="Times New Roman" w:hint="eastAsia"/>
          <w:sz w:val="32"/>
          <w:szCs w:val="32"/>
        </w:rPr>
        <w:t>國外有價證券</w:t>
      </w:r>
      <w:r w:rsidR="00656299"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係統計</w:t>
      </w:r>
      <w:r w:rsidR="00656299" w:rsidRPr="00AF2368">
        <w:rPr>
          <w:rFonts w:ascii="Times New Roman" w:eastAsia="標楷體" w:hAnsi="Times New Roman" w:hint="eastAsia"/>
          <w:sz w:val="32"/>
          <w:szCs w:val="32"/>
        </w:rPr>
        <w:t>分類編號：</w:t>
      </w:r>
    </w:p>
    <w:p w:rsidR="00187C69" w:rsidRPr="00AF2368" w:rsidRDefault="005D64A0" w:rsidP="0092278D">
      <w:pPr>
        <w:spacing w:line="500" w:lineRule="exact"/>
        <w:ind w:left="2127"/>
        <w:rPr>
          <w:rFonts w:ascii="Times New Roman" w:eastAsia="標楷體" w:hAnsi="Times New Roman"/>
          <w:sz w:val="32"/>
          <w:szCs w:val="32"/>
        </w:rPr>
      </w:pPr>
      <w:r w:rsidRPr="00AF2368">
        <w:rPr>
          <w:rFonts w:ascii="Times New Roman" w:eastAsia="標楷體" w:hAnsi="Times New Roman" w:hint="eastAsia"/>
          <w:sz w:val="32"/>
          <w:szCs w:val="32"/>
        </w:rPr>
        <w:t>262</w:t>
      </w:r>
      <w:r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投資國外股權證券</w:t>
      </w:r>
      <w:r w:rsidR="00656299" w:rsidRPr="00AF2368">
        <w:rPr>
          <w:rFonts w:ascii="Times New Roman" w:eastAsia="標楷體" w:hAnsi="Times New Roman"/>
          <w:sz w:val="32"/>
          <w:szCs w:val="32"/>
        </w:rPr>
        <w:br/>
      </w:r>
      <w:r w:rsidRPr="00AF2368">
        <w:rPr>
          <w:rFonts w:ascii="Times New Roman" w:eastAsia="標楷體" w:hAnsi="Times New Roman" w:hint="eastAsia"/>
          <w:sz w:val="32"/>
          <w:szCs w:val="32"/>
        </w:rPr>
        <w:t>263</w:t>
      </w:r>
      <w:r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投資國外長期債票券</w:t>
      </w:r>
      <w:r w:rsidR="00656299" w:rsidRPr="00AF2368">
        <w:rPr>
          <w:rFonts w:ascii="Times New Roman" w:eastAsia="標楷體" w:hAnsi="Times New Roman"/>
          <w:sz w:val="32"/>
          <w:szCs w:val="32"/>
        </w:rPr>
        <w:br/>
      </w:r>
      <w:r w:rsidRPr="00AF2368">
        <w:rPr>
          <w:rFonts w:ascii="Times New Roman" w:eastAsia="標楷體" w:hAnsi="Times New Roman" w:hint="eastAsia"/>
          <w:sz w:val="32"/>
          <w:szCs w:val="32"/>
        </w:rPr>
        <w:t>264</w:t>
      </w:r>
      <w:r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投資國外短期債票券</w:t>
      </w:r>
    </w:p>
    <w:p w:rsidR="00656299" w:rsidRPr="00AF2368" w:rsidRDefault="00294A9B" w:rsidP="0024697C">
      <w:pPr>
        <w:pStyle w:val="a4"/>
        <w:numPr>
          <w:ilvl w:val="0"/>
          <w:numId w:val="18"/>
        </w:numPr>
        <w:spacing w:line="500" w:lineRule="exact"/>
        <w:ind w:leftChars="0" w:left="1913" w:hanging="211"/>
        <w:rPr>
          <w:rFonts w:ascii="Times New Roman" w:eastAsia="標楷體" w:hAnsi="Times New Roman"/>
          <w:sz w:val="32"/>
          <w:szCs w:val="32"/>
        </w:rPr>
      </w:pPr>
      <w:r w:rsidRPr="00AF2368">
        <w:rPr>
          <w:rFonts w:ascii="Times New Roman" w:eastAsia="標楷體" w:hAnsi="Times New Roman" w:hint="eastAsia"/>
          <w:sz w:val="32"/>
          <w:szCs w:val="32"/>
        </w:rPr>
        <w:t>國外金融衍生</w:t>
      </w:r>
      <w:r w:rsidR="0092278D" w:rsidRPr="00AF2368">
        <w:rPr>
          <w:rFonts w:ascii="Times New Roman" w:eastAsia="標楷體" w:hAnsi="Times New Roman" w:hint="eastAsia"/>
          <w:sz w:val="32"/>
          <w:szCs w:val="32"/>
        </w:rPr>
        <w:t>性</w:t>
      </w:r>
      <w:r w:rsidRPr="00AF2368">
        <w:rPr>
          <w:rFonts w:ascii="Times New Roman" w:eastAsia="標楷體" w:hAnsi="Times New Roman" w:hint="eastAsia"/>
          <w:sz w:val="32"/>
          <w:szCs w:val="32"/>
        </w:rPr>
        <w:t>商品</w:t>
      </w:r>
      <w:r w:rsidR="00656299"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係統計</w:t>
      </w:r>
      <w:r w:rsidR="00656299" w:rsidRPr="00AF2368">
        <w:rPr>
          <w:rFonts w:ascii="Times New Roman" w:eastAsia="標楷體" w:hAnsi="Times New Roman" w:hint="eastAsia"/>
          <w:sz w:val="32"/>
          <w:szCs w:val="32"/>
        </w:rPr>
        <w:t>分類編號：</w:t>
      </w:r>
    </w:p>
    <w:p w:rsidR="00656299" w:rsidRPr="00AF2368" w:rsidRDefault="005D64A0" w:rsidP="00C06DF5">
      <w:pPr>
        <w:spacing w:line="500" w:lineRule="exact"/>
        <w:ind w:left="2694" w:hanging="566"/>
        <w:jc w:val="both"/>
        <w:rPr>
          <w:rFonts w:ascii="Times New Roman" w:eastAsia="標楷體" w:hAnsi="Times New Roman"/>
          <w:sz w:val="32"/>
          <w:szCs w:val="32"/>
        </w:rPr>
      </w:pPr>
      <w:r w:rsidRPr="00AF2368">
        <w:rPr>
          <w:rFonts w:ascii="Times New Roman" w:eastAsia="標楷體" w:hAnsi="Times New Roman" w:hint="eastAsia"/>
          <w:sz w:val="32"/>
          <w:szCs w:val="32"/>
        </w:rPr>
        <w:t>266</w:t>
      </w:r>
      <w:r w:rsidR="001F5FD0"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001F5FD0" w:rsidRPr="00AF2368">
        <w:rPr>
          <w:rFonts w:ascii="Times New Roman" w:eastAsia="標楷體" w:hAnsi="Times New Roman" w:hint="eastAsia"/>
          <w:sz w:val="32"/>
          <w:szCs w:val="32"/>
        </w:rPr>
        <w:t>投資</w:t>
      </w:r>
      <w:r w:rsidRPr="00AF2368">
        <w:rPr>
          <w:rFonts w:ascii="Times New Roman" w:eastAsia="標楷體" w:hAnsi="Times New Roman" w:hint="eastAsia"/>
          <w:sz w:val="32"/>
          <w:szCs w:val="32"/>
        </w:rPr>
        <w:t>國外有本金交割的遠匯及換匯之資金匯入</w:t>
      </w:r>
      <w:r w:rsidR="00691E60" w:rsidRPr="00AF2368">
        <w:rPr>
          <w:rFonts w:ascii="Times New Roman" w:eastAsia="標楷體" w:hAnsi="Times New Roman" w:hint="eastAsia"/>
          <w:sz w:val="32"/>
          <w:szCs w:val="32"/>
        </w:rPr>
        <w:t>/</w:t>
      </w:r>
      <w:r w:rsidR="00691E60" w:rsidRPr="00AF2368">
        <w:rPr>
          <w:rFonts w:ascii="Times New Roman" w:eastAsia="標楷體" w:hAnsi="Times New Roman" w:hint="eastAsia"/>
          <w:sz w:val="32"/>
          <w:szCs w:val="32"/>
        </w:rPr>
        <w:t>出</w:t>
      </w:r>
      <w:r w:rsidRPr="00AF2368">
        <w:rPr>
          <w:rFonts w:ascii="Times New Roman" w:eastAsia="標楷體" w:hAnsi="Times New Roman" w:hint="eastAsia"/>
          <w:sz w:val="32"/>
          <w:szCs w:val="32"/>
        </w:rPr>
        <w:t>（與國內交易者不列入本項）</w:t>
      </w:r>
    </w:p>
    <w:p w:rsidR="005D64A0" w:rsidRPr="00AF2368" w:rsidRDefault="005D64A0" w:rsidP="00C06DF5">
      <w:pPr>
        <w:spacing w:line="500" w:lineRule="exact"/>
        <w:ind w:left="2694" w:hanging="566"/>
        <w:jc w:val="both"/>
        <w:rPr>
          <w:rFonts w:ascii="Times New Roman" w:eastAsia="標楷體" w:hAnsi="Times New Roman"/>
          <w:sz w:val="32"/>
          <w:szCs w:val="32"/>
        </w:rPr>
      </w:pPr>
      <w:r w:rsidRPr="00AF2368">
        <w:rPr>
          <w:rFonts w:ascii="Times New Roman" w:eastAsia="標楷體" w:hAnsi="Times New Roman" w:hint="eastAsia"/>
          <w:sz w:val="32"/>
          <w:szCs w:val="32"/>
        </w:rPr>
        <w:t>267</w:t>
      </w:r>
      <w:r w:rsidR="001F5FD0" w:rsidRPr="00AF2368">
        <w:rPr>
          <w:rFonts w:ascii="Times New Roman" w:eastAsia="標楷體" w:hAnsi="Times New Roman" w:hint="eastAsia"/>
          <w:sz w:val="32"/>
          <w:szCs w:val="32"/>
        </w:rPr>
        <w:t>收回</w:t>
      </w:r>
      <w:r w:rsidR="001F5FD0" w:rsidRPr="00AF2368">
        <w:rPr>
          <w:rFonts w:ascii="Times New Roman" w:eastAsia="標楷體" w:hAnsi="Times New Roman" w:hint="eastAsia"/>
          <w:sz w:val="32"/>
          <w:szCs w:val="32"/>
        </w:rPr>
        <w:t>/</w:t>
      </w:r>
      <w:r w:rsidR="001F5FD0" w:rsidRPr="00AF2368">
        <w:rPr>
          <w:rFonts w:ascii="Times New Roman" w:eastAsia="標楷體" w:hAnsi="Times New Roman" w:hint="eastAsia"/>
          <w:sz w:val="32"/>
          <w:szCs w:val="32"/>
        </w:rPr>
        <w:t>投資</w:t>
      </w:r>
      <w:r w:rsidR="00A91D1F" w:rsidRPr="00AF2368">
        <w:rPr>
          <w:rFonts w:ascii="Times New Roman" w:eastAsia="標楷體" w:hAnsi="Times New Roman" w:hint="eastAsia"/>
          <w:sz w:val="32"/>
          <w:szCs w:val="32"/>
        </w:rPr>
        <w:t>國外無本金交割的衍生金融商品之資金匯入</w:t>
      </w:r>
      <w:r w:rsidR="00691E60" w:rsidRPr="00AF2368">
        <w:rPr>
          <w:rFonts w:ascii="Times New Roman" w:eastAsia="標楷體" w:hAnsi="Times New Roman" w:hint="eastAsia"/>
          <w:sz w:val="32"/>
          <w:szCs w:val="32"/>
        </w:rPr>
        <w:t>/</w:t>
      </w:r>
      <w:r w:rsidR="00691E60" w:rsidRPr="00AF2368">
        <w:rPr>
          <w:rFonts w:ascii="Times New Roman" w:eastAsia="標楷體" w:hAnsi="Times New Roman" w:hint="eastAsia"/>
          <w:sz w:val="32"/>
          <w:szCs w:val="32"/>
        </w:rPr>
        <w:t>出</w:t>
      </w:r>
      <w:r w:rsidR="00A91D1F" w:rsidRPr="00AF2368">
        <w:rPr>
          <w:rFonts w:ascii="Times New Roman" w:eastAsia="標楷體" w:hAnsi="Times New Roman" w:hint="eastAsia"/>
          <w:sz w:val="32"/>
          <w:szCs w:val="32"/>
        </w:rPr>
        <w:t>（與國內交易者不列入本項）</w:t>
      </w:r>
    </w:p>
    <w:p w:rsidR="00294A9B" w:rsidRPr="00AF2368" w:rsidRDefault="00294A9B" w:rsidP="00C06DF5">
      <w:pPr>
        <w:pStyle w:val="a4"/>
        <w:numPr>
          <w:ilvl w:val="0"/>
          <w:numId w:val="18"/>
        </w:numPr>
        <w:spacing w:line="500" w:lineRule="exact"/>
        <w:ind w:leftChars="0" w:left="2127" w:hanging="425"/>
        <w:jc w:val="both"/>
        <w:rPr>
          <w:rFonts w:ascii="Times New Roman" w:eastAsia="標楷體" w:hAnsi="Times New Roman"/>
          <w:sz w:val="32"/>
          <w:szCs w:val="32"/>
        </w:rPr>
      </w:pPr>
      <w:r w:rsidRPr="00AF2368">
        <w:rPr>
          <w:rFonts w:ascii="Times New Roman" w:eastAsia="標楷體" w:hAnsi="Times New Roman" w:hint="eastAsia"/>
          <w:sz w:val="32"/>
          <w:szCs w:val="32"/>
        </w:rPr>
        <w:t>其他國外投資：前述</w:t>
      </w:r>
      <w:r w:rsidR="00D17B60" w:rsidRPr="00AF2368">
        <w:rPr>
          <w:rFonts w:ascii="Times New Roman" w:eastAsia="標楷體" w:hAnsi="Times New Roman" w:hint="eastAsia"/>
          <w:sz w:val="32"/>
          <w:szCs w:val="32"/>
        </w:rPr>
        <w:t>A</w:t>
      </w:r>
      <w:r w:rsidR="00D17B60" w:rsidRPr="00AF2368">
        <w:rPr>
          <w:rFonts w:ascii="Times New Roman" w:eastAsia="標楷體" w:hAnsi="Times New Roman" w:hint="eastAsia"/>
          <w:sz w:val="32"/>
          <w:szCs w:val="32"/>
        </w:rPr>
        <w:t>、</w:t>
      </w:r>
      <w:r w:rsidR="00D17B60" w:rsidRPr="00AF2368">
        <w:rPr>
          <w:rFonts w:ascii="Times New Roman" w:eastAsia="標楷體" w:hAnsi="Times New Roman" w:hint="eastAsia"/>
          <w:sz w:val="32"/>
          <w:szCs w:val="32"/>
        </w:rPr>
        <w:t>B</w:t>
      </w:r>
      <w:r w:rsidRPr="00AF2368">
        <w:rPr>
          <w:rFonts w:ascii="Times New Roman" w:eastAsia="標楷體" w:hAnsi="Times New Roman" w:hint="eastAsia"/>
          <w:sz w:val="32"/>
          <w:szCs w:val="32"/>
        </w:rPr>
        <w:t>項目外之其他本國資本流回</w:t>
      </w:r>
      <w:r w:rsidR="0092278D" w:rsidRPr="00AF2368">
        <w:rPr>
          <w:rFonts w:ascii="Times New Roman" w:eastAsia="標楷體" w:hAnsi="Times New Roman" w:hint="eastAsia"/>
          <w:sz w:val="32"/>
          <w:szCs w:val="32"/>
        </w:rPr>
        <w:t>/</w:t>
      </w:r>
      <w:r w:rsidR="0092278D" w:rsidRPr="00AF2368">
        <w:rPr>
          <w:rFonts w:ascii="Times New Roman" w:eastAsia="標楷體" w:hAnsi="Times New Roman" w:hint="eastAsia"/>
          <w:sz w:val="32"/>
          <w:szCs w:val="32"/>
        </w:rPr>
        <w:t>出</w:t>
      </w:r>
    </w:p>
    <w:p w:rsidR="00891CBA" w:rsidRPr="00AF2368" w:rsidRDefault="00891CBA" w:rsidP="00A91D1F">
      <w:pPr>
        <w:pStyle w:val="a4"/>
        <w:numPr>
          <w:ilvl w:val="1"/>
          <w:numId w:val="8"/>
        </w:numPr>
        <w:spacing w:line="500" w:lineRule="exact"/>
        <w:ind w:leftChars="0" w:left="1701"/>
        <w:rPr>
          <w:rFonts w:ascii="Times New Roman" w:eastAsia="標楷體" w:hAnsi="Times New Roman"/>
          <w:sz w:val="32"/>
          <w:szCs w:val="32"/>
        </w:rPr>
      </w:pPr>
      <w:r w:rsidRPr="00AF2368">
        <w:rPr>
          <w:rFonts w:ascii="Times New Roman" w:eastAsia="標楷體" w:hAnsi="Times New Roman" w:hint="eastAsia"/>
          <w:sz w:val="32"/>
          <w:szCs w:val="32"/>
        </w:rPr>
        <w:t>外國資</w:t>
      </w:r>
      <w:r w:rsidR="00B245EA" w:rsidRPr="00AF2368">
        <w:rPr>
          <w:rFonts w:ascii="Times New Roman" w:eastAsia="標楷體" w:hAnsi="Times New Roman" w:hint="eastAsia"/>
          <w:sz w:val="32"/>
          <w:szCs w:val="32"/>
        </w:rPr>
        <w:t>金</w:t>
      </w:r>
      <w:r w:rsidRPr="00AF2368">
        <w:rPr>
          <w:rFonts w:ascii="Times New Roman" w:eastAsia="標楷體" w:hAnsi="Times New Roman" w:hint="eastAsia"/>
          <w:sz w:val="32"/>
          <w:szCs w:val="32"/>
        </w:rPr>
        <w:t>流入</w:t>
      </w:r>
      <w:r w:rsidR="001F5FD0" w:rsidRPr="00AF2368">
        <w:rPr>
          <w:rFonts w:ascii="Times New Roman" w:eastAsia="標楷體" w:hAnsi="Times New Roman" w:hint="eastAsia"/>
          <w:sz w:val="32"/>
          <w:szCs w:val="32"/>
        </w:rPr>
        <w:t>/</w:t>
      </w:r>
      <w:r w:rsidR="001F5FD0" w:rsidRPr="00AF2368">
        <w:rPr>
          <w:rFonts w:ascii="Times New Roman" w:eastAsia="標楷體" w:hAnsi="Times New Roman" w:hint="eastAsia"/>
          <w:sz w:val="32"/>
          <w:szCs w:val="32"/>
        </w:rPr>
        <w:t>流出</w:t>
      </w:r>
      <w:r w:rsidRPr="00AF2368">
        <w:rPr>
          <w:rFonts w:ascii="Times New Roman" w:eastAsia="標楷體" w:hAnsi="Times New Roman" w:hint="eastAsia"/>
          <w:sz w:val="32"/>
          <w:szCs w:val="32"/>
        </w:rPr>
        <w:t>：</w:t>
      </w:r>
      <w:r w:rsidR="0024697C" w:rsidRPr="00BF0531">
        <w:rPr>
          <w:rFonts w:ascii="Times New Roman" w:eastAsia="標楷體" w:hAnsi="Times New Roman" w:hint="eastAsia"/>
          <w:sz w:val="32"/>
          <w:szCs w:val="32"/>
        </w:rPr>
        <w:t>係指外匯收入</w:t>
      </w:r>
      <w:r w:rsidR="0024697C" w:rsidRPr="00BF0531">
        <w:rPr>
          <w:rFonts w:ascii="Times New Roman" w:eastAsia="標楷體" w:hAnsi="Times New Roman" w:hint="eastAsia"/>
          <w:sz w:val="32"/>
          <w:szCs w:val="32"/>
        </w:rPr>
        <w:t>/</w:t>
      </w:r>
      <w:r w:rsidR="0024697C" w:rsidRPr="00BF0531">
        <w:rPr>
          <w:rFonts w:ascii="Times New Roman" w:eastAsia="標楷體" w:hAnsi="Times New Roman" w:hint="eastAsia"/>
          <w:sz w:val="32"/>
          <w:szCs w:val="32"/>
        </w:rPr>
        <w:t>支</w:t>
      </w:r>
      <w:r w:rsidR="0024697C" w:rsidRPr="00C06DF5">
        <w:rPr>
          <w:rFonts w:ascii="Times New Roman" w:eastAsia="標楷體" w:hAnsi="Times New Roman" w:hint="eastAsia"/>
          <w:spacing w:val="-20"/>
          <w:sz w:val="32"/>
          <w:szCs w:val="32"/>
        </w:rPr>
        <w:t>出分類大項</w:t>
      </w:r>
      <w:r w:rsidR="00393816" w:rsidRPr="00BF0531">
        <w:rPr>
          <w:rFonts w:ascii="Times New Roman" w:eastAsia="標楷體" w:hAnsi="Times New Roman" w:hint="eastAsia"/>
          <w:sz w:val="32"/>
          <w:szCs w:val="32"/>
        </w:rPr>
        <w:t>3</w:t>
      </w:r>
      <w:r w:rsidR="008E72A3" w:rsidRPr="00BF0531">
        <w:rPr>
          <w:rFonts w:ascii="Times New Roman" w:eastAsia="標楷體" w:hAnsi="Times New Roman" w:hint="eastAsia"/>
          <w:sz w:val="32"/>
          <w:szCs w:val="32"/>
        </w:rPr>
        <w:t>XX</w:t>
      </w:r>
    </w:p>
    <w:p w:rsidR="00A134B3" w:rsidRPr="00AF2368" w:rsidRDefault="00A134B3" w:rsidP="00A91D1F">
      <w:pPr>
        <w:pStyle w:val="a4"/>
        <w:numPr>
          <w:ilvl w:val="1"/>
          <w:numId w:val="8"/>
        </w:numPr>
        <w:spacing w:line="500" w:lineRule="exact"/>
        <w:ind w:leftChars="0" w:left="1701"/>
        <w:rPr>
          <w:rFonts w:ascii="Times New Roman" w:eastAsia="標楷體" w:hAnsi="Times New Roman"/>
          <w:sz w:val="32"/>
          <w:szCs w:val="32"/>
        </w:rPr>
      </w:pPr>
      <w:r w:rsidRPr="00AF2368">
        <w:rPr>
          <w:rFonts w:ascii="Times New Roman" w:eastAsia="標楷體" w:hAnsi="Times New Roman" w:hint="eastAsia"/>
          <w:sz w:val="32"/>
          <w:szCs w:val="32"/>
        </w:rPr>
        <w:t>國內交易：</w:t>
      </w:r>
    </w:p>
    <w:p w:rsidR="008E61F2" w:rsidRPr="00AF2368" w:rsidRDefault="008E61F2" w:rsidP="00C06DF5">
      <w:pPr>
        <w:pStyle w:val="a4"/>
        <w:numPr>
          <w:ilvl w:val="0"/>
          <w:numId w:val="19"/>
        </w:numPr>
        <w:spacing w:line="500" w:lineRule="exact"/>
        <w:ind w:leftChars="0" w:left="2127" w:hanging="426"/>
        <w:jc w:val="both"/>
        <w:rPr>
          <w:rFonts w:ascii="Times New Roman" w:eastAsia="標楷體" w:hAnsi="Times New Roman"/>
          <w:sz w:val="32"/>
          <w:szCs w:val="32"/>
        </w:rPr>
      </w:pPr>
      <w:r w:rsidRPr="00AF2368">
        <w:rPr>
          <w:rFonts w:ascii="Times New Roman" w:eastAsia="標楷體" w:hAnsi="Times New Roman" w:hint="eastAsia"/>
          <w:sz w:val="32"/>
          <w:szCs w:val="32"/>
        </w:rPr>
        <w:t>國外投資（收回）資金由國內轉撥：外匯收入</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支出分類編號</w:t>
      </w:r>
      <w:r w:rsidRPr="00AF2368">
        <w:rPr>
          <w:rFonts w:ascii="Times New Roman" w:eastAsia="標楷體" w:hAnsi="Times New Roman" w:hint="eastAsia"/>
          <w:sz w:val="32"/>
          <w:szCs w:val="32"/>
        </w:rPr>
        <w:t>693L</w:t>
      </w:r>
    </w:p>
    <w:p w:rsidR="005D64A0" w:rsidRPr="00AF2368" w:rsidRDefault="00A91D1F" w:rsidP="00C06DF5">
      <w:pPr>
        <w:pStyle w:val="a4"/>
        <w:numPr>
          <w:ilvl w:val="0"/>
          <w:numId w:val="19"/>
        </w:numPr>
        <w:spacing w:line="500" w:lineRule="exact"/>
        <w:ind w:leftChars="0" w:left="2127" w:hanging="426"/>
        <w:jc w:val="both"/>
        <w:rPr>
          <w:rFonts w:ascii="Times New Roman" w:eastAsia="標楷體" w:hAnsi="Times New Roman"/>
          <w:sz w:val="32"/>
          <w:szCs w:val="32"/>
        </w:rPr>
      </w:pPr>
      <w:r w:rsidRPr="00AF2368">
        <w:rPr>
          <w:rFonts w:ascii="Times New Roman" w:eastAsia="標楷體" w:hAnsi="Times New Roman" w:hint="eastAsia"/>
          <w:sz w:val="32"/>
          <w:szCs w:val="32"/>
        </w:rPr>
        <w:t>國內</w:t>
      </w:r>
      <w:r w:rsidR="00241485" w:rsidRPr="00AF2368">
        <w:rPr>
          <w:rFonts w:ascii="Times New Roman" w:eastAsia="標楷體" w:hAnsi="Times New Roman" w:hint="eastAsia"/>
          <w:sz w:val="32"/>
          <w:szCs w:val="32"/>
        </w:rPr>
        <w:t>投資</w:t>
      </w:r>
      <w:r w:rsidR="00BF68E2" w:rsidRPr="00AF2368">
        <w:rPr>
          <w:rFonts w:ascii="Times New Roman" w:eastAsia="標楷體" w:hAnsi="Times New Roman" w:hint="eastAsia"/>
          <w:sz w:val="32"/>
          <w:szCs w:val="32"/>
        </w:rPr>
        <w:t>(</w:t>
      </w:r>
      <w:r w:rsidR="00294A9B" w:rsidRPr="00AF2368">
        <w:rPr>
          <w:rFonts w:ascii="Times New Roman" w:eastAsia="標楷體" w:hAnsi="Times New Roman" w:hint="eastAsia"/>
          <w:sz w:val="32"/>
          <w:szCs w:val="32"/>
        </w:rPr>
        <w:t>收</w:t>
      </w:r>
      <w:r w:rsidR="00241485" w:rsidRPr="00AF2368">
        <w:rPr>
          <w:rFonts w:ascii="Times New Roman" w:eastAsia="標楷體" w:hAnsi="Times New Roman" w:hint="eastAsia"/>
          <w:sz w:val="32"/>
          <w:szCs w:val="32"/>
        </w:rPr>
        <w:t>回</w:t>
      </w:r>
      <w:r w:rsidR="00BF68E2" w:rsidRPr="00AF2368">
        <w:rPr>
          <w:rFonts w:ascii="Times New Roman" w:eastAsia="標楷體" w:hAnsi="Times New Roman" w:hint="eastAsia"/>
          <w:sz w:val="32"/>
          <w:szCs w:val="32"/>
        </w:rPr>
        <w:t>)</w:t>
      </w:r>
      <w:r w:rsidR="00393816" w:rsidRPr="00AF2368">
        <w:rPr>
          <w:rFonts w:ascii="Times New Roman" w:eastAsia="標楷體" w:hAnsi="Times New Roman" w:hint="eastAsia"/>
          <w:sz w:val="32"/>
          <w:szCs w:val="32"/>
        </w:rPr>
        <w:t>：</w:t>
      </w:r>
      <w:r w:rsidR="00BA2489" w:rsidRPr="00AF2368">
        <w:rPr>
          <w:rFonts w:ascii="Times New Roman" w:eastAsia="標楷體" w:hAnsi="Times New Roman" w:hint="eastAsia"/>
          <w:sz w:val="32"/>
          <w:szCs w:val="32"/>
        </w:rPr>
        <w:t>外匯收入</w:t>
      </w:r>
      <w:r w:rsidR="00BA2489" w:rsidRPr="00AF2368">
        <w:rPr>
          <w:rFonts w:ascii="Times New Roman" w:eastAsia="標楷體" w:hAnsi="Times New Roman" w:hint="eastAsia"/>
          <w:sz w:val="32"/>
          <w:szCs w:val="32"/>
        </w:rPr>
        <w:t>/</w:t>
      </w:r>
      <w:r w:rsidR="00BA2489" w:rsidRPr="00AF2368">
        <w:rPr>
          <w:rFonts w:ascii="Times New Roman" w:eastAsia="標楷體" w:hAnsi="Times New Roman" w:hint="eastAsia"/>
          <w:sz w:val="32"/>
          <w:szCs w:val="32"/>
        </w:rPr>
        <w:t>支出</w:t>
      </w:r>
      <w:r w:rsidR="00393816" w:rsidRPr="00AF2368">
        <w:rPr>
          <w:rFonts w:ascii="Times New Roman" w:eastAsia="標楷體" w:hAnsi="Times New Roman" w:hint="eastAsia"/>
          <w:sz w:val="32"/>
          <w:szCs w:val="32"/>
        </w:rPr>
        <w:t>分類編號</w:t>
      </w:r>
      <w:r w:rsidR="00393816" w:rsidRPr="00AF2368">
        <w:rPr>
          <w:rFonts w:ascii="Times New Roman" w:eastAsia="標楷體" w:hAnsi="Times New Roman" w:hint="eastAsia"/>
          <w:sz w:val="32"/>
          <w:szCs w:val="32"/>
        </w:rPr>
        <w:t>69</w:t>
      </w:r>
      <w:r w:rsidR="001F5FD0" w:rsidRPr="00AF2368">
        <w:rPr>
          <w:rFonts w:ascii="Times New Roman" w:eastAsia="標楷體" w:hAnsi="Times New Roman" w:hint="eastAsia"/>
          <w:sz w:val="32"/>
          <w:szCs w:val="32"/>
        </w:rPr>
        <w:t>3</w:t>
      </w:r>
      <w:r w:rsidR="0092278D" w:rsidRPr="00AF2368">
        <w:rPr>
          <w:rFonts w:ascii="Times New Roman" w:eastAsia="標楷體" w:hAnsi="Times New Roman" w:hint="eastAsia"/>
          <w:sz w:val="32"/>
          <w:szCs w:val="32"/>
        </w:rPr>
        <w:t>M</w:t>
      </w:r>
    </w:p>
    <w:p w:rsidR="00A134B3" w:rsidRPr="00AF2368" w:rsidRDefault="00A134B3" w:rsidP="00C06DF5">
      <w:pPr>
        <w:pStyle w:val="a4"/>
        <w:numPr>
          <w:ilvl w:val="0"/>
          <w:numId w:val="19"/>
        </w:numPr>
        <w:spacing w:line="500" w:lineRule="exact"/>
        <w:ind w:leftChars="0" w:left="2127" w:hanging="426"/>
        <w:jc w:val="both"/>
        <w:rPr>
          <w:rFonts w:ascii="Times New Roman" w:eastAsia="標楷體" w:hAnsi="Times New Roman"/>
          <w:sz w:val="32"/>
          <w:szCs w:val="32"/>
        </w:rPr>
      </w:pPr>
      <w:r w:rsidRPr="00AF2368">
        <w:rPr>
          <w:rFonts w:ascii="Times New Roman" w:eastAsia="標楷體" w:hAnsi="Times New Roman" w:hint="eastAsia"/>
          <w:sz w:val="32"/>
          <w:szCs w:val="32"/>
        </w:rPr>
        <w:t>客戶入金</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出金：</w:t>
      </w:r>
      <w:r w:rsidR="006F7544" w:rsidRPr="00AF2368">
        <w:rPr>
          <w:rFonts w:ascii="Times New Roman" w:eastAsia="標楷體" w:hAnsi="Times New Roman" w:hint="eastAsia"/>
          <w:sz w:val="32"/>
          <w:szCs w:val="32"/>
        </w:rPr>
        <w:t>尚未確定投資或交易，外匯收入</w:t>
      </w:r>
      <w:r w:rsidR="006F7544" w:rsidRPr="00AF2368">
        <w:rPr>
          <w:rFonts w:ascii="Times New Roman" w:eastAsia="標楷體" w:hAnsi="Times New Roman" w:hint="eastAsia"/>
          <w:sz w:val="32"/>
          <w:szCs w:val="32"/>
        </w:rPr>
        <w:t>/</w:t>
      </w:r>
      <w:r w:rsidR="006F7544" w:rsidRPr="00AF2368">
        <w:rPr>
          <w:rFonts w:ascii="Times New Roman" w:eastAsia="標楷體" w:hAnsi="Times New Roman" w:hint="eastAsia"/>
          <w:sz w:val="32"/>
          <w:szCs w:val="32"/>
        </w:rPr>
        <w:t>支出分類編號</w:t>
      </w:r>
      <w:r w:rsidR="00F849B4" w:rsidRPr="00AF2368">
        <w:rPr>
          <w:rFonts w:ascii="Times New Roman" w:eastAsia="標楷體" w:hAnsi="Times New Roman" w:hint="eastAsia"/>
          <w:sz w:val="32"/>
          <w:szCs w:val="32"/>
        </w:rPr>
        <w:t>為</w:t>
      </w:r>
      <w:r w:rsidR="006F7544" w:rsidRPr="00AF2368">
        <w:rPr>
          <w:rFonts w:ascii="Times New Roman" w:eastAsia="標楷體" w:hAnsi="Times New Roman" w:hint="eastAsia"/>
          <w:sz w:val="32"/>
          <w:szCs w:val="32"/>
        </w:rPr>
        <w:t>693N</w:t>
      </w:r>
      <w:r w:rsidR="00F849B4" w:rsidRPr="00AF2368">
        <w:rPr>
          <w:rFonts w:ascii="Times New Roman" w:eastAsia="標楷體" w:hAnsi="Times New Roman" w:hint="eastAsia"/>
          <w:sz w:val="32"/>
          <w:szCs w:val="32"/>
        </w:rPr>
        <w:t>者</w:t>
      </w:r>
      <w:r w:rsidR="001D25EB" w:rsidRPr="00AF2368">
        <w:rPr>
          <w:rFonts w:ascii="Times New Roman" w:eastAsia="標楷體" w:hAnsi="Times New Roman" w:hint="eastAsia"/>
          <w:sz w:val="32"/>
          <w:szCs w:val="32"/>
        </w:rPr>
        <w:t>。</w:t>
      </w:r>
    </w:p>
    <w:p w:rsidR="00A134B3" w:rsidRPr="00AF2368" w:rsidRDefault="00A134B3" w:rsidP="00C06DF5">
      <w:pPr>
        <w:pStyle w:val="a4"/>
        <w:numPr>
          <w:ilvl w:val="0"/>
          <w:numId w:val="19"/>
        </w:numPr>
        <w:spacing w:line="500" w:lineRule="exact"/>
        <w:ind w:leftChars="0" w:left="2127" w:hanging="426"/>
        <w:jc w:val="both"/>
        <w:rPr>
          <w:rFonts w:ascii="Times New Roman" w:eastAsia="標楷體" w:hAnsi="Times New Roman"/>
          <w:sz w:val="32"/>
          <w:szCs w:val="32"/>
        </w:rPr>
      </w:pPr>
      <w:r w:rsidRPr="00AF2368">
        <w:rPr>
          <w:rFonts w:ascii="Times New Roman" w:eastAsia="標楷體" w:hAnsi="Times New Roman" w:hint="eastAsia"/>
          <w:sz w:val="32"/>
          <w:szCs w:val="32"/>
        </w:rPr>
        <w:t>幣別轉換</w:t>
      </w:r>
      <w:r w:rsidR="009109BA" w:rsidRPr="00AF2368">
        <w:rPr>
          <w:rFonts w:ascii="Times New Roman" w:eastAsia="標楷體" w:hAnsi="Times New Roman" w:hint="eastAsia"/>
          <w:sz w:val="32"/>
          <w:szCs w:val="32"/>
        </w:rPr>
        <w:t>：</w:t>
      </w:r>
      <w:r w:rsidR="00BA2489" w:rsidRPr="00AF2368">
        <w:rPr>
          <w:rFonts w:ascii="Times New Roman" w:eastAsia="標楷體" w:hAnsi="Times New Roman" w:hint="eastAsia"/>
          <w:sz w:val="32"/>
          <w:szCs w:val="32"/>
        </w:rPr>
        <w:t>外匯收入</w:t>
      </w:r>
      <w:r w:rsidR="00BA2489" w:rsidRPr="00AF2368">
        <w:rPr>
          <w:rFonts w:ascii="Times New Roman" w:eastAsia="標楷體" w:hAnsi="Times New Roman" w:hint="eastAsia"/>
          <w:sz w:val="32"/>
          <w:szCs w:val="32"/>
        </w:rPr>
        <w:t>/</w:t>
      </w:r>
      <w:r w:rsidR="00BA2489" w:rsidRPr="00AF2368">
        <w:rPr>
          <w:rFonts w:ascii="Times New Roman" w:eastAsia="標楷體" w:hAnsi="Times New Roman" w:hint="eastAsia"/>
          <w:sz w:val="32"/>
          <w:szCs w:val="32"/>
        </w:rPr>
        <w:t>支出</w:t>
      </w:r>
      <w:r w:rsidR="009109BA" w:rsidRPr="00AF2368">
        <w:rPr>
          <w:rFonts w:ascii="Times New Roman" w:eastAsia="標楷體" w:hAnsi="Times New Roman" w:hint="eastAsia"/>
          <w:sz w:val="32"/>
          <w:szCs w:val="32"/>
        </w:rPr>
        <w:t>分類編號</w:t>
      </w:r>
      <w:r w:rsidRPr="00AF2368">
        <w:rPr>
          <w:rFonts w:ascii="Times New Roman" w:eastAsia="標楷體" w:hAnsi="Times New Roman" w:hint="eastAsia"/>
          <w:sz w:val="32"/>
          <w:szCs w:val="32"/>
        </w:rPr>
        <w:t>694</w:t>
      </w:r>
    </w:p>
    <w:p w:rsidR="00BE7FA3" w:rsidRPr="00AF2368" w:rsidRDefault="00A134B3" w:rsidP="008E61F2">
      <w:pPr>
        <w:pStyle w:val="a4"/>
        <w:widowControl/>
        <w:numPr>
          <w:ilvl w:val="1"/>
          <w:numId w:val="8"/>
        </w:numPr>
        <w:spacing w:line="500" w:lineRule="exact"/>
        <w:ind w:leftChars="0" w:left="1701"/>
        <w:rPr>
          <w:rFonts w:ascii="Times New Roman" w:eastAsia="標楷體" w:hAnsi="Times New Roman"/>
          <w:sz w:val="32"/>
          <w:szCs w:val="32"/>
        </w:rPr>
      </w:pPr>
      <w:r w:rsidRPr="00AF2368">
        <w:rPr>
          <w:rFonts w:ascii="Times New Roman" w:eastAsia="標楷體" w:hAnsi="Times New Roman" w:hint="eastAsia"/>
          <w:sz w:val="32"/>
          <w:szCs w:val="32"/>
        </w:rPr>
        <w:t>其他</w:t>
      </w:r>
      <w:r w:rsidR="009109BA" w:rsidRPr="00AF2368">
        <w:rPr>
          <w:rFonts w:ascii="Times New Roman" w:eastAsia="標楷體" w:hAnsi="Times New Roman" w:hint="eastAsia"/>
          <w:sz w:val="32"/>
          <w:szCs w:val="32"/>
        </w:rPr>
        <w:t>：上述以外之</w:t>
      </w:r>
      <w:r w:rsidR="00BA2489" w:rsidRPr="00AF2368">
        <w:rPr>
          <w:rFonts w:ascii="Times New Roman" w:eastAsia="標楷體" w:hAnsi="Times New Roman" w:hint="eastAsia"/>
          <w:sz w:val="32"/>
          <w:szCs w:val="32"/>
        </w:rPr>
        <w:t>外匯收入</w:t>
      </w:r>
      <w:r w:rsidR="00BA2489" w:rsidRPr="00AF2368">
        <w:rPr>
          <w:rFonts w:ascii="Times New Roman" w:eastAsia="標楷體" w:hAnsi="Times New Roman" w:hint="eastAsia"/>
          <w:sz w:val="32"/>
          <w:szCs w:val="32"/>
        </w:rPr>
        <w:t>/</w:t>
      </w:r>
      <w:r w:rsidR="00BA2489" w:rsidRPr="00AF2368">
        <w:rPr>
          <w:rFonts w:ascii="Times New Roman" w:eastAsia="標楷體" w:hAnsi="Times New Roman" w:hint="eastAsia"/>
          <w:sz w:val="32"/>
          <w:szCs w:val="32"/>
        </w:rPr>
        <w:t>支出</w:t>
      </w:r>
      <w:r w:rsidR="009109BA" w:rsidRPr="00AF2368">
        <w:rPr>
          <w:rFonts w:ascii="Times New Roman" w:eastAsia="標楷體" w:hAnsi="Times New Roman" w:hint="eastAsia"/>
          <w:sz w:val="32"/>
          <w:szCs w:val="32"/>
        </w:rPr>
        <w:t>分類</w:t>
      </w:r>
      <w:r w:rsidR="00BA2489" w:rsidRPr="00AF2368">
        <w:rPr>
          <w:rFonts w:ascii="Times New Roman" w:eastAsia="標楷體" w:hAnsi="Times New Roman" w:hint="eastAsia"/>
          <w:sz w:val="32"/>
          <w:szCs w:val="32"/>
        </w:rPr>
        <w:t>編號</w:t>
      </w:r>
      <w:r w:rsidR="009109BA" w:rsidRPr="00AF2368">
        <w:rPr>
          <w:rFonts w:ascii="Times New Roman" w:eastAsia="標楷體" w:hAnsi="Times New Roman" w:hint="eastAsia"/>
          <w:sz w:val="32"/>
          <w:szCs w:val="32"/>
        </w:rPr>
        <w:t>。</w:t>
      </w:r>
      <w:r w:rsidR="00BE7FA3" w:rsidRPr="00AF2368">
        <w:rPr>
          <w:rFonts w:ascii="Times New Roman" w:eastAsia="標楷體" w:hAnsi="Times New Roman"/>
          <w:sz w:val="32"/>
          <w:szCs w:val="32"/>
        </w:rPr>
        <w:br w:type="page"/>
      </w:r>
    </w:p>
    <w:p w:rsidR="008C0DD9" w:rsidRPr="00AF2368" w:rsidRDefault="008C0DD9" w:rsidP="008C0DD9">
      <w:pPr>
        <w:tabs>
          <w:tab w:val="left" w:pos="10800"/>
        </w:tabs>
        <w:spacing w:line="440" w:lineRule="exact"/>
        <w:ind w:left="3402" w:right="760"/>
        <w:rPr>
          <w:rFonts w:ascii="Times New Roman" w:eastAsia="標楷體" w:hAnsi="Times New Roman"/>
          <w:sz w:val="20"/>
          <w:szCs w:val="20"/>
        </w:rPr>
      </w:pPr>
      <w:r w:rsidRPr="00AF2368">
        <w:rPr>
          <w:rFonts w:ascii="Times New Roman" w:eastAsia="標楷體" w:hAnsi="Times New Roman"/>
          <w:sz w:val="20"/>
          <w:szCs w:val="20"/>
          <w:u w:val="single"/>
        </w:rPr>
        <w:t xml:space="preserve">                  </w:t>
      </w:r>
      <w:bookmarkStart w:id="1" w:name="OLE_LINK1"/>
      <w:r w:rsidR="00131A5C" w:rsidRPr="00AF2368">
        <w:rPr>
          <w:rFonts w:ascii="Times New Roman" w:eastAsia="標楷體" w:hAnsi="Times New Roman" w:hint="eastAsia"/>
          <w:sz w:val="20"/>
          <w:szCs w:val="20"/>
          <w:u w:val="single"/>
        </w:rPr>
        <w:t>證券商</w:t>
      </w:r>
      <w:r w:rsidRPr="00AF2368">
        <w:rPr>
          <w:rFonts w:ascii="Times New Roman" w:eastAsia="標楷體" w:hAnsi="Times New Roman" w:hint="eastAsia"/>
          <w:sz w:val="20"/>
          <w:szCs w:val="20"/>
        </w:rPr>
        <w:t xml:space="preserve"> </w:t>
      </w:r>
      <w:r w:rsidR="00BE7FA3" w:rsidRPr="00AF2368">
        <w:rPr>
          <w:rFonts w:ascii="Times New Roman" w:eastAsia="標楷體" w:hAnsi="Times New Roman" w:hint="eastAsia"/>
          <w:sz w:val="20"/>
          <w:szCs w:val="20"/>
        </w:rPr>
        <w:t xml:space="preserve">      </w:t>
      </w:r>
      <w:r w:rsidRPr="00AF2368">
        <w:rPr>
          <w:rFonts w:ascii="Times New Roman" w:eastAsia="標楷體" w:hAnsi="Times New Roman" w:hint="eastAsia"/>
          <w:sz w:val="20"/>
          <w:szCs w:val="20"/>
        </w:rPr>
        <w:t>幣別：</w:t>
      </w:r>
      <w:r w:rsidRPr="00AF2368">
        <w:rPr>
          <w:rFonts w:ascii="Times New Roman" w:eastAsia="標楷體" w:hAnsi="Times New Roman"/>
          <w:sz w:val="20"/>
          <w:szCs w:val="20"/>
          <w:u w:val="single"/>
        </w:rPr>
        <w:t xml:space="preserve">          </w:t>
      </w:r>
    </w:p>
    <w:p w:rsidR="008C0DD9" w:rsidRPr="00AF2368" w:rsidRDefault="00365DCB" w:rsidP="00365DCB">
      <w:pPr>
        <w:tabs>
          <w:tab w:val="left" w:pos="10800"/>
        </w:tabs>
        <w:spacing w:after="240" w:line="440" w:lineRule="exact"/>
        <w:ind w:right="760"/>
        <w:rPr>
          <w:rFonts w:ascii="Times New Roman" w:eastAsia="標楷體" w:hAnsi="Times New Roman"/>
          <w:sz w:val="20"/>
          <w:szCs w:val="20"/>
          <w:u w:val="single"/>
        </w:rPr>
      </w:pPr>
      <w:r w:rsidRPr="00AF2368">
        <w:rPr>
          <w:rFonts w:ascii="Times New Roman" w:eastAsia="標楷體" w:hAnsi="Times New Roman" w:hint="eastAsia"/>
          <w:sz w:val="20"/>
          <w:szCs w:val="20"/>
        </w:rPr>
        <w:t xml:space="preserve">                                  </w:t>
      </w:r>
      <w:r w:rsidR="008C0DD9" w:rsidRPr="00AF2368">
        <w:rPr>
          <w:rFonts w:ascii="Times New Roman" w:eastAsia="標楷體" w:hAnsi="Times New Roman" w:hint="eastAsia"/>
          <w:sz w:val="20"/>
          <w:szCs w:val="20"/>
        </w:rPr>
        <w:t>外</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匯</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收</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入</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交</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易</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日</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報</w:t>
      </w:r>
      <w:r w:rsidR="008C0DD9" w:rsidRPr="00AF2368">
        <w:rPr>
          <w:rFonts w:ascii="Times New Roman" w:eastAsia="標楷體" w:hAnsi="Times New Roman" w:hint="eastAsia"/>
          <w:sz w:val="20"/>
          <w:szCs w:val="20"/>
        </w:rPr>
        <w:t xml:space="preserve"> </w:t>
      </w:r>
      <w:r w:rsidRPr="00AF2368">
        <w:rPr>
          <w:rFonts w:ascii="Times New Roman" w:eastAsia="標楷體" w:hAnsi="Times New Roman" w:hint="eastAsia"/>
          <w:sz w:val="20"/>
          <w:szCs w:val="20"/>
        </w:rPr>
        <w:t xml:space="preserve">     </w:t>
      </w:r>
      <w:r w:rsidR="008C0DD9" w:rsidRPr="00AF2368">
        <w:rPr>
          <w:rFonts w:ascii="Times New Roman" w:eastAsia="標楷體" w:hAnsi="Times New Roman" w:hint="eastAsia"/>
          <w:sz w:val="20"/>
          <w:szCs w:val="20"/>
        </w:rPr>
        <w:t xml:space="preserve">  </w:t>
      </w:r>
      <w:r w:rsidR="008C0DD9" w:rsidRPr="00AF2368">
        <w:rPr>
          <w:rFonts w:ascii="Times New Roman" w:eastAsia="標楷體" w:hAnsi="Times New Roman" w:hint="eastAsia"/>
          <w:sz w:val="20"/>
          <w:szCs w:val="20"/>
        </w:rPr>
        <w:t>日期：</w:t>
      </w:r>
      <w:r w:rsidR="008C0DD9" w:rsidRPr="00AF2368">
        <w:rPr>
          <w:rFonts w:ascii="Times New Roman" w:eastAsia="標楷體" w:hAnsi="Times New Roman"/>
          <w:sz w:val="20"/>
          <w:szCs w:val="20"/>
          <w:u w:val="single"/>
        </w:rPr>
        <w:t xml:space="preserve">          </w:t>
      </w:r>
    </w:p>
    <w:tbl>
      <w:tblPr>
        <w:tblW w:w="847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19"/>
        <w:gridCol w:w="1843"/>
        <w:gridCol w:w="1418"/>
        <w:gridCol w:w="1417"/>
        <w:gridCol w:w="1276"/>
      </w:tblGrid>
      <w:tr w:rsidR="008C0DD9" w:rsidRPr="00AF2368" w:rsidTr="00AB4B6C">
        <w:trPr>
          <w:trHeight w:hRule="exact" w:val="690"/>
        </w:trPr>
        <w:tc>
          <w:tcPr>
            <w:tcW w:w="2519" w:type="dxa"/>
            <w:tcBorders>
              <w:top w:val="single" w:sz="12" w:space="0" w:color="auto"/>
              <w:left w:val="single" w:sz="12" w:space="0" w:color="auto"/>
              <w:bottom w:val="single" w:sz="12" w:space="0" w:color="auto"/>
              <w:right w:val="single" w:sz="12" w:space="0" w:color="auto"/>
            </w:tcBorders>
            <w:vAlign w:val="center"/>
          </w:tcPr>
          <w:p w:rsidR="008C0DD9"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類</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別</w:t>
            </w:r>
          </w:p>
        </w:tc>
        <w:tc>
          <w:tcPr>
            <w:tcW w:w="1843" w:type="dxa"/>
            <w:tcBorders>
              <w:top w:val="single" w:sz="12" w:space="0" w:color="auto"/>
              <w:left w:val="nil"/>
              <w:bottom w:val="single" w:sz="12" w:space="0" w:color="auto"/>
              <w:right w:val="single" w:sz="4" w:space="0" w:color="auto"/>
            </w:tcBorders>
            <w:vAlign w:val="center"/>
            <w:hideMark/>
          </w:tcPr>
          <w:p w:rsidR="008C0DD9" w:rsidRPr="00AF2368" w:rsidRDefault="008C0DD9"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存入外匯</w:t>
            </w:r>
            <w:r w:rsidR="005F2083" w:rsidRPr="00AF2368">
              <w:rPr>
                <w:rFonts w:ascii="Times New Roman" w:eastAsia="標楷體" w:hAnsi="Times New Roman" w:hint="eastAsia"/>
                <w:sz w:val="20"/>
                <w:szCs w:val="20"/>
              </w:rPr>
              <w:t>帳戶</w:t>
            </w:r>
            <w:r w:rsidRPr="00AF2368">
              <w:rPr>
                <w:rFonts w:ascii="Times New Roman" w:eastAsia="標楷體" w:hAnsi="Times New Roman" w:hint="eastAsia"/>
                <w:sz w:val="20"/>
                <w:szCs w:val="20"/>
              </w:rPr>
              <w:t>保管</w:t>
            </w:r>
            <w:r w:rsidRPr="00AF2368">
              <w:rPr>
                <w:rFonts w:ascii="Times New Roman" w:eastAsia="標楷體" w:hAnsi="Times New Roman"/>
                <w:sz w:val="20"/>
                <w:szCs w:val="20"/>
              </w:rPr>
              <w:t>/</w:t>
            </w:r>
            <w:r w:rsidR="00AB4B6C" w:rsidRPr="00AF2368">
              <w:rPr>
                <w:rFonts w:ascii="Times New Roman" w:eastAsia="標楷體" w:hAnsi="Times New Roman" w:hint="eastAsia"/>
                <w:sz w:val="20"/>
                <w:szCs w:val="20"/>
              </w:rPr>
              <w:t>信託專戶</w:t>
            </w:r>
          </w:p>
          <w:p w:rsidR="008C0DD9" w:rsidRPr="00AF2368" w:rsidRDefault="00EB0F8F"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信託</w:t>
            </w:r>
            <w:r w:rsidR="00BA2489" w:rsidRPr="00AF2368">
              <w:rPr>
                <w:rFonts w:ascii="Times New Roman" w:eastAsia="標楷體" w:hAnsi="Times New Roman" w:hint="eastAsia"/>
                <w:sz w:val="20"/>
                <w:szCs w:val="20"/>
              </w:rPr>
              <w:t>專</w:t>
            </w:r>
            <w:r w:rsidR="008C0DD9" w:rsidRPr="00AF2368">
              <w:rPr>
                <w:rFonts w:ascii="Times New Roman" w:eastAsia="標楷體" w:hAnsi="Times New Roman" w:hint="eastAsia"/>
                <w:sz w:val="20"/>
                <w:szCs w:val="20"/>
              </w:rPr>
              <w:t>戶</w:t>
            </w:r>
          </w:p>
        </w:tc>
        <w:tc>
          <w:tcPr>
            <w:tcW w:w="1418" w:type="dxa"/>
            <w:tcBorders>
              <w:top w:val="single" w:sz="12" w:space="0" w:color="auto"/>
              <w:left w:val="single" w:sz="4" w:space="0" w:color="auto"/>
              <w:bottom w:val="single" w:sz="12" w:space="0" w:color="auto"/>
              <w:right w:val="single" w:sz="12" w:space="0" w:color="auto"/>
            </w:tcBorders>
            <w:vAlign w:val="center"/>
            <w:hideMark/>
          </w:tcPr>
          <w:p w:rsidR="008C0DD9" w:rsidRPr="00AF2368" w:rsidRDefault="008C0DD9"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其</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他</w:t>
            </w:r>
          </w:p>
        </w:tc>
        <w:tc>
          <w:tcPr>
            <w:tcW w:w="1417" w:type="dxa"/>
            <w:tcBorders>
              <w:top w:val="single" w:sz="12" w:space="0" w:color="auto"/>
              <w:left w:val="nil"/>
              <w:bottom w:val="single" w:sz="12" w:space="0" w:color="auto"/>
              <w:right w:val="single" w:sz="4" w:space="0" w:color="auto"/>
            </w:tcBorders>
            <w:vAlign w:val="center"/>
            <w:hideMark/>
          </w:tcPr>
          <w:p w:rsidR="008C0DD9"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合</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計</w:t>
            </w:r>
          </w:p>
        </w:tc>
        <w:tc>
          <w:tcPr>
            <w:tcW w:w="1276" w:type="dxa"/>
            <w:tcBorders>
              <w:top w:val="single" w:sz="12" w:space="0" w:color="auto"/>
              <w:left w:val="single" w:sz="4" w:space="0" w:color="auto"/>
              <w:bottom w:val="single" w:sz="12" w:space="0" w:color="auto"/>
              <w:right w:val="single" w:sz="12" w:space="0" w:color="auto"/>
            </w:tcBorders>
            <w:vAlign w:val="center"/>
          </w:tcPr>
          <w:p w:rsidR="008C0DD9"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備</w:t>
            </w:r>
            <w:r w:rsidR="00AB4B6C" w:rsidRPr="00AF2368">
              <w:rPr>
                <w:rFonts w:ascii="Times New Roman" w:eastAsia="標楷體" w:hAnsi="Times New Roman" w:hint="eastAsia"/>
                <w:sz w:val="20"/>
                <w:szCs w:val="20"/>
              </w:rPr>
              <w:t xml:space="preserve">    </w:t>
            </w:r>
            <w:r w:rsidRPr="00AF2368">
              <w:rPr>
                <w:rFonts w:ascii="Times New Roman" w:eastAsia="標楷體" w:hAnsi="Times New Roman" w:hint="eastAsia"/>
                <w:sz w:val="20"/>
                <w:szCs w:val="20"/>
              </w:rPr>
              <w:t>註</w:t>
            </w: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BE7FA3">
            <w:pPr>
              <w:ind w:right="-28"/>
              <w:rPr>
                <w:rFonts w:ascii="Times New Roman" w:eastAsia="標楷體" w:hAnsi="Times New Roman"/>
                <w:sz w:val="20"/>
                <w:szCs w:val="20"/>
              </w:rPr>
            </w:pPr>
            <w:r w:rsidRPr="00AF2368">
              <w:rPr>
                <w:rFonts w:ascii="Times New Roman" w:eastAsia="標楷體" w:hAnsi="Times New Roman" w:hint="eastAsia"/>
                <w:sz w:val="20"/>
                <w:szCs w:val="20"/>
              </w:rPr>
              <w:t>一、國外投資</w:t>
            </w:r>
            <w:r w:rsidR="00B32A34" w:rsidRPr="00AF2368">
              <w:rPr>
                <w:rFonts w:ascii="Times New Roman" w:eastAsia="標楷體" w:hAnsi="Times New Roman" w:hint="eastAsia"/>
                <w:sz w:val="20"/>
                <w:szCs w:val="20"/>
              </w:rPr>
              <w:t>資金</w:t>
            </w:r>
            <w:r w:rsidRPr="00AF2368">
              <w:rPr>
                <w:rFonts w:ascii="Times New Roman" w:eastAsia="標楷體" w:hAnsi="Times New Roman" w:hint="eastAsia"/>
                <w:sz w:val="20"/>
                <w:szCs w:val="20"/>
              </w:rPr>
              <w:t>收回：</w:t>
            </w:r>
          </w:p>
        </w:tc>
        <w:tc>
          <w:tcPr>
            <w:tcW w:w="1843" w:type="dxa"/>
            <w:tcBorders>
              <w:top w:val="single" w:sz="12"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12"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12"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color w:val="FF0000"/>
                <w:sz w:val="20"/>
                <w:szCs w:val="20"/>
              </w:rPr>
            </w:pPr>
          </w:p>
        </w:tc>
        <w:tc>
          <w:tcPr>
            <w:tcW w:w="1276" w:type="dxa"/>
            <w:tcBorders>
              <w:top w:val="single" w:sz="12" w:space="0" w:color="auto"/>
              <w:left w:val="single" w:sz="4" w:space="0" w:color="auto"/>
              <w:bottom w:val="single" w:sz="4" w:space="0" w:color="auto"/>
              <w:right w:val="single" w:sz="12" w:space="0" w:color="auto"/>
            </w:tcBorders>
            <w:shd w:val="pct20" w:color="auto" w:fill="auto"/>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C13CAE"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國外有價證券</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國外金融衍生</w:t>
            </w:r>
            <w:r w:rsidR="00D600EE" w:rsidRPr="00AF2368">
              <w:rPr>
                <w:rFonts w:ascii="Times New Roman" w:eastAsia="標楷體" w:hAnsi="Times New Roman" w:hint="eastAsia"/>
                <w:sz w:val="20"/>
                <w:szCs w:val="20"/>
              </w:rPr>
              <w:t>性</w:t>
            </w:r>
            <w:r w:rsidRPr="00AF2368">
              <w:rPr>
                <w:rFonts w:ascii="Times New Roman" w:eastAsia="標楷體" w:hAnsi="Times New Roman" w:hint="eastAsia"/>
                <w:sz w:val="20"/>
                <w:szCs w:val="20"/>
              </w:rPr>
              <w:t>商品</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其他國外投資</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1B7E47">
        <w:trPr>
          <w:cantSplit/>
          <w:trHeight w:hRule="exact" w:val="381"/>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B23D26">
            <w:pPr>
              <w:ind w:right="255"/>
              <w:rPr>
                <w:rFonts w:ascii="Times New Roman" w:eastAsia="標楷體" w:hAnsi="Times New Roman"/>
                <w:sz w:val="20"/>
                <w:szCs w:val="20"/>
              </w:rPr>
            </w:pPr>
            <w:r w:rsidRPr="00AF2368">
              <w:rPr>
                <w:rFonts w:ascii="Times New Roman" w:eastAsia="標楷體" w:hAnsi="Times New Roman" w:hint="eastAsia"/>
                <w:sz w:val="20"/>
                <w:szCs w:val="20"/>
              </w:rPr>
              <w:t>二、外國資金流入</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BF68E2">
            <w:pPr>
              <w:ind w:right="397"/>
              <w:rPr>
                <w:rFonts w:ascii="Times New Roman" w:eastAsia="標楷體" w:hAnsi="Times New Roman"/>
                <w:sz w:val="20"/>
                <w:szCs w:val="20"/>
              </w:rPr>
            </w:pPr>
            <w:r w:rsidRPr="00AF2368">
              <w:rPr>
                <w:rFonts w:ascii="Times New Roman" w:eastAsia="標楷體" w:hAnsi="Times New Roman" w:hint="eastAsia"/>
                <w:sz w:val="20"/>
                <w:szCs w:val="20"/>
              </w:rPr>
              <w:t>三、國內</w:t>
            </w:r>
            <w:r w:rsidR="008D3EA9" w:rsidRPr="00AF2368">
              <w:rPr>
                <w:rFonts w:ascii="Times New Roman" w:eastAsia="標楷體" w:hAnsi="Times New Roman" w:hint="eastAsia"/>
                <w:sz w:val="20"/>
                <w:szCs w:val="20"/>
              </w:rPr>
              <w:t>交易</w:t>
            </w:r>
          </w:p>
        </w:tc>
        <w:tc>
          <w:tcPr>
            <w:tcW w:w="1843" w:type="dxa"/>
            <w:tcBorders>
              <w:top w:val="single" w:sz="4"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pct20" w:color="auto" w:fill="auto"/>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pct20" w:color="auto" w:fill="auto"/>
          </w:tcPr>
          <w:p w:rsidR="008C0DD9" w:rsidRPr="00AF2368" w:rsidRDefault="008C0DD9">
            <w:pPr>
              <w:jc w:val="center"/>
              <w:rPr>
                <w:rFonts w:ascii="Times New Roman" w:eastAsia="標楷體" w:hAnsi="Times New Roman"/>
                <w:sz w:val="20"/>
                <w:szCs w:val="20"/>
              </w:rPr>
            </w:pPr>
          </w:p>
        </w:tc>
      </w:tr>
      <w:tr w:rsidR="007B6E8B"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tcPr>
          <w:p w:rsidR="007B6E8B" w:rsidRPr="00AF2368" w:rsidRDefault="007B6E8B" w:rsidP="007B6E8B">
            <w:pPr>
              <w:ind w:right="397" w:firstLineChars="182" w:firstLine="364"/>
              <w:rPr>
                <w:rFonts w:ascii="Times New Roman" w:eastAsia="標楷體" w:hAnsi="Times New Roman"/>
                <w:sz w:val="20"/>
                <w:szCs w:val="20"/>
              </w:rPr>
            </w:pPr>
            <w:r w:rsidRPr="00AF2368">
              <w:rPr>
                <w:rFonts w:ascii="Times New Roman" w:eastAsia="標楷體" w:hAnsi="Times New Roman" w:hint="eastAsia"/>
                <w:sz w:val="20"/>
                <w:szCs w:val="20"/>
              </w:rPr>
              <w:t>轉撥國外投資</w:t>
            </w:r>
            <w:r w:rsidR="00925FDA" w:rsidRPr="00AF2368">
              <w:rPr>
                <w:rFonts w:ascii="Times New Roman" w:eastAsia="標楷體" w:hAnsi="Times New Roman" w:hint="eastAsia"/>
                <w:sz w:val="20"/>
                <w:szCs w:val="20"/>
              </w:rPr>
              <w:t>收回</w:t>
            </w:r>
          </w:p>
        </w:tc>
        <w:tc>
          <w:tcPr>
            <w:tcW w:w="1843" w:type="dxa"/>
            <w:tcBorders>
              <w:top w:val="single" w:sz="4" w:space="0" w:color="auto"/>
              <w:left w:val="single" w:sz="4" w:space="0" w:color="auto"/>
              <w:bottom w:val="single" w:sz="4" w:space="0" w:color="auto"/>
              <w:right w:val="single" w:sz="4" w:space="0" w:color="auto"/>
            </w:tcBorders>
          </w:tcPr>
          <w:p w:rsidR="007B6E8B" w:rsidRPr="00AF2368" w:rsidRDefault="007B6E8B">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B6E8B" w:rsidRPr="00AF2368" w:rsidRDefault="007B6E8B">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B6E8B" w:rsidRPr="00AF2368" w:rsidRDefault="007B6E8B">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B6E8B" w:rsidRPr="00AF2368" w:rsidRDefault="007B6E8B">
            <w:pPr>
              <w:jc w:val="center"/>
              <w:rPr>
                <w:rFonts w:ascii="Times New Roman" w:eastAsia="標楷體" w:hAnsi="Times New Roman"/>
                <w:sz w:val="20"/>
                <w:szCs w:val="20"/>
              </w:rPr>
            </w:pPr>
          </w:p>
        </w:tc>
      </w:tr>
      <w:tr w:rsidR="00BF68E2"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tcPr>
          <w:p w:rsidR="00BF68E2" w:rsidRPr="00AF2368" w:rsidRDefault="00BF68E2" w:rsidP="00294A9B">
            <w:pPr>
              <w:ind w:right="397" w:firstLineChars="182" w:firstLine="364"/>
              <w:rPr>
                <w:rFonts w:ascii="Times New Roman" w:eastAsia="標楷體" w:hAnsi="Times New Roman"/>
                <w:sz w:val="20"/>
                <w:szCs w:val="20"/>
              </w:rPr>
            </w:pPr>
            <w:r w:rsidRPr="00AF2368">
              <w:rPr>
                <w:rFonts w:ascii="Times New Roman" w:eastAsia="標楷體" w:hAnsi="Times New Roman" w:hint="eastAsia"/>
                <w:sz w:val="20"/>
                <w:szCs w:val="20"/>
              </w:rPr>
              <w:t>國內投資</w:t>
            </w:r>
            <w:r w:rsidR="00294A9B" w:rsidRPr="00AF2368">
              <w:rPr>
                <w:rFonts w:ascii="Times New Roman" w:eastAsia="標楷體" w:hAnsi="Times New Roman" w:hint="eastAsia"/>
                <w:sz w:val="20"/>
                <w:szCs w:val="20"/>
              </w:rPr>
              <w:t>收</w:t>
            </w:r>
            <w:r w:rsidRPr="00AF2368">
              <w:rPr>
                <w:rFonts w:ascii="Times New Roman" w:eastAsia="標楷體" w:hAnsi="Times New Roman" w:hint="eastAsia"/>
                <w:sz w:val="20"/>
                <w:szCs w:val="20"/>
              </w:rPr>
              <w:t>回</w:t>
            </w:r>
          </w:p>
        </w:tc>
        <w:tc>
          <w:tcPr>
            <w:tcW w:w="1843" w:type="dxa"/>
            <w:tcBorders>
              <w:top w:val="single" w:sz="4" w:space="0" w:color="auto"/>
              <w:left w:val="single" w:sz="4" w:space="0" w:color="auto"/>
              <w:bottom w:val="single" w:sz="4" w:space="0" w:color="auto"/>
              <w:right w:val="single" w:sz="4" w:space="0" w:color="auto"/>
            </w:tcBorders>
          </w:tcPr>
          <w:p w:rsidR="00BF68E2" w:rsidRPr="00AF2368" w:rsidRDefault="00BF68E2">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BF68E2" w:rsidRPr="00AF2368" w:rsidRDefault="00BF68E2">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BF68E2" w:rsidRPr="00AF2368" w:rsidRDefault="00BF68E2">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BF68E2" w:rsidRPr="00AF2368" w:rsidRDefault="00BF68E2">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BF68E2">
            <w:pPr>
              <w:ind w:right="932" w:firstLineChars="182" w:firstLine="364"/>
              <w:rPr>
                <w:rFonts w:ascii="Times New Roman" w:eastAsia="標楷體" w:hAnsi="Times New Roman"/>
                <w:sz w:val="20"/>
                <w:szCs w:val="20"/>
              </w:rPr>
            </w:pPr>
            <w:r w:rsidRPr="00AF2368">
              <w:rPr>
                <w:rFonts w:ascii="Times New Roman" w:eastAsia="標楷體" w:hAnsi="Times New Roman" w:hint="eastAsia"/>
                <w:sz w:val="20"/>
                <w:szCs w:val="20"/>
              </w:rPr>
              <w:t>客戶入金</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8C0DD9" w:rsidP="00BF68E2">
            <w:pPr>
              <w:ind w:firstLineChars="182" w:firstLine="364"/>
              <w:rPr>
                <w:rFonts w:ascii="Times New Roman" w:eastAsia="標楷體" w:hAnsi="Times New Roman"/>
                <w:sz w:val="20"/>
                <w:szCs w:val="20"/>
              </w:rPr>
            </w:pPr>
            <w:r w:rsidRPr="00AF2368">
              <w:rPr>
                <w:rFonts w:ascii="Times New Roman" w:eastAsia="標楷體" w:hAnsi="Times New Roman" w:hint="eastAsia"/>
                <w:sz w:val="20"/>
                <w:szCs w:val="20"/>
              </w:rPr>
              <w:t>幣別轉換（入）</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8C0DD9" w:rsidRPr="00AF2368" w:rsidRDefault="00BA2489" w:rsidP="008C0DD9">
            <w:pPr>
              <w:ind w:right="932"/>
              <w:rPr>
                <w:rFonts w:ascii="Times New Roman" w:eastAsia="標楷體" w:hAnsi="Times New Roman"/>
                <w:sz w:val="20"/>
                <w:szCs w:val="20"/>
              </w:rPr>
            </w:pPr>
            <w:r w:rsidRPr="00AF2368">
              <w:rPr>
                <w:rFonts w:ascii="Times New Roman" w:eastAsia="標楷體" w:hAnsi="Times New Roman" w:hint="eastAsia"/>
                <w:sz w:val="20"/>
                <w:szCs w:val="20"/>
              </w:rPr>
              <w:t>四</w:t>
            </w:r>
            <w:r w:rsidR="008C0DD9" w:rsidRPr="00AF2368">
              <w:rPr>
                <w:rFonts w:ascii="Times New Roman" w:eastAsia="標楷體" w:hAnsi="Times New Roman" w:hint="eastAsia"/>
                <w:sz w:val="20"/>
                <w:szCs w:val="20"/>
              </w:rPr>
              <w:t>、其他</w:t>
            </w:r>
          </w:p>
        </w:tc>
        <w:tc>
          <w:tcPr>
            <w:tcW w:w="1843"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r w:rsidR="008C0DD9" w:rsidRPr="00AF2368" w:rsidTr="00D600EE">
        <w:trPr>
          <w:cantSplit/>
          <w:trHeight w:hRule="exact" w:val="340"/>
        </w:trPr>
        <w:tc>
          <w:tcPr>
            <w:tcW w:w="2519" w:type="dxa"/>
            <w:tcBorders>
              <w:top w:val="single" w:sz="4" w:space="0" w:color="auto"/>
              <w:left w:val="single" w:sz="12" w:space="0" w:color="auto"/>
              <w:bottom w:val="single" w:sz="12" w:space="0" w:color="auto"/>
              <w:right w:val="single" w:sz="12" w:space="0" w:color="auto"/>
            </w:tcBorders>
            <w:hideMark/>
          </w:tcPr>
          <w:p w:rsidR="008C0DD9" w:rsidRPr="00AF2368" w:rsidRDefault="008C0DD9" w:rsidP="00BE7FA3">
            <w:pPr>
              <w:ind w:left="572" w:right="1052"/>
              <w:jc w:val="distribute"/>
              <w:rPr>
                <w:rFonts w:ascii="Times New Roman" w:eastAsia="標楷體" w:hAnsi="Times New Roman"/>
                <w:sz w:val="20"/>
                <w:szCs w:val="20"/>
              </w:rPr>
            </w:pPr>
            <w:r w:rsidRPr="00AF2368">
              <w:rPr>
                <w:rFonts w:ascii="Times New Roman" w:eastAsia="標楷體" w:hAnsi="Times New Roman" w:hint="eastAsia"/>
                <w:sz w:val="20"/>
                <w:szCs w:val="20"/>
              </w:rPr>
              <w:t>合計</w:t>
            </w:r>
          </w:p>
        </w:tc>
        <w:tc>
          <w:tcPr>
            <w:tcW w:w="1843" w:type="dxa"/>
            <w:tcBorders>
              <w:top w:val="single" w:sz="4" w:space="0" w:color="auto"/>
              <w:left w:val="single" w:sz="4" w:space="0" w:color="auto"/>
              <w:bottom w:val="single" w:sz="12"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418" w:type="dxa"/>
            <w:tcBorders>
              <w:top w:val="single" w:sz="4" w:space="0" w:color="auto"/>
              <w:left w:val="single" w:sz="4" w:space="0" w:color="auto"/>
              <w:bottom w:val="single" w:sz="12"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417" w:type="dxa"/>
            <w:tcBorders>
              <w:top w:val="single" w:sz="4" w:space="0" w:color="auto"/>
              <w:left w:val="single" w:sz="4" w:space="0" w:color="auto"/>
              <w:bottom w:val="single" w:sz="12" w:space="0" w:color="auto"/>
              <w:right w:val="single" w:sz="4" w:space="0" w:color="auto"/>
            </w:tcBorders>
          </w:tcPr>
          <w:p w:rsidR="008C0DD9" w:rsidRPr="00AF2368" w:rsidRDefault="008C0DD9">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12" w:space="0" w:color="auto"/>
              <w:right w:val="single" w:sz="12" w:space="0" w:color="auto"/>
            </w:tcBorders>
          </w:tcPr>
          <w:p w:rsidR="008C0DD9" w:rsidRPr="00AF2368" w:rsidRDefault="008C0DD9">
            <w:pPr>
              <w:jc w:val="center"/>
              <w:rPr>
                <w:rFonts w:ascii="Times New Roman" w:eastAsia="標楷體" w:hAnsi="Times New Roman"/>
                <w:sz w:val="20"/>
                <w:szCs w:val="20"/>
              </w:rPr>
            </w:pPr>
          </w:p>
        </w:tc>
      </w:tr>
    </w:tbl>
    <w:p w:rsidR="00BF68E2" w:rsidRPr="00AF2368" w:rsidRDefault="00BF68E2" w:rsidP="00BE7FA3">
      <w:pPr>
        <w:tabs>
          <w:tab w:val="left" w:pos="10800"/>
        </w:tabs>
        <w:spacing w:line="440" w:lineRule="exact"/>
        <w:ind w:left="2552" w:right="760"/>
        <w:rPr>
          <w:rFonts w:ascii="Times New Roman" w:eastAsia="標楷體" w:hAnsi="Times New Roman"/>
          <w:sz w:val="20"/>
          <w:szCs w:val="20"/>
          <w:u w:val="single"/>
        </w:rPr>
      </w:pPr>
    </w:p>
    <w:p w:rsidR="008C0DD9" w:rsidRPr="00AF2368" w:rsidRDefault="008C0DD9" w:rsidP="008E61F2">
      <w:pPr>
        <w:tabs>
          <w:tab w:val="left" w:pos="10800"/>
        </w:tabs>
        <w:spacing w:line="440" w:lineRule="exact"/>
        <w:ind w:left="3261" w:right="760"/>
        <w:rPr>
          <w:rFonts w:ascii="Times New Roman" w:eastAsia="標楷體" w:hAnsi="Times New Roman"/>
          <w:sz w:val="20"/>
          <w:szCs w:val="20"/>
        </w:rPr>
      </w:pPr>
      <w:r w:rsidRPr="00AF2368">
        <w:rPr>
          <w:rFonts w:ascii="Times New Roman" w:eastAsia="標楷體" w:hAnsi="Times New Roman"/>
          <w:sz w:val="20"/>
          <w:szCs w:val="20"/>
          <w:u w:val="single"/>
        </w:rPr>
        <w:t xml:space="preserve">                  </w:t>
      </w:r>
      <w:r w:rsidR="00131A5C" w:rsidRPr="00AF2368">
        <w:rPr>
          <w:rFonts w:ascii="Times New Roman" w:eastAsia="標楷體" w:hAnsi="Times New Roman" w:hint="eastAsia"/>
          <w:sz w:val="20"/>
          <w:szCs w:val="20"/>
          <w:u w:val="single"/>
        </w:rPr>
        <w:t>證券商</w:t>
      </w:r>
      <w:r w:rsidRPr="00AF2368">
        <w:rPr>
          <w:rFonts w:ascii="Times New Roman" w:eastAsia="標楷體" w:hAnsi="Times New Roman" w:hint="eastAsia"/>
          <w:sz w:val="20"/>
          <w:szCs w:val="20"/>
        </w:rPr>
        <w:t xml:space="preserve">   </w:t>
      </w:r>
      <w:r w:rsidR="00BE7FA3" w:rsidRPr="00AF2368">
        <w:rPr>
          <w:rFonts w:ascii="Times New Roman" w:eastAsia="標楷體" w:hAnsi="Times New Roman" w:hint="eastAsia"/>
          <w:sz w:val="20"/>
          <w:szCs w:val="20"/>
        </w:rPr>
        <w:t xml:space="preserve">   </w:t>
      </w:r>
      <w:r w:rsidR="008E61F2" w:rsidRPr="00AF2368">
        <w:rPr>
          <w:rFonts w:ascii="Times New Roman" w:eastAsia="標楷體" w:hAnsi="Times New Roman" w:hint="eastAsia"/>
          <w:sz w:val="20"/>
          <w:szCs w:val="20"/>
        </w:rPr>
        <w:t xml:space="preserve">   </w:t>
      </w:r>
      <w:r w:rsidRPr="00AF2368">
        <w:rPr>
          <w:rFonts w:ascii="Times New Roman" w:eastAsia="標楷體" w:hAnsi="Times New Roman" w:hint="eastAsia"/>
          <w:sz w:val="20"/>
          <w:szCs w:val="20"/>
        </w:rPr>
        <w:t>幣別：</w:t>
      </w:r>
      <w:r w:rsidRPr="00AF2368">
        <w:rPr>
          <w:rFonts w:ascii="Times New Roman" w:eastAsia="標楷體" w:hAnsi="Times New Roman"/>
          <w:sz w:val="20"/>
          <w:szCs w:val="20"/>
          <w:u w:val="single"/>
        </w:rPr>
        <w:t xml:space="preserve">          </w:t>
      </w:r>
    </w:p>
    <w:p w:rsidR="008C0DD9" w:rsidRPr="00AF2368" w:rsidRDefault="00365DCB" w:rsidP="008E61F2">
      <w:pPr>
        <w:tabs>
          <w:tab w:val="left" w:pos="10800"/>
        </w:tabs>
        <w:spacing w:after="240" w:line="440" w:lineRule="exact"/>
        <w:ind w:left="3261" w:right="760"/>
        <w:rPr>
          <w:rFonts w:ascii="Times New Roman" w:eastAsia="標楷體" w:hAnsi="Times New Roman"/>
          <w:sz w:val="20"/>
          <w:szCs w:val="20"/>
          <w:u w:val="single"/>
        </w:rPr>
      </w:pPr>
      <w:r w:rsidRPr="00AF2368">
        <w:rPr>
          <w:rFonts w:ascii="Times New Roman" w:eastAsia="標楷體" w:hAnsi="Times New Roman" w:hint="eastAsia"/>
          <w:sz w:val="20"/>
          <w:szCs w:val="20"/>
        </w:rPr>
        <w:t xml:space="preserve"> </w:t>
      </w:r>
      <w:r w:rsidR="008C0DD9" w:rsidRPr="00AF2368">
        <w:rPr>
          <w:rFonts w:ascii="Times New Roman" w:eastAsia="標楷體" w:hAnsi="Times New Roman" w:hint="eastAsia"/>
          <w:sz w:val="20"/>
          <w:szCs w:val="20"/>
        </w:rPr>
        <w:t>外</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匯</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支</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出</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交</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易</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日</w:t>
      </w:r>
      <w:r w:rsidR="008C0DD9" w:rsidRPr="00AF2368">
        <w:rPr>
          <w:rFonts w:ascii="Times New Roman" w:eastAsia="標楷體" w:hAnsi="Times New Roman"/>
          <w:sz w:val="20"/>
          <w:szCs w:val="20"/>
        </w:rPr>
        <w:t xml:space="preserve"> </w:t>
      </w:r>
      <w:r w:rsidR="008C0DD9" w:rsidRPr="00AF2368">
        <w:rPr>
          <w:rFonts w:ascii="Times New Roman" w:eastAsia="標楷體" w:hAnsi="Times New Roman" w:hint="eastAsia"/>
          <w:sz w:val="20"/>
          <w:szCs w:val="20"/>
        </w:rPr>
        <w:t>報</w:t>
      </w:r>
      <w:r w:rsidR="008C0DD9" w:rsidRPr="00AF2368">
        <w:rPr>
          <w:rFonts w:ascii="Times New Roman" w:eastAsia="標楷體" w:hAnsi="Times New Roman" w:hint="eastAsia"/>
          <w:sz w:val="20"/>
          <w:szCs w:val="20"/>
        </w:rPr>
        <w:t xml:space="preserve">      </w:t>
      </w:r>
      <w:r w:rsidR="008E61F2" w:rsidRPr="00AF2368">
        <w:rPr>
          <w:rFonts w:ascii="Times New Roman" w:eastAsia="標楷體" w:hAnsi="Times New Roman" w:hint="eastAsia"/>
          <w:sz w:val="20"/>
          <w:szCs w:val="20"/>
        </w:rPr>
        <w:t xml:space="preserve">   </w:t>
      </w:r>
      <w:r w:rsidR="008C0DD9" w:rsidRPr="00AF2368">
        <w:rPr>
          <w:rFonts w:ascii="Times New Roman" w:eastAsia="標楷體" w:hAnsi="Times New Roman" w:hint="eastAsia"/>
          <w:sz w:val="20"/>
          <w:szCs w:val="20"/>
        </w:rPr>
        <w:t>日期：</w:t>
      </w:r>
      <w:r w:rsidR="008C0DD9" w:rsidRPr="00AF2368">
        <w:rPr>
          <w:rFonts w:ascii="Times New Roman" w:eastAsia="標楷體" w:hAnsi="Times New Roman"/>
          <w:sz w:val="20"/>
          <w:szCs w:val="20"/>
          <w:u w:val="single"/>
        </w:rPr>
        <w:t xml:space="preserve">          </w:t>
      </w:r>
    </w:p>
    <w:tbl>
      <w:tblPr>
        <w:tblW w:w="8331"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19"/>
        <w:gridCol w:w="1701"/>
        <w:gridCol w:w="1417"/>
        <w:gridCol w:w="1418"/>
        <w:gridCol w:w="1276"/>
      </w:tblGrid>
      <w:tr w:rsidR="0070055D" w:rsidRPr="00AF2368" w:rsidTr="00AB4B6C">
        <w:trPr>
          <w:trHeight w:hRule="exact" w:val="699"/>
        </w:trPr>
        <w:tc>
          <w:tcPr>
            <w:tcW w:w="2519" w:type="dxa"/>
            <w:tcBorders>
              <w:top w:val="single" w:sz="12" w:space="0" w:color="auto"/>
              <w:left w:val="single" w:sz="12" w:space="0" w:color="auto"/>
              <w:bottom w:val="single" w:sz="12" w:space="0" w:color="auto"/>
              <w:right w:val="single" w:sz="12" w:space="0" w:color="auto"/>
            </w:tcBorders>
            <w:vAlign w:val="center"/>
          </w:tcPr>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類</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別</w:t>
            </w:r>
          </w:p>
        </w:tc>
        <w:tc>
          <w:tcPr>
            <w:tcW w:w="1701" w:type="dxa"/>
            <w:tcBorders>
              <w:top w:val="single" w:sz="12" w:space="0" w:color="auto"/>
              <w:left w:val="nil"/>
              <w:bottom w:val="single" w:sz="12" w:space="0" w:color="auto"/>
              <w:right w:val="single" w:sz="4" w:space="0" w:color="auto"/>
            </w:tcBorders>
            <w:vAlign w:val="center"/>
            <w:hideMark/>
          </w:tcPr>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外匯帳戶保管</w:t>
            </w:r>
            <w:r w:rsidRPr="00AF2368">
              <w:rPr>
                <w:rFonts w:ascii="Times New Roman" w:eastAsia="標楷體" w:hAnsi="Times New Roman"/>
                <w:sz w:val="20"/>
                <w:szCs w:val="20"/>
              </w:rPr>
              <w:t>/</w:t>
            </w:r>
          </w:p>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信託專戶</w:t>
            </w:r>
            <w:r w:rsidR="00AB4B6C" w:rsidRPr="00AF2368">
              <w:rPr>
                <w:rFonts w:ascii="Times New Roman" w:eastAsia="標楷體" w:hAnsi="Times New Roman" w:hint="eastAsia"/>
                <w:sz w:val="20"/>
                <w:szCs w:val="20"/>
              </w:rPr>
              <w:t>支付</w:t>
            </w:r>
          </w:p>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專戶支付</w:t>
            </w:r>
          </w:p>
        </w:tc>
        <w:tc>
          <w:tcPr>
            <w:tcW w:w="1417" w:type="dxa"/>
            <w:tcBorders>
              <w:top w:val="single" w:sz="12" w:space="0" w:color="auto"/>
              <w:left w:val="single" w:sz="4" w:space="0" w:color="auto"/>
              <w:bottom w:val="single" w:sz="12" w:space="0" w:color="auto"/>
              <w:right w:val="single" w:sz="12" w:space="0" w:color="auto"/>
            </w:tcBorders>
            <w:vAlign w:val="center"/>
            <w:hideMark/>
          </w:tcPr>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其</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他</w:t>
            </w:r>
          </w:p>
        </w:tc>
        <w:tc>
          <w:tcPr>
            <w:tcW w:w="1418" w:type="dxa"/>
            <w:tcBorders>
              <w:top w:val="single" w:sz="12" w:space="0" w:color="auto"/>
              <w:left w:val="nil"/>
              <w:bottom w:val="single" w:sz="12" w:space="0" w:color="auto"/>
              <w:right w:val="single" w:sz="4" w:space="0" w:color="auto"/>
            </w:tcBorders>
            <w:vAlign w:val="center"/>
            <w:hideMark/>
          </w:tcPr>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合</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計</w:t>
            </w:r>
          </w:p>
        </w:tc>
        <w:tc>
          <w:tcPr>
            <w:tcW w:w="1276" w:type="dxa"/>
            <w:tcBorders>
              <w:top w:val="single" w:sz="12" w:space="0" w:color="auto"/>
              <w:left w:val="single" w:sz="4" w:space="0" w:color="auto"/>
              <w:bottom w:val="single" w:sz="12" w:space="0" w:color="auto"/>
              <w:right w:val="single" w:sz="12" w:space="0" w:color="auto"/>
            </w:tcBorders>
            <w:vAlign w:val="center"/>
          </w:tcPr>
          <w:p w:rsidR="0070055D" w:rsidRPr="00AF2368" w:rsidRDefault="0070055D" w:rsidP="00AB4B6C">
            <w:pPr>
              <w:jc w:val="center"/>
              <w:rPr>
                <w:rFonts w:ascii="Times New Roman" w:eastAsia="標楷體" w:hAnsi="Times New Roman"/>
                <w:sz w:val="20"/>
                <w:szCs w:val="20"/>
              </w:rPr>
            </w:pPr>
            <w:r w:rsidRPr="00AF2368">
              <w:rPr>
                <w:rFonts w:ascii="Times New Roman" w:eastAsia="標楷體" w:hAnsi="Times New Roman" w:hint="eastAsia"/>
                <w:sz w:val="20"/>
                <w:szCs w:val="20"/>
              </w:rPr>
              <w:t>備</w:t>
            </w:r>
            <w:r w:rsidR="00AB4B6C" w:rsidRPr="00AF2368">
              <w:rPr>
                <w:rFonts w:ascii="Times New Roman" w:eastAsia="標楷體" w:hAnsi="Times New Roman" w:hint="eastAsia"/>
                <w:sz w:val="20"/>
                <w:szCs w:val="20"/>
              </w:rPr>
              <w:t xml:space="preserve">    </w:t>
            </w:r>
            <w:r w:rsidRPr="00AF2368">
              <w:rPr>
                <w:rFonts w:ascii="Times New Roman" w:eastAsia="標楷體" w:hAnsi="Times New Roman" w:hint="eastAsia"/>
                <w:sz w:val="20"/>
                <w:szCs w:val="20"/>
              </w:rPr>
              <w:t>註</w:t>
            </w: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B32A34">
            <w:pPr>
              <w:ind w:right="114"/>
              <w:rPr>
                <w:rFonts w:ascii="Times New Roman" w:eastAsia="標楷體" w:hAnsi="Times New Roman"/>
                <w:sz w:val="20"/>
                <w:szCs w:val="20"/>
              </w:rPr>
            </w:pPr>
            <w:r w:rsidRPr="00AF2368">
              <w:rPr>
                <w:rFonts w:ascii="Times New Roman" w:eastAsia="標楷體" w:hAnsi="Times New Roman" w:hint="eastAsia"/>
                <w:sz w:val="20"/>
                <w:szCs w:val="20"/>
              </w:rPr>
              <w:t>一、國外投資</w:t>
            </w:r>
            <w:r w:rsidR="00B32A34" w:rsidRPr="00AF2368">
              <w:rPr>
                <w:rFonts w:ascii="Times New Roman" w:eastAsia="標楷體" w:hAnsi="Times New Roman" w:hint="eastAsia"/>
                <w:sz w:val="20"/>
                <w:szCs w:val="20"/>
              </w:rPr>
              <w:t>資金</w:t>
            </w:r>
            <w:r w:rsidR="00B245EA" w:rsidRPr="00AF2368">
              <w:rPr>
                <w:rFonts w:ascii="Times New Roman" w:eastAsia="標楷體" w:hAnsi="Times New Roman" w:hint="eastAsia"/>
                <w:sz w:val="20"/>
                <w:szCs w:val="20"/>
              </w:rPr>
              <w:t>流出</w:t>
            </w:r>
            <w:r w:rsidRPr="00AF2368">
              <w:rPr>
                <w:rFonts w:ascii="Times New Roman" w:eastAsia="標楷體" w:hAnsi="Times New Roman"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BFBFBF" w:themeFill="background1" w:themeFillShade="BF"/>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國外有價證券</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國外金融衍生性商品</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C13CAE">
            <w:pPr>
              <w:ind w:right="114" w:firstLineChars="231" w:firstLine="462"/>
              <w:rPr>
                <w:rFonts w:ascii="Times New Roman" w:eastAsia="標楷體" w:hAnsi="Times New Roman"/>
                <w:sz w:val="20"/>
                <w:szCs w:val="20"/>
              </w:rPr>
            </w:pPr>
            <w:r w:rsidRPr="00AF2368">
              <w:rPr>
                <w:rFonts w:ascii="Times New Roman" w:eastAsia="標楷體" w:hAnsi="Times New Roman" w:hint="eastAsia"/>
                <w:sz w:val="20"/>
                <w:szCs w:val="20"/>
              </w:rPr>
              <w:t>其他國外投資</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pPr>
              <w:ind w:right="932"/>
              <w:rPr>
                <w:rFonts w:ascii="Times New Roman" w:eastAsia="標楷體" w:hAnsi="Times New Roman"/>
                <w:sz w:val="20"/>
                <w:szCs w:val="20"/>
              </w:rPr>
            </w:pPr>
            <w:r w:rsidRPr="00AF2368">
              <w:rPr>
                <w:rFonts w:ascii="Times New Roman" w:eastAsia="標楷體" w:hAnsi="Times New Roman" w:hint="eastAsia"/>
                <w:sz w:val="20"/>
                <w:szCs w:val="20"/>
              </w:rPr>
              <w:t>二、外國資金流出</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pPr>
              <w:ind w:right="932"/>
              <w:rPr>
                <w:rFonts w:ascii="Times New Roman" w:eastAsia="標楷體" w:hAnsi="Times New Roman"/>
                <w:sz w:val="20"/>
                <w:szCs w:val="20"/>
              </w:rPr>
            </w:pPr>
            <w:r w:rsidRPr="00AF2368">
              <w:rPr>
                <w:rFonts w:ascii="Times New Roman" w:eastAsia="標楷體" w:hAnsi="Times New Roman" w:hint="eastAsia"/>
                <w:sz w:val="20"/>
                <w:szCs w:val="20"/>
              </w:rPr>
              <w:t>三、國內交易</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color w:val="FF0000"/>
                <w:sz w:val="20"/>
                <w:szCs w:val="2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color w:val="FF0000"/>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055D" w:rsidRPr="00AF2368" w:rsidRDefault="0070055D">
            <w:pPr>
              <w:jc w:val="center"/>
              <w:rPr>
                <w:rFonts w:ascii="Times New Roman" w:eastAsia="標楷體" w:hAnsi="Times New Roman"/>
                <w:sz w:val="20"/>
                <w:szCs w:val="20"/>
                <w:highlight w:val="yellow"/>
              </w:rPr>
            </w:pPr>
          </w:p>
        </w:tc>
        <w:tc>
          <w:tcPr>
            <w:tcW w:w="1276" w:type="dxa"/>
            <w:tcBorders>
              <w:top w:val="single" w:sz="4" w:space="0" w:color="auto"/>
              <w:left w:val="single" w:sz="4" w:space="0" w:color="auto"/>
              <w:bottom w:val="single" w:sz="4" w:space="0" w:color="auto"/>
              <w:right w:val="single" w:sz="12" w:space="0" w:color="auto"/>
            </w:tcBorders>
            <w:shd w:val="clear" w:color="auto" w:fill="BFBFBF" w:themeFill="background1" w:themeFillShade="BF"/>
          </w:tcPr>
          <w:p w:rsidR="0070055D" w:rsidRPr="00AF2368" w:rsidRDefault="0070055D">
            <w:pPr>
              <w:jc w:val="center"/>
              <w:rPr>
                <w:rFonts w:ascii="Times New Roman" w:eastAsia="標楷體" w:hAnsi="Times New Roman"/>
                <w:sz w:val="20"/>
                <w:szCs w:val="20"/>
                <w:highlight w:val="yellow"/>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tcPr>
          <w:p w:rsidR="0070055D" w:rsidRPr="00AF2368" w:rsidRDefault="0070055D" w:rsidP="007B6E8B">
            <w:pPr>
              <w:ind w:leftChars="152" w:left="365" w:right="539"/>
              <w:rPr>
                <w:rFonts w:ascii="Times New Roman" w:eastAsia="標楷體" w:hAnsi="Times New Roman"/>
                <w:sz w:val="20"/>
                <w:szCs w:val="20"/>
              </w:rPr>
            </w:pPr>
            <w:r w:rsidRPr="00AF2368">
              <w:rPr>
                <w:rFonts w:ascii="Times New Roman" w:eastAsia="標楷體" w:hAnsi="Times New Roman" w:hint="eastAsia"/>
                <w:sz w:val="20"/>
                <w:szCs w:val="20"/>
              </w:rPr>
              <w:t>轉撥國外投資</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tcPr>
          <w:p w:rsidR="0070055D" w:rsidRPr="00AF2368" w:rsidRDefault="0070055D" w:rsidP="00BF68E2">
            <w:pPr>
              <w:ind w:leftChars="152" w:left="365" w:right="932"/>
              <w:rPr>
                <w:rFonts w:ascii="Times New Roman" w:eastAsia="標楷體" w:hAnsi="Times New Roman"/>
                <w:sz w:val="20"/>
                <w:szCs w:val="20"/>
              </w:rPr>
            </w:pPr>
            <w:r w:rsidRPr="00AF2368">
              <w:rPr>
                <w:rFonts w:ascii="Times New Roman" w:eastAsia="標楷體" w:hAnsi="Times New Roman" w:hint="eastAsia"/>
                <w:sz w:val="20"/>
                <w:szCs w:val="20"/>
              </w:rPr>
              <w:t>國內投資</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BF68E2">
            <w:pPr>
              <w:ind w:leftChars="152" w:left="365" w:right="932"/>
              <w:rPr>
                <w:rFonts w:ascii="Times New Roman" w:eastAsia="標楷體" w:hAnsi="Times New Roman"/>
                <w:sz w:val="20"/>
                <w:szCs w:val="20"/>
              </w:rPr>
            </w:pPr>
            <w:r w:rsidRPr="00AF2368">
              <w:rPr>
                <w:rFonts w:ascii="Times New Roman" w:eastAsia="標楷體" w:hAnsi="Times New Roman" w:hint="eastAsia"/>
                <w:sz w:val="20"/>
                <w:szCs w:val="20"/>
              </w:rPr>
              <w:t>客戶出金</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4" w:space="0" w:color="auto"/>
              <w:right w:val="single" w:sz="12" w:space="0" w:color="auto"/>
            </w:tcBorders>
            <w:hideMark/>
          </w:tcPr>
          <w:p w:rsidR="0070055D" w:rsidRPr="00AF2368" w:rsidRDefault="0070055D" w:rsidP="00BF68E2">
            <w:pPr>
              <w:ind w:leftChars="152" w:left="365"/>
              <w:rPr>
                <w:rFonts w:ascii="Times New Roman" w:eastAsia="標楷體" w:hAnsi="Times New Roman"/>
                <w:sz w:val="20"/>
                <w:szCs w:val="20"/>
              </w:rPr>
            </w:pPr>
            <w:r w:rsidRPr="00AF2368">
              <w:rPr>
                <w:rFonts w:ascii="Times New Roman" w:eastAsia="標楷體" w:hAnsi="Times New Roman" w:hint="eastAsia"/>
                <w:sz w:val="20"/>
                <w:szCs w:val="20"/>
              </w:rPr>
              <w:t>幣別轉換（出）</w:t>
            </w:r>
          </w:p>
        </w:tc>
        <w:tc>
          <w:tcPr>
            <w:tcW w:w="1701"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nil"/>
              <w:right w:val="single" w:sz="12" w:space="0" w:color="auto"/>
            </w:tcBorders>
            <w:hideMark/>
          </w:tcPr>
          <w:p w:rsidR="0070055D" w:rsidRPr="00AF2368" w:rsidRDefault="0070055D">
            <w:pPr>
              <w:ind w:right="692"/>
              <w:rPr>
                <w:rFonts w:ascii="Times New Roman" w:eastAsia="標楷體" w:hAnsi="Times New Roman"/>
                <w:sz w:val="20"/>
                <w:szCs w:val="20"/>
              </w:rPr>
            </w:pPr>
            <w:r w:rsidRPr="00AF2368">
              <w:rPr>
                <w:rFonts w:ascii="Times New Roman" w:eastAsia="標楷體" w:hAnsi="Times New Roman" w:hint="eastAsia"/>
                <w:sz w:val="20"/>
                <w:szCs w:val="20"/>
              </w:rPr>
              <w:t>四、其</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他</w:t>
            </w:r>
          </w:p>
        </w:tc>
        <w:tc>
          <w:tcPr>
            <w:tcW w:w="1701" w:type="dxa"/>
            <w:tcBorders>
              <w:top w:val="single" w:sz="4" w:space="0" w:color="auto"/>
              <w:left w:val="single" w:sz="4" w:space="0" w:color="auto"/>
              <w:bottom w:val="nil"/>
              <w:right w:val="single" w:sz="4" w:space="0" w:color="auto"/>
            </w:tcBorders>
          </w:tcPr>
          <w:p w:rsidR="0070055D" w:rsidRPr="00AF2368" w:rsidRDefault="0070055D">
            <w:pPr>
              <w:jc w:val="center"/>
              <w:rPr>
                <w:rFonts w:ascii="Times New Roman" w:eastAsia="標楷體" w:hAnsi="Times New Roman"/>
                <w:sz w:val="20"/>
                <w:szCs w:val="20"/>
              </w:rPr>
            </w:pPr>
          </w:p>
        </w:tc>
        <w:tc>
          <w:tcPr>
            <w:tcW w:w="1417" w:type="dxa"/>
            <w:tcBorders>
              <w:top w:val="single" w:sz="4" w:space="0" w:color="auto"/>
              <w:left w:val="single" w:sz="4" w:space="0" w:color="auto"/>
              <w:bottom w:val="nil"/>
              <w:right w:val="single" w:sz="4" w:space="0" w:color="auto"/>
            </w:tcBorders>
          </w:tcPr>
          <w:p w:rsidR="0070055D" w:rsidRPr="00AF2368" w:rsidRDefault="0070055D">
            <w:pPr>
              <w:jc w:val="center"/>
              <w:rPr>
                <w:rFonts w:ascii="Times New Roman" w:eastAsia="標楷體" w:hAnsi="Times New Roman"/>
                <w:sz w:val="20"/>
                <w:szCs w:val="20"/>
              </w:rPr>
            </w:pPr>
          </w:p>
        </w:tc>
        <w:tc>
          <w:tcPr>
            <w:tcW w:w="1418" w:type="dxa"/>
            <w:tcBorders>
              <w:top w:val="single" w:sz="4" w:space="0" w:color="auto"/>
              <w:left w:val="single" w:sz="4" w:space="0" w:color="auto"/>
              <w:bottom w:val="nil"/>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nil"/>
              <w:right w:val="single" w:sz="12" w:space="0" w:color="auto"/>
            </w:tcBorders>
          </w:tcPr>
          <w:p w:rsidR="0070055D" w:rsidRPr="00AF2368" w:rsidRDefault="0070055D">
            <w:pPr>
              <w:jc w:val="center"/>
              <w:rPr>
                <w:rFonts w:ascii="Times New Roman" w:eastAsia="標楷體" w:hAnsi="Times New Roman"/>
                <w:sz w:val="20"/>
                <w:szCs w:val="20"/>
              </w:rPr>
            </w:pPr>
          </w:p>
        </w:tc>
      </w:tr>
      <w:tr w:rsidR="0070055D" w:rsidRPr="00AF2368" w:rsidTr="00AB42AA">
        <w:trPr>
          <w:cantSplit/>
          <w:trHeight w:hRule="exact" w:val="340"/>
        </w:trPr>
        <w:tc>
          <w:tcPr>
            <w:tcW w:w="2519" w:type="dxa"/>
            <w:tcBorders>
              <w:top w:val="single" w:sz="4" w:space="0" w:color="auto"/>
              <w:left w:val="single" w:sz="12" w:space="0" w:color="auto"/>
              <w:bottom w:val="single" w:sz="12" w:space="0" w:color="auto"/>
              <w:right w:val="single" w:sz="12" w:space="0" w:color="auto"/>
            </w:tcBorders>
            <w:hideMark/>
          </w:tcPr>
          <w:p w:rsidR="0070055D" w:rsidRPr="00AF2368" w:rsidRDefault="0070055D" w:rsidP="00C13CAE">
            <w:pPr>
              <w:ind w:left="572" w:right="1052"/>
              <w:jc w:val="distribute"/>
              <w:rPr>
                <w:rFonts w:ascii="Times New Roman" w:eastAsia="標楷體" w:hAnsi="Times New Roman"/>
                <w:sz w:val="20"/>
                <w:szCs w:val="20"/>
              </w:rPr>
            </w:pPr>
            <w:r w:rsidRPr="00AF2368">
              <w:rPr>
                <w:rFonts w:ascii="Times New Roman" w:eastAsia="標楷體" w:hAnsi="Times New Roman" w:hint="eastAsia"/>
                <w:sz w:val="20"/>
                <w:szCs w:val="20"/>
              </w:rPr>
              <w:t>合計</w:t>
            </w:r>
          </w:p>
        </w:tc>
        <w:tc>
          <w:tcPr>
            <w:tcW w:w="1701" w:type="dxa"/>
            <w:tcBorders>
              <w:top w:val="single" w:sz="4" w:space="0" w:color="auto"/>
              <w:left w:val="single" w:sz="4" w:space="0" w:color="auto"/>
              <w:bottom w:val="single" w:sz="12"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417" w:type="dxa"/>
            <w:tcBorders>
              <w:top w:val="single" w:sz="4" w:space="0" w:color="auto"/>
              <w:left w:val="single" w:sz="4" w:space="0" w:color="auto"/>
              <w:bottom w:val="single" w:sz="12"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418" w:type="dxa"/>
            <w:tcBorders>
              <w:top w:val="single" w:sz="4" w:space="0" w:color="auto"/>
              <w:left w:val="single" w:sz="4" w:space="0" w:color="auto"/>
              <w:bottom w:val="single" w:sz="12" w:space="0" w:color="auto"/>
              <w:right w:val="single" w:sz="4" w:space="0" w:color="auto"/>
            </w:tcBorders>
          </w:tcPr>
          <w:p w:rsidR="0070055D" w:rsidRPr="00AF2368" w:rsidRDefault="0070055D">
            <w:pPr>
              <w:jc w:val="center"/>
              <w:rPr>
                <w:rFonts w:ascii="Times New Roman" w:eastAsia="標楷體" w:hAnsi="Times New Roman"/>
                <w:sz w:val="20"/>
                <w:szCs w:val="20"/>
              </w:rPr>
            </w:pPr>
          </w:p>
        </w:tc>
        <w:tc>
          <w:tcPr>
            <w:tcW w:w="1276" w:type="dxa"/>
            <w:tcBorders>
              <w:top w:val="single" w:sz="4" w:space="0" w:color="auto"/>
              <w:left w:val="single" w:sz="4" w:space="0" w:color="auto"/>
              <w:bottom w:val="single" w:sz="12" w:space="0" w:color="auto"/>
              <w:right w:val="single" w:sz="12" w:space="0" w:color="auto"/>
            </w:tcBorders>
          </w:tcPr>
          <w:p w:rsidR="0070055D" w:rsidRPr="00AF2368" w:rsidRDefault="0070055D">
            <w:pPr>
              <w:jc w:val="center"/>
              <w:rPr>
                <w:rFonts w:ascii="Times New Roman" w:eastAsia="標楷體" w:hAnsi="Times New Roman"/>
                <w:sz w:val="20"/>
                <w:szCs w:val="20"/>
              </w:rPr>
            </w:pPr>
          </w:p>
        </w:tc>
      </w:tr>
      <w:bookmarkEnd w:id="1"/>
    </w:tbl>
    <w:p w:rsidR="008C0DD9" w:rsidRPr="00AF2368" w:rsidRDefault="008C0DD9" w:rsidP="008C0DD9">
      <w:pPr>
        <w:tabs>
          <w:tab w:val="left" w:pos="9960"/>
        </w:tabs>
        <w:ind w:right="400"/>
        <w:rPr>
          <w:rFonts w:ascii="Times New Roman" w:eastAsia="標楷體" w:hAnsi="Times New Roman"/>
        </w:rPr>
      </w:pPr>
    </w:p>
    <w:p w:rsidR="008C0DD9" w:rsidRPr="00AF2368" w:rsidRDefault="008C0DD9" w:rsidP="008C0DD9">
      <w:pPr>
        <w:spacing w:line="500" w:lineRule="exact"/>
        <w:ind w:left="1221"/>
        <w:rPr>
          <w:rFonts w:ascii="Times New Roman" w:eastAsia="標楷體" w:hAnsi="Times New Roman"/>
          <w:sz w:val="32"/>
          <w:szCs w:val="32"/>
        </w:rPr>
      </w:pPr>
    </w:p>
    <w:p w:rsidR="00E13B43" w:rsidRPr="00AF2368" w:rsidRDefault="00E13B43" w:rsidP="008C0DD9">
      <w:pPr>
        <w:spacing w:line="500" w:lineRule="exact"/>
        <w:ind w:left="1221"/>
        <w:rPr>
          <w:rFonts w:ascii="Times New Roman" w:eastAsia="標楷體" w:hAnsi="Times New Roman"/>
          <w:sz w:val="32"/>
          <w:szCs w:val="32"/>
        </w:rPr>
      </w:pPr>
    </w:p>
    <w:p w:rsidR="000E752F" w:rsidRPr="00AF2368" w:rsidRDefault="008C0DD9" w:rsidP="008C0DD9">
      <w:pPr>
        <w:pStyle w:val="a4"/>
        <w:numPr>
          <w:ilvl w:val="0"/>
          <w:numId w:val="8"/>
        </w:numPr>
        <w:spacing w:line="500" w:lineRule="exact"/>
        <w:ind w:leftChars="0"/>
        <w:rPr>
          <w:rFonts w:ascii="Times New Roman" w:eastAsia="標楷體" w:hAnsi="Times New Roman"/>
          <w:sz w:val="32"/>
          <w:szCs w:val="32"/>
        </w:rPr>
      </w:pPr>
      <w:r w:rsidRPr="00AF2368">
        <w:rPr>
          <w:rFonts w:ascii="Times New Roman" w:eastAsia="標楷體" w:hAnsi="Times New Roman" w:hint="eastAsia"/>
          <w:sz w:val="32"/>
          <w:szCs w:val="32"/>
        </w:rPr>
        <w:t>外匯</w:t>
      </w:r>
      <w:r w:rsidR="005F2083"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00D67D5F" w:rsidRPr="00AF2368">
        <w:rPr>
          <w:rFonts w:ascii="Times New Roman" w:eastAsia="標楷體" w:hAnsi="Times New Roman" w:hint="eastAsia"/>
          <w:sz w:val="32"/>
          <w:szCs w:val="32"/>
        </w:rPr>
        <w:t>/</w:t>
      </w:r>
      <w:r w:rsidR="00D67D5F" w:rsidRPr="00AF2368">
        <w:rPr>
          <w:rFonts w:ascii="Times New Roman" w:eastAsia="標楷體" w:hAnsi="Times New Roman" w:hint="eastAsia"/>
          <w:sz w:val="32"/>
          <w:szCs w:val="32"/>
        </w:rPr>
        <w:t>信託</w:t>
      </w:r>
      <w:r w:rsidR="00BA2489" w:rsidRPr="00AF2368">
        <w:rPr>
          <w:rFonts w:ascii="Times New Roman" w:eastAsia="標楷體" w:hAnsi="Times New Roman" w:hint="eastAsia"/>
          <w:sz w:val="32"/>
          <w:szCs w:val="32"/>
        </w:rPr>
        <w:t>專</w:t>
      </w:r>
      <w:r w:rsidRPr="00AF2368">
        <w:rPr>
          <w:rFonts w:ascii="Times New Roman" w:eastAsia="標楷體" w:hAnsi="Times New Roman" w:hint="eastAsia"/>
          <w:sz w:val="32"/>
          <w:szCs w:val="32"/>
        </w:rPr>
        <w:t>戶日報：</w:t>
      </w:r>
    </w:p>
    <w:p w:rsidR="009643B5" w:rsidRPr="00AF2368" w:rsidRDefault="009643B5" w:rsidP="009643B5">
      <w:pPr>
        <w:spacing w:line="500" w:lineRule="exact"/>
        <w:ind w:left="1221"/>
        <w:rPr>
          <w:rFonts w:ascii="Times New Roman" w:eastAsia="標楷體" w:hAnsi="Times New Roman"/>
          <w:sz w:val="32"/>
          <w:szCs w:val="32"/>
        </w:rPr>
      </w:pPr>
    </w:p>
    <w:p w:rsidR="00BE7FA3" w:rsidRPr="00AF2368" w:rsidRDefault="000F55AA" w:rsidP="000F55AA">
      <w:pPr>
        <w:tabs>
          <w:tab w:val="left" w:pos="10800"/>
        </w:tabs>
        <w:spacing w:line="440" w:lineRule="exact"/>
        <w:ind w:right="184"/>
        <w:rPr>
          <w:rFonts w:ascii="Times New Roman" w:eastAsia="標楷體" w:hAnsi="Times New Roman"/>
          <w:sz w:val="28"/>
          <w:szCs w:val="28"/>
        </w:rPr>
      </w:pPr>
      <w:r w:rsidRPr="00AF2368">
        <w:rPr>
          <w:rFonts w:ascii="Times New Roman" w:eastAsia="標楷體" w:hAnsi="Times New Roman" w:hint="eastAsia"/>
          <w:sz w:val="28"/>
          <w:szCs w:val="28"/>
        </w:rPr>
        <w:t xml:space="preserve">                </w:t>
      </w:r>
      <w:r w:rsidR="002E6F43" w:rsidRPr="00AF2368">
        <w:rPr>
          <w:rFonts w:ascii="Times New Roman" w:eastAsia="標楷體" w:hAnsi="Times New Roman" w:hint="eastAsia"/>
          <w:sz w:val="28"/>
          <w:szCs w:val="28"/>
        </w:rPr>
        <w:t xml:space="preserve">     </w:t>
      </w:r>
      <w:r w:rsidR="002E6F43" w:rsidRPr="00AF2368">
        <w:rPr>
          <w:rFonts w:ascii="Times New Roman" w:eastAsia="標楷體" w:hAnsi="Times New Roman" w:hint="eastAsia"/>
          <w:sz w:val="28"/>
          <w:szCs w:val="28"/>
          <w:u w:val="single"/>
        </w:rPr>
        <w:t xml:space="preserve"> </w:t>
      </w:r>
      <w:r w:rsidR="00BE7FA3" w:rsidRPr="00AF2368">
        <w:rPr>
          <w:rFonts w:ascii="Times New Roman" w:eastAsia="標楷體" w:hAnsi="Times New Roman"/>
          <w:sz w:val="28"/>
          <w:szCs w:val="28"/>
          <w:u w:val="single"/>
        </w:rPr>
        <w:t xml:space="preserve">             </w:t>
      </w:r>
      <w:r w:rsidR="00131A5C" w:rsidRPr="00AF2368">
        <w:rPr>
          <w:rFonts w:ascii="Times New Roman" w:eastAsia="標楷體" w:hAnsi="Times New Roman" w:hint="eastAsia"/>
          <w:sz w:val="32"/>
          <w:szCs w:val="32"/>
          <w:u w:val="single"/>
        </w:rPr>
        <w:t>證券商</w:t>
      </w:r>
      <w:r w:rsidR="00BE7FA3" w:rsidRPr="00AF2368">
        <w:rPr>
          <w:rFonts w:ascii="Times New Roman" w:eastAsia="標楷體" w:hAnsi="Times New Roman" w:hint="eastAsia"/>
          <w:sz w:val="28"/>
          <w:szCs w:val="28"/>
          <w:u w:val="single"/>
        </w:rPr>
        <w:t xml:space="preserve"> </w:t>
      </w:r>
      <w:r w:rsidR="00BE7FA3" w:rsidRPr="00AF2368">
        <w:rPr>
          <w:rFonts w:ascii="Times New Roman" w:eastAsia="標楷體" w:hAnsi="Times New Roman" w:hint="eastAsia"/>
          <w:sz w:val="28"/>
          <w:szCs w:val="28"/>
        </w:rPr>
        <w:t xml:space="preserve"> </w:t>
      </w:r>
      <w:r w:rsidR="00F919C3" w:rsidRPr="00AF2368">
        <w:rPr>
          <w:rFonts w:ascii="Times New Roman" w:eastAsia="標楷體" w:hAnsi="Times New Roman" w:hint="eastAsia"/>
          <w:sz w:val="28"/>
          <w:szCs w:val="28"/>
        </w:rPr>
        <w:t xml:space="preserve"> </w:t>
      </w:r>
      <w:r w:rsidR="002A12D1" w:rsidRPr="00AF2368">
        <w:rPr>
          <w:rFonts w:ascii="Times New Roman" w:eastAsia="標楷體" w:hAnsi="Times New Roman" w:hint="eastAsia"/>
          <w:sz w:val="28"/>
          <w:szCs w:val="28"/>
        </w:rPr>
        <w:t xml:space="preserve">    </w:t>
      </w:r>
      <w:r w:rsidR="00F919C3" w:rsidRPr="00AF2368">
        <w:rPr>
          <w:rFonts w:ascii="Times New Roman" w:eastAsia="標楷體" w:hAnsi="Times New Roman" w:hint="eastAsia"/>
          <w:sz w:val="28"/>
          <w:szCs w:val="28"/>
        </w:rPr>
        <w:t xml:space="preserve"> </w:t>
      </w:r>
      <w:r w:rsidR="00BE7FA3" w:rsidRPr="00AF2368">
        <w:rPr>
          <w:rFonts w:ascii="Times New Roman" w:eastAsia="標楷體" w:hAnsi="Times New Roman" w:hint="eastAsia"/>
          <w:sz w:val="28"/>
          <w:szCs w:val="28"/>
        </w:rPr>
        <w:t>幣別</w:t>
      </w:r>
      <w:r w:rsidR="009643B5" w:rsidRPr="00AF2368">
        <w:rPr>
          <w:rFonts w:ascii="Times New Roman" w:eastAsia="標楷體" w:hAnsi="Times New Roman" w:hint="eastAsia"/>
          <w:sz w:val="28"/>
          <w:szCs w:val="28"/>
        </w:rPr>
        <w:t>：</w:t>
      </w:r>
      <w:r w:rsidR="002A12D1" w:rsidRPr="00AF2368">
        <w:rPr>
          <w:rFonts w:ascii="Times New Roman" w:eastAsia="標楷體" w:hAnsi="Times New Roman" w:hint="eastAsia"/>
          <w:sz w:val="28"/>
          <w:szCs w:val="28"/>
          <w:u w:val="single"/>
        </w:rPr>
        <w:t xml:space="preserve">   </w:t>
      </w:r>
      <w:r w:rsidRPr="00AF2368">
        <w:rPr>
          <w:rFonts w:ascii="Times New Roman" w:eastAsia="標楷體" w:hAnsi="Times New Roman" w:hint="eastAsia"/>
          <w:sz w:val="28"/>
          <w:szCs w:val="28"/>
          <w:u w:val="single"/>
        </w:rPr>
        <w:t xml:space="preserve"> </w:t>
      </w:r>
      <w:r w:rsidR="002A12D1" w:rsidRPr="00AF2368">
        <w:rPr>
          <w:rFonts w:ascii="Times New Roman" w:eastAsia="標楷體" w:hAnsi="Times New Roman" w:hint="eastAsia"/>
          <w:sz w:val="28"/>
          <w:szCs w:val="28"/>
          <w:u w:val="single"/>
        </w:rPr>
        <w:t xml:space="preserve">   </w:t>
      </w:r>
      <w:r w:rsidR="00BE7FA3" w:rsidRPr="00AF2368">
        <w:rPr>
          <w:rFonts w:ascii="Times New Roman" w:eastAsia="標楷體" w:hAnsi="Times New Roman"/>
          <w:sz w:val="28"/>
          <w:szCs w:val="28"/>
        </w:rPr>
        <w:tab/>
      </w:r>
      <w:r w:rsidR="00BE7FA3" w:rsidRPr="00AF2368">
        <w:rPr>
          <w:rFonts w:ascii="Times New Roman" w:eastAsia="標楷體" w:hAnsi="Times New Roman"/>
          <w:sz w:val="28"/>
          <w:szCs w:val="28"/>
          <w:u w:val="single"/>
        </w:rPr>
        <w:t xml:space="preserve"> </w:t>
      </w:r>
    </w:p>
    <w:p w:rsidR="00F919C3" w:rsidRPr="00AF2368" w:rsidRDefault="002A12D1" w:rsidP="000F55AA">
      <w:pPr>
        <w:tabs>
          <w:tab w:val="left" w:pos="10800"/>
        </w:tabs>
        <w:spacing w:line="320" w:lineRule="exact"/>
        <w:ind w:left="6663" w:right="326"/>
        <w:rPr>
          <w:rFonts w:ascii="Times New Roman" w:eastAsia="標楷體" w:hAnsi="Times New Roman"/>
          <w:sz w:val="28"/>
          <w:szCs w:val="28"/>
          <w:u w:val="single"/>
        </w:rPr>
      </w:pPr>
      <w:r w:rsidRPr="00AF2368">
        <w:rPr>
          <w:rFonts w:ascii="Times New Roman" w:eastAsia="標楷體" w:hAnsi="Times New Roman" w:hint="eastAsia"/>
          <w:sz w:val="28"/>
          <w:szCs w:val="28"/>
        </w:rPr>
        <w:t xml:space="preserve">  </w:t>
      </w:r>
      <w:r w:rsidR="00F919C3" w:rsidRPr="00AF2368">
        <w:rPr>
          <w:rFonts w:ascii="Times New Roman" w:eastAsia="標楷體" w:hAnsi="Times New Roman" w:hint="eastAsia"/>
          <w:sz w:val="28"/>
          <w:szCs w:val="28"/>
        </w:rPr>
        <w:t>日期</w:t>
      </w:r>
      <w:r w:rsidR="009643B5" w:rsidRPr="00AF2368">
        <w:rPr>
          <w:rFonts w:ascii="Times New Roman" w:eastAsia="標楷體" w:hAnsi="Times New Roman" w:hint="eastAsia"/>
          <w:sz w:val="28"/>
          <w:szCs w:val="28"/>
        </w:rPr>
        <w:t>：</w:t>
      </w:r>
      <w:r w:rsidRPr="00AF2368">
        <w:rPr>
          <w:rFonts w:ascii="Times New Roman" w:eastAsia="標楷體" w:hAnsi="Times New Roman" w:hint="eastAsia"/>
          <w:sz w:val="28"/>
          <w:szCs w:val="28"/>
          <w:u w:val="single"/>
        </w:rPr>
        <w:t xml:space="preserve"> </w:t>
      </w:r>
      <w:r w:rsidR="000F55AA" w:rsidRPr="00AF2368">
        <w:rPr>
          <w:rFonts w:ascii="Times New Roman" w:eastAsia="標楷體" w:hAnsi="Times New Roman" w:hint="eastAsia"/>
          <w:sz w:val="28"/>
          <w:szCs w:val="28"/>
          <w:u w:val="single"/>
        </w:rPr>
        <w:t xml:space="preserve">      </w:t>
      </w:r>
    </w:p>
    <w:p w:rsidR="00F919C3" w:rsidRPr="00AF2368" w:rsidRDefault="00F919C3" w:rsidP="000F55AA">
      <w:pPr>
        <w:tabs>
          <w:tab w:val="left" w:pos="10800"/>
        </w:tabs>
        <w:spacing w:line="320" w:lineRule="exact"/>
        <w:ind w:left="3119" w:right="326"/>
        <w:rPr>
          <w:rFonts w:ascii="Times New Roman" w:eastAsia="標楷體" w:hAnsi="Times New Roman"/>
          <w:sz w:val="28"/>
          <w:szCs w:val="28"/>
        </w:rPr>
      </w:pPr>
    </w:p>
    <w:p w:rsidR="00BE7FA3" w:rsidRPr="00AF2368" w:rsidRDefault="00BE7FA3" w:rsidP="00A26EA1">
      <w:pPr>
        <w:tabs>
          <w:tab w:val="left" w:pos="10800"/>
        </w:tabs>
        <w:spacing w:line="320" w:lineRule="exact"/>
        <w:ind w:left="2268" w:right="760"/>
        <w:rPr>
          <w:rFonts w:ascii="Times New Roman" w:eastAsia="標楷體" w:hAnsi="Times New Roman"/>
          <w:sz w:val="28"/>
          <w:szCs w:val="28"/>
        </w:rPr>
      </w:pPr>
      <w:r w:rsidRPr="00AF2368">
        <w:rPr>
          <w:rFonts w:ascii="Times New Roman" w:eastAsia="標楷體" w:hAnsi="Times New Roman" w:hint="eastAsia"/>
          <w:sz w:val="28"/>
          <w:szCs w:val="28"/>
        </w:rPr>
        <w:t>外</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匯</w:t>
      </w:r>
      <w:r w:rsidRPr="00AF2368">
        <w:rPr>
          <w:rFonts w:ascii="Times New Roman" w:eastAsia="標楷體" w:hAnsi="Times New Roman"/>
          <w:sz w:val="28"/>
          <w:szCs w:val="28"/>
        </w:rPr>
        <w:t xml:space="preserve"> </w:t>
      </w:r>
      <w:r w:rsidR="001B6763" w:rsidRPr="00AF2368">
        <w:rPr>
          <w:rFonts w:ascii="Times New Roman" w:eastAsia="標楷體" w:hAnsi="Times New Roman" w:hint="eastAsia"/>
          <w:sz w:val="28"/>
          <w:szCs w:val="28"/>
        </w:rPr>
        <w:t>帳</w:t>
      </w:r>
      <w:r w:rsidR="001B6763" w:rsidRPr="00AF2368">
        <w:rPr>
          <w:rFonts w:ascii="Times New Roman" w:eastAsia="標楷體" w:hAnsi="Times New Roman" w:hint="eastAsia"/>
          <w:sz w:val="28"/>
          <w:szCs w:val="28"/>
        </w:rPr>
        <w:t xml:space="preserve"> </w:t>
      </w:r>
      <w:r w:rsidR="001B6763" w:rsidRPr="00AF2368">
        <w:rPr>
          <w:rFonts w:ascii="Times New Roman" w:eastAsia="標楷體" w:hAnsi="Times New Roman" w:hint="eastAsia"/>
          <w:sz w:val="28"/>
          <w:szCs w:val="28"/>
        </w:rPr>
        <w:t>戶</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保</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管</w:t>
      </w:r>
      <w:r w:rsidR="00F46EB1" w:rsidRPr="00AF2368">
        <w:rPr>
          <w:rFonts w:ascii="Times New Roman" w:eastAsia="標楷體" w:hAnsi="Times New Roman" w:hint="eastAsia"/>
          <w:sz w:val="28"/>
          <w:szCs w:val="28"/>
        </w:rPr>
        <w:t xml:space="preserve">/ </w:t>
      </w:r>
      <w:r w:rsidR="00F46EB1" w:rsidRPr="00AF2368">
        <w:rPr>
          <w:rFonts w:ascii="Times New Roman" w:eastAsia="標楷體" w:hAnsi="Times New Roman" w:hint="eastAsia"/>
          <w:sz w:val="28"/>
          <w:szCs w:val="28"/>
        </w:rPr>
        <w:t>信</w:t>
      </w:r>
      <w:r w:rsidR="00F46EB1" w:rsidRPr="00AF2368">
        <w:rPr>
          <w:rFonts w:ascii="Times New Roman" w:eastAsia="標楷體" w:hAnsi="Times New Roman" w:hint="eastAsia"/>
          <w:sz w:val="28"/>
          <w:szCs w:val="28"/>
        </w:rPr>
        <w:t xml:space="preserve"> </w:t>
      </w:r>
      <w:r w:rsidR="00F46EB1" w:rsidRPr="00AF2368">
        <w:rPr>
          <w:rFonts w:ascii="Times New Roman" w:eastAsia="標楷體" w:hAnsi="Times New Roman" w:hint="eastAsia"/>
          <w:sz w:val="28"/>
          <w:szCs w:val="28"/>
        </w:rPr>
        <w:t>託</w:t>
      </w:r>
      <w:r w:rsidRPr="00AF2368">
        <w:rPr>
          <w:rFonts w:ascii="Times New Roman" w:eastAsia="標楷體" w:hAnsi="Times New Roman"/>
          <w:sz w:val="28"/>
          <w:szCs w:val="28"/>
        </w:rPr>
        <w:t xml:space="preserve"> </w:t>
      </w:r>
      <w:r w:rsidR="002A12D1" w:rsidRPr="00AF2368">
        <w:rPr>
          <w:rFonts w:ascii="Times New Roman" w:eastAsia="標楷體" w:hAnsi="Times New Roman" w:hint="eastAsia"/>
          <w:sz w:val="28"/>
          <w:szCs w:val="28"/>
        </w:rPr>
        <w:t>專</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戶</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日</w:t>
      </w:r>
      <w:r w:rsidRPr="00AF2368">
        <w:rPr>
          <w:rFonts w:ascii="Times New Roman" w:eastAsia="標楷體" w:hAnsi="Times New Roman"/>
          <w:sz w:val="28"/>
          <w:szCs w:val="28"/>
        </w:rPr>
        <w:t xml:space="preserve"> </w:t>
      </w:r>
      <w:r w:rsidRPr="00AF2368">
        <w:rPr>
          <w:rFonts w:ascii="Times New Roman" w:eastAsia="標楷體" w:hAnsi="Times New Roman" w:hint="eastAsia"/>
          <w:sz w:val="28"/>
          <w:szCs w:val="28"/>
        </w:rPr>
        <w:t>報</w:t>
      </w:r>
      <w:r w:rsidRPr="00AF2368">
        <w:rPr>
          <w:rFonts w:ascii="Times New Roman" w:eastAsia="標楷體" w:hAnsi="Times New Roman" w:hint="eastAsia"/>
          <w:sz w:val="28"/>
          <w:szCs w:val="28"/>
        </w:rPr>
        <w:t xml:space="preserve">     </w:t>
      </w:r>
      <w:r w:rsidRPr="00AF2368">
        <w:rPr>
          <w:rFonts w:ascii="Times New Roman" w:eastAsia="標楷體" w:hAnsi="Times New Roman"/>
          <w:sz w:val="28"/>
          <w:szCs w:val="28"/>
        </w:rPr>
        <w:t xml:space="preserve">  </w:t>
      </w:r>
    </w:p>
    <w:p w:rsidR="00BE7FA3" w:rsidRPr="00AF2368" w:rsidRDefault="00BE7FA3" w:rsidP="00BE7FA3">
      <w:pPr>
        <w:tabs>
          <w:tab w:val="left" w:pos="10800"/>
        </w:tabs>
        <w:spacing w:line="320" w:lineRule="exact"/>
        <w:ind w:left="3119" w:right="760"/>
        <w:rPr>
          <w:rFonts w:ascii="Times New Roman" w:eastAsia="標楷體" w:hAnsi="Times New Roman"/>
          <w:sz w:val="20"/>
          <w:szCs w:val="20"/>
          <w:u w:val="single"/>
        </w:rPr>
      </w:pPr>
    </w:p>
    <w:tbl>
      <w:tblPr>
        <w:tblW w:w="94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438"/>
        <w:gridCol w:w="2126"/>
        <w:gridCol w:w="1417"/>
        <w:gridCol w:w="1701"/>
        <w:gridCol w:w="1762"/>
      </w:tblGrid>
      <w:tr w:rsidR="00BE7FA3" w:rsidRPr="00AF2368" w:rsidTr="00B245EA">
        <w:tc>
          <w:tcPr>
            <w:tcW w:w="2438" w:type="dxa"/>
            <w:tcBorders>
              <w:top w:val="single" w:sz="12" w:space="0" w:color="auto"/>
              <w:left w:val="single" w:sz="12" w:space="0" w:color="auto"/>
              <w:bottom w:val="single" w:sz="6" w:space="0" w:color="auto"/>
              <w:right w:val="single" w:sz="6" w:space="0" w:color="auto"/>
            </w:tcBorders>
          </w:tcPr>
          <w:p w:rsidR="00BE7FA3" w:rsidRPr="00AF2368" w:rsidRDefault="00272896">
            <w:pPr>
              <w:spacing w:before="120" w:line="280" w:lineRule="exact"/>
              <w:jc w:val="center"/>
              <w:rPr>
                <w:rFonts w:ascii="Times New Roman" w:eastAsia="標楷體" w:hAnsi="Times New Roman"/>
                <w:sz w:val="20"/>
                <w:szCs w:val="20"/>
              </w:rPr>
            </w:pPr>
            <w:r w:rsidRPr="00AF2368">
              <w:rPr>
                <w:rFonts w:ascii="Times New Roman" w:eastAsia="標楷體" w:hAnsi="Times New Roman" w:hint="eastAsia"/>
                <w:sz w:val="20"/>
                <w:szCs w:val="20"/>
              </w:rPr>
              <w:t>類</w:t>
            </w:r>
            <w:r w:rsidR="00BE7FA3" w:rsidRPr="00AF2368">
              <w:rPr>
                <w:rFonts w:ascii="Times New Roman" w:eastAsia="標楷體" w:hAnsi="Times New Roman"/>
                <w:sz w:val="20"/>
                <w:szCs w:val="20"/>
              </w:rPr>
              <w:t xml:space="preserve">  </w:t>
            </w:r>
            <w:r w:rsidR="00BE7FA3" w:rsidRPr="00AF2368">
              <w:rPr>
                <w:rFonts w:ascii="Times New Roman" w:eastAsia="標楷體" w:hAnsi="Times New Roman" w:hint="eastAsia"/>
                <w:sz w:val="20"/>
                <w:szCs w:val="20"/>
              </w:rPr>
              <w:t>別</w:t>
            </w:r>
          </w:p>
          <w:p w:rsidR="00BE7FA3" w:rsidRPr="00AF2368" w:rsidRDefault="00BE7FA3">
            <w:pPr>
              <w:spacing w:line="280" w:lineRule="exact"/>
              <w:jc w:val="center"/>
              <w:rPr>
                <w:rFonts w:ascii="Times New Roman" w:eastAsia="標楷體" w:hAnsi="Times New Roman"/>
                <w:sz w:val="20"/>
                <w:szCs w:val="20"/>
              </w:rPr>
            </w:pPr>
          </w:p>
          <w:p w:rsidR="00BE7FA3" w:rsidRPr="00AF2368" w:rsidRDefault="00BE7FA3">
            <w:pPr>
              <w:spacing w:line="280" w:lineRule="exact"/>
              <w:jc w:val="center"/>
              <w:rPr>
                <w:rFonts w:ascii="Times New Roman" w:eastAsia="標楷體" w:hAnsi="Times New Roman"/>
                <w:sz w:val="20"/>
                <w:szCs w:val="20"/>
              </w:rPr>
            </w:pPr>
          </w:p>
          <w:p w:rsidR="00BE7FA3" w:rsidRPr="00AF2368" w:rsidRDefault="00BE7FA3">
            <w:pPr>
              <w:spacing w:after="120" w:line="280" w:lineRule="exact"/>
              <w:jc w:val="center"/>
              <w:rPr>
                <w:rFonts w:ascii="Times New Roman" w:eastAsia="標楷體" w:hAnsi="Times New Roman"/>
                <w:sz w:val="20"/>
                <w:szCs w:val="20"/>
              </w:rPr>
            </w:pPr>
          </w:p>
        </w:tc>
        <w:tc>
          <w:tcPr>
            <w:tcW w:w="2126" w:type="dxa"/>
            <w:tcBorders>
              <w:top w:val="single" w:sz="12" w:space="0" w:color="auto"/>
              <w:left w:val="single" w:sz="6" w:space="0" w:color="auto"/>
              <w:bottom w:val="single" w:sz="6" w:space="0" w:color="auto"/>
              <w:right w:val="single" w:sz="6" w:space="0" w:color="auto"/>
            </w:tcBorders>
            <w:hideMark/>
          </w:tcPr>
          <w:p w:rsidR="00BE7FA3" w:rsidRPr="00AF2368" w:rsidRDefault="00BE7FA3">
            <w:pPr>
              <w:spacing w:before="120" w:line="280" w:lineRule="exact"/>
              <w:ind w:left="91"/>
              <w:jc w:val="center"/>
              <w:rPr>
                <w:rFonts w:ascii="Times New Roman" w:eastAsia="標楷體" w:hAnsi="Times New Roman"/>
                <w:sz w:val="20"/>
                <w:szCs w:val="20"/>
              </w:rPr>
            </w:pPr>
            <w:r w:rsidRPr="00AF2368">
              <w:rPr>
                <w:rFonts w:ascii="Times New Roman" w:eastAsia="標楷體" w:hAnsi="Times New Roman" w:hint="eastAsia"/>
                <w:sz w:val="20"/>
                <w:szCs w:val="20"/>
              </w:rPr>
              <w:t>前</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日</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餘</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額</w:t>
            </w:r>
          </w:p>
          <w:p w:rsidR="00BE7FA3" w:rsidRPr="00AF2368" w:rsidRDefault="00BE7FA3">
            <w:pPr>
              <w:spacing w:line="280" w:lineRule="exact"/>
              <w:ind w:left="92"/>
              <w:jc w:val="center"/>
              <w:rPr>
                <w:rFonts w:ascii="Times New Roman" w:eastAsia="標楷體" w:hAnsi="Times New Roman"/>
                <w:sz w:val="20"/>
                <w:szCs w:val="20"/>
              </w:rPr>
            </w:pPr>
            <w:r w:rsidRPr="00AF2368">
              <w:rPr>
                <w:rFonts w:ascii="Times New Roman" w:eastAsia="標楷體" w:hAnsi="Times New Roman"/>
                <w:sz w:val="20"/>
                <w:szCs w:val="20"/>
              </w:rPr>
              <w:t>Balance of</w:t>
            </w:r>
          </w:p>
          <w:p w:rsidR="00BE7FA3" w:rsidRPr="00AF2368" w:rsidRDefault="00BE7FA3">
            <w:pPr>
              <w:spacing w:line="280" w:lineRule="exact"/>
              <w:ind w:left="92"/>
              <w:jc w:val="center"/>
              <w:rPr>
                <w:rFonts w:ascii="Times New Roman" w:eastAsia="標楷體" w:hAnsi="Times New Roman"/>
                <w:sz w:val="20"/>
                <w:szCs w:val="20"/>
              </w:rPr>
            </w:pPr>
            <w:r w:rsidRPr="00AF2368">
              <w:rPr>
                <w:rFonts w:ascii="Times New Roman" w:eastAsia="標楷體" w:hAnsi="Times New Roman"/>
                <w:sz w:val="20"/>
                <w:szCs w:val="20"/>
              </w:rPr>
              <w:t>Previous</w:t>
            </w:r>
          </w:p>
          <w:p w:rsidR="00BE7FA3" w:rsidRPr="00AF2368" w:rsidRDefault="00BE7FA3">
            <w:pPr>
              <w:spacing w:line="280" w:lineRule="exact"/>
              <w:ind w:left="92"/>
              <w:jc w:val="center"/>
              <w:rPr>
                <w:rFonts w:ascii="Times New Roman" w:eastAsia="標楷體" w:hAnsi="Times New Roman"/>
                <w:sz w:val="20"/>
                <w:szCs w:val="20"/>
              </w:rPr>
            </w:pPr>
            <w:r w:rsidRPr="00AF2368">
              <w:rPr>
                <w:rFonts w:ascii="Times New Roman" w:eastAsia="標楷體" w:hAnsi="Times New Roman"/>
                <w:sz w:val="20"/>
                <w:szCs w:val="20"/>
              </w:rPr>
              <w:t>Business Day</w:t>
            </w:r>
          </w:p>
        </w:tc>
        <w:tc>
          <w:tcPr>
            <w:tcW w:w="1417" w:type="dxa"/>
            <w:tcBorders>
              <w:top w:val="single" w:sz="12" w:space="0" w:color="auto"/>
              <w:left w:val="single" w:sz="6" w:space="0" w:color="auto"/>
              <w:bottom w:val="single" w:sz="6" w:space="0" w:color="auto"/>
              <w:right w:val="single" w:sz="6" w:space="0" w:color="auto"/>
            </w:tcBorders>
          </w:tcPr>
          <w:p w:rsidR="00BE7FA3" w:rsidRPr="00AF2368" w:rsidRDefault="00BE7FA3">
            <w:pPr>
              <w:spacing w:before="120" w:line="280" w:lineRule="exact"/>
              <w:jc w:val="center"/>
              <w:rPr>
                <w:rFonts w:ascii="Times New Roman" w:eastAsia="標楷體" w:hAnsi="Times New Roman"/>
                <w:sz w:val="20"/>
                <w:szCs w:val="20"/>
              </w:rPr>
            </w:pPr>
            <w:r w:rsidRPr="00AF2368">
              <w:rPr>
                <w:rFonts w:ascii="Times New Roman" w:eastAsia="標楷體" w:hAnsi="Times New Roman" w:hint="eastAsia"/>
                <w:sz w:val="20"/>
                <w:szCs w:val="20"/>
              </w:rPr>
              <w:t>本</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日</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存</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入</w:t>
            </w:r>
          </w:p>
          <w:p w:rsidR="00BE7FA3" w:rsidRPr="00AF2368" w:rsidRDefault="00BE7FA3">
            <w:pPr>
              <w:spacing w:line="280" w:lineRule="exact"/>
              <w:jc w:val="center"/>
              <w:rPr>
                <w:rFonts w:ascii="Times New Roman" w:eastAsia="標楷體" w:hAnsi="Times New Roman"/>
                <w:sz w:val="20"/>
                <w:szCs w:val="20"/>
              </w:rPr>
            </w:pPr>
          </w:p>
          <w:p w:rsidR="00BE7FA3" w:rsidRPr="00AF2368" w:rsidRDefault="00BE7FA3">
            <w:pPr>
              <w:spacing w:line="280" w:lineRule="exact"/>
              <w:jc w:val="center"/>
              <w:rPr>
                <w:rFonts w:ascii="Times New Roman" w:eastAsia="標楷體" w:hAnsi="Times New Roman"/>
                <w:sz w:val="20"/>
                <w:szCs w:val="20"/>
              </w:rPr>
            </w:pPr>
          </w:p>
          <w:p w:rsidR="00BE7FA3" w:rsidRPr="00AF2368" w:rsidRDefault="00BE7FA3">
            <w:pPr>
              <w:spacing w:line="280" w:lineRule="exact"/>
              <w:jc w:val="center"/>
              <w:rPr>
                <w:rFonts w:ascii="Times New Roman" w:eastAsia="標楷體" w:hAnsi="Times New Roman"/>
                <w:sz w:val="20"/>
                <w:szCs w:val="20"/>
              </w:rPr>
            </w:pPr>
            <w:r w:rsidRPr="00AF2368">
              <w:rPr>
                <w:rFonts w:ascii="Times New Roman" w:eastAsia="標楷體" w:hAnsi="Times New Roman"/>
                <w:sz w:val="20"/>
                <w:szCs w:val="20"/>
              </w:rPr>
              <w:t>Deposits</w:t>
            </w:r>
          </w:p>
        </w:tc>
        <w:tc>
          <w:tcPr>
            <w:tcW w:w="1701" w:type="dxa"/>
            <w:tcBorders>
              <w:top w:val="single" w:sz="12" w:space="0" w:color="auto"/>
              <w:left w:val="single" w:sz="6" w:space="0" w:color="auto"/>
              <w:bottom w:val="single" w:sz="6" w:space="0" w:color="auto"/>
              <w:right w:val="single" w:sz="6" w:space="0" w:color="auto"/>
            </w:tcBorders>
            <w:vAlign w:val="bottom"/>
          </w:tcPr>
          <w:p w:rsidR="00BE7FA3" w:rsidRPr="00AF2368" w:rsidRDefault="00BE7FA3">
            <w:pPr>
              <w:spacing w:line="280" w:lineRule="exact"/>
              <w:ind w:right="35"/>
              <w:jc w:val="center"/>
              <w:rPr>
                <w:rFonts w:ascii="Times New Roman" w:eastAsia="標楷體" w:hAnsi="Times New Roman"/>
                <w:sz w:val="20"/>
                <w:szCs w:val="20"/>
              </w:rPr>
            </w:pPr>
            <w:r w:rsidRPr="00AF2368">
              <w:rPr>
                <w:rFonts w:ascii="Times New Roman" w:eastAsia="標楷體" w:hAnsi="Times New Roman" w:hint="eastAsia"/>
                <w:sz w:val="20"/>
                <w:szCs w:val="20"/>
              </w:rPr>
              <w:t>本</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日</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支</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出</w:t>
            </w:r>
          </w:p>
          <w:p w:rsidR="00BE7FA3" w:rsidRPr="00AF2368" w:rsidRDefault="00BE7FA3">
            <w:pPr>
              <w:spacing w:line="280" w:lineRule="exact"/>
              <w:ind w:right="35"/>
              <w:jc w:val="center"/>
              <w:rPr>
                <w:rFonts w:ascii="Times New Roman" w:eastAsia="標楷體" w:hAnsi="Times New Roman"/>
                <w:sz w:val="20"/>
                <w:szCs w:val="20"/>
              </w:rPr>
            </w:pPr>
          </w:p>
          <w:p w:rsidR="00BE7FA3" w:rsidRPr="00AF2368" w:rsidRDefault="00BE7FA3">
            <w:pPr>
              <w:spacing w:line="280" w:lineRule="exact"/>
              <w:ind w:right="35"/>
              <w:jc w:val="center"/>
              <w:rPr>
                <w:rFonts w:ascii="Times New Roman" w:eastAsia="標楷體" w:hAnsi="Times New Roman"/>
                <w:sz w:val="20"/>
                <w:szCs w:val="20"/>
              </w:rPr>
            </w:pPr>
          </w:p>
          <w:p w:rsidR="00BE7FA3" w:rsidRPr="00AF2368" w:rsidRDefault="00BE7FA3">
            <w:pPr>
              <w:pStyle w:val="3"/>
              <w:spacing w:line="280" w:lineRule="exact"/>
              <w:rPr>
                <w:sz w:val="20"/>
              </w:rPr>
            </w:pPr>
            <w:r w:rsidRPr="00AF2368">
              <w:rPr>
                <w:sz w:val="20"/>
              </w:rPr>
              <w:t>Withdrawals</w:t>
            </w:r>
          </w:p>
        </w:tc>
        <w:tc>
          <w:tcPr>
            <w:tcW w:w="1762" w:type="dxa"/>
            <w:tcBorders>
              <w:top w:val="single" w:sz="12" w:space="0" w:color="auto"/>
              <w:left w:val="single" w:sz="6" w:space="0" w:color="auto"/>
              <w:bottom w:val="single" w:sz="6" w:space="0" w:color="auto"/>
              <w:right w:val="single" w:sz="12" w:space="0" w:color="auto"/>
            </w:tcBorders>
            <w:vAlign w:val="bottom"/>
          </w:tcPr>
          <w:p w:rsidR="00BE7FA3" w:rsidRPr="00AF2368" w:rsidRDefault="00BE7FA3">
            <w:pPr>
              <w:spacing w:line="280" w:lineRule="exact"/>
              <w:ind w:right="35"/>
              <w:jc w:val="center"/>
              <w:rPr>
                <w:rFonts w:ascii="Times New Roman" w:eastAsia="標楷體" w:hAnsi="Times New Roman"/>
                <w:sz w:val="20"/>
                <w:szCs w:val="20"/>
              </w:rPr>
            </w:pPr>
            <w:r w:rsidRPr="00AF2368">
              <w:rPr>
                <w:rFonts w:ascii="Times New Roman" w:eastAsia="標楷體" w:hAnsi="Times New Roman" w:hint="eastAsia"/>
                <w:sz w:val="20"/>
                <w:szCs w:val="20"/>
              </w:rPr>
              <w:t>本</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日</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餘</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額</w:t>
            </w:r>
          </w:p>
          <w:p w:rsidR="00BE7FA3" w:rsidRPr="00AF2368" w:rsidRDefault="00BE7FA3">
            <w:pPr>
              <w:spacing w:line="280" w:lineRule="exact"/>
              <w:ind w:right="35"/>
              <w:jc w:val="center"/>
              <w:rPr>
                <w:rFonts w:ascii="Times New Roman" w:eastAsia="標楷體" w:hAnsi="Times New Roman"/>
                <w:sz w:val="20"/>
                <w:szCs w:val="20"/>
              </w:rPr>
            </w:pPr>
          </w:p>
          <w:p w:rsidR="00BE7FA3" w:rsidRPr="00AF2368" w:rsidRDefault="00BE7FA3">
            <w:pPr>
              <w:spacing w:line="280" w:lineRule="exact"/>
              <w:ind w:right="35"/>
              <w:jc w:val="center"/>
              <w:rPr>
                <w:rFonts w:ascii="Times New Roman" w:eastAsia="標楷體" w:hAnsi="Times New Roman"/>
                <w:sz w:val="20"/>
                <w:szCs w:val="20"/>
              </w:rPr>
            </w:pPr>
            <w:r w:rsidRPr="00AF2368">
              <w:rPr>
                <w:rFonts w:ascii="Times New Roman" w:eastAsia="標楷體" w:hAnsi="Times New Roman"/>
                <w:sz w:val="20"/>
                <w:szCs w:val="20"/>
              </w:rPr>
              <w:t>Today’s</w:t>
            </w:r>
          </w:p>
          <w:p w:rsidR="00BE7FA3" w:rsidRPr="00AF2368" w:rsidRDefault="00BE7FA3">
            <w:pPr>
              <w:pStyle w:val="4"/>
              <w:spacing w:line="280" w:lineRule="exact"/>
              <w:rPr>
                <w:sz w:val="20"/>
              </w:rPr>
            </w:pPr>
            <w:r w:rsidRPr="00AF2368">
              <w:rPr>
                <w:sz w:val="20"/>
              </w:rPr>
              <w:t>Balance</w:t>
            </w:r>
          </w:p>
        </w:tc>
      </w:tr>
      <w:tr w:rsidR="00B245EA" w:rsidRPr="00AF2368" w:rsidTr="00B245EA">
        <w:trPr>
          <w:trHeight w:val="518"/>
        </w:trPr>
        <w:tc>
          <w:tcPr>
            <w:tcW w:w="2438" w:type="dxa"/>
            <w:tcBorders>
              <w:top w:val="single" w:sz="6" w:space="0" w:color="auto"/>
              <w:left w:val="single" w:sz="12" w:space="0" w:color="auto"/>
              <w:bottom w:val="single" w:sz="6" w:space="0" w:color="auto"/>
              <w:right w:val="single" w:sz="6" w:space="0" w:color="auto"/>
            </w:tcBorders>
            <w:vAlign w:val="center"/>
          </w:tcPr>
          <w:p w:rsidR="00B245EA" w:rsidRPr="00AF2368" w:rsidRDefault="006B1A10" w:rsidP="006B1A10">
            <w:pPr>
              <w:rPr>
                <w:rFonts w:ascii="Times New Roman" w:eastAsia="標楷體" w:hAnsi="Times New Roman"/>
                <w:sz w:val="20"/>
                <w:szCs w:val="20"/>
              </w:rPr>
            </w:pPr>
            <w:r w:rsidRPr="00AF2368">
              <w:rPr>
                <w:rFonts w:ascii="Times New Roman" w:eastAsia="標楷體" w:hAnsi="Times New Roman" w:hint="eastAsia"/>
                <w:sz w:val="20"/>
                <w:szCs w:val="20"/>
              </w:rPr>
              <w:t>國內客戶於</w:t>
            </w:r>
            <w:r w:rsidR="00B245EA" w:rsidRPr="00AF2368">
              <w:rPr>
                <w:rFonts w:ascii="Times New Roman" w:eastAsia="標楷體" w:hAnsi="Times New Roman" w:hint="eastAsia"/>
                <w:sz w:val="20"/>
                <w:szCs w:val="20"/>
              </w:rPr>
              <w:t>OSU</w:t>
            </w:r>
            <w:r w:rsidR="00B245EA" w:rsidRPr="00AF2368">
              <w:rPr>
                <w:rFonts w:ascii="Times New Roman" w:eastAsia="標楷體" w:hAnsi="Times New Roman" w:hint="eastAsia"/>
                <w:sz w:val="20"/>
                <w:szCs w:val="20"/>
              </w:rPr>
              <w:t>開設之</w:t>
            </w:r>
            <w:r w:rsidRPr="00AF2368">
              <w:rPr>
                <w:rFonts w:ascii="Times New Roman" w:eastAsia="標楷體" w:hAnsi="Times New Roman" w:hint="eastAsia"/>
                <w:sz w:val="20"/>
                <w:szCs w:val="20"/>
              </w:rPr>
              <w:t>外匯</w:t>
            </w:r>
            <w:r w:rsidR="00B245EA" w:rsidRPr="00AF2368">
              <w:rPr>
                <w:rFonts w:ascii="Times New Roman" w:eastAsia="標楷體" w:hAnsi="Times New Roman" w:hint="eastAsia"/>
                <w:sz w:val="20"/>
                <w:szCs w:val="20"/>
              </w:rPr>
              <w:t>帳戶保管</w:t>
            </w:r>
            <w:r w:rsidR="00B245EA" w:rsidRPr="00AF2368">
              <w:rPr>
                <w:rFonts w:ascii="Times New Roman" w:eastAsia="標楷體" w:hAnsi="Times New Roman" w:hint="eastAsia"/>
                <w:sz w:val="20"/>
                <w:szCs w:val="20"/>
              </w:rPr>
              <w:t>/</w:t>
            </w:r>
            <w:r w:rsidR="00B245EA" w:rsidRPr="00AF2368">
              <w:rPr>
                <w:rFonts w:ascii="Times New Roman" w:eastAsia="標楷體" w:hAnsi="Times New Roman" w:hint="eastAsia"/>
                <w:sz w:val="20"/>
                <w:szCs w:val="20"/>
              </w:rPr>
              <w:t>信託專戶</w:t>
            </w:r>
          </w:p>
        </w:tc>
        <w:tc>
          <w:tcPr>
            <w:tcW w:w="2126"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ind w:right="2"/>
              <w:jc w:val="center"/>
              <w:rPr>
                <w:rFonts w:ascii="Times New Roman" w:eastAsia="標楷體"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jc w:val="center"/>
              <w:rPr>
                <w:rFonts w:ascii="Times New Roman" w:eastAsia="標楷體"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jc w:val="center"/>
              <w:rPr>
                <w:rFonts w:ascii="Times New Roman" w:eastAsia="標楷體" w:hAnsi="Times New Roman"/>
                <w:sz w:val="20"/>
                <w:szCs w:val="20"/>
              </w:rPr>
            </w:pPr>
          </w:p>
        </w:tc>
        <w:tc>
          <w:tcPr>
            <w:tcW w:w="1762" w:type="dxa"/>
            <w:tcBorders>
              <w:top w:val="single" w:sz="6" w:space="0" w:color="auto"/>
              <w:left w:val="single" w:sz="6" w:space="0" w:color="auto"/>
              <w:bottom w:val="single" w:sz="6" w:space="0" w:color="auto"/>
              <w:right w:val="single" w:sz="12" w:space="0" w:color="auto"/>
            </w:tcBorders>
            <w:vAlign w:val="center"/>
          </w:tcPr>
          <w:p w:rsidR="00B245EA" w:rsidRPr="00AF2368" w:rsidRDefault="00B245EA" w:rsidP="001E35CD">
            <w:pPr>
              <w:jc w:val="center"/>
              <w:rPr>
                <w:rFonts w:ascii="Times New Roman" w:eastAsia="標楷體" w:hAnsi="Times New Roman"/>
                <w:sz w:val="20"/>
                <w:szCs w:val="20"/>
              </w:rPr>
            </w:pPr>
          </w:p>
        </w:tc>
      </w:tr>
      <w:tr w:rsidR="00B245EA" w:rsidRPr="00AF2368" w:rsidTr="00B245EA">
        <w:trPr>
          <w:trHeight w:val="518"/>
        </w:trPr>
        <w:tc>
          <w:tcPr>
            <w:tcW w:w="2438" w:type="dxa"/>
            <w:tcBorders>
              <w:top w:val="single" w:sz="6" w:space="0" w:color="auto"/>
              <w:left w:val="single" w:sz="12" w:space="0" w:color="auto"/>
              <w:bottom w:val="single" w:sz="6" w:space="0" w:color="auto"/>
              <w:right w:val="single" w:sz="6" w:space="0" w:color="auto"/>
            </w:tcBorders>
            <w:vAlign w:val="center"/>
          </w:tcPr>
          <w:p w:rsidR="00B245EA" w:rsidRPr="00AF2368" w:rsidRDefault="006B1A10" w:rsidP="006B1A10">
            <w:pPr>
              <w:rPr>
                <w:rFonts w:ascii="Times New Roman" w:eastAsia="標楷體" w:hAnsi="Times New Roman"/>
                <w:sz w:val="20"/>
                <w:szCs w:val="20"/>
              </w:rPr>
            </w:pPr>
            <w:r w:rsidRPr="00AF2368">
              <w:rPr>
                <w:rFonts w:ascii="Times New Roman" w:eastAsia="標楷體" w:hAnsi="Times New Roman" w:hint="eastAsia"/>
                <w:sz w:val="20"/>
                <w:szCs w:val="20"/>
              </w:rPr>
              <w:t>國外客戶於</w:t>
            </w:r>
            <w:r w:rsidR="00B245EA" w:rsidRPr="00AF2368">
              <w:rPr>
                <w:rFonts w:ascii="Times New Roman" w:eastAsia="標楷體" w:hAnsi="Times New Roman" w:hint="eastAsia"/>
                <w:sz w:val="20"/>
                <w:szCs w:val="20"/>
              </w:rPr>
              <w:t>OSU</w:t>
            </w:r>
            <w:r w:rsidR="00B245EA" w:rsidRPr="00AF2368">
              <w:rPr>
                <w:rFonts w:ascii="Times New Roman" w:eastAsia="標楷體" w:hAnsi="Times New Roman" w:hint="eastAsia"/>
                <w:sz w:val="20"/>
                <w:szCs w:val="20"/>
              </w:rPr>
              <w:t>開設之外匯帳戶保管</w:t>
            </w:r>
            <w:r w:rsidR="00B245EA" w:rsidRPr="00AF2368">
              <w:rPr>
                <w:rFonts w:ascii="Times New Roman" w:eastAsia="標楷體" w:hAnsi="Times New Roman" w:hint="eastAsia"/>
                <w:sz w:val="20"/>
                <w:szCs w:val="20"/>
              </w:rPr>
              <w:t>/</w:t>
            </w:r>
            <w:r w:rsidR="00B245EA" w:rsidRPr="00AF2368">
              <w:rPr>
                <w:rFonts w:ascii="Times New Roman" w:eastAsia="標楷體" w:hAnsi="Times New Roman" w:hint="eastAsia"/>
                <w:sz w:val="20"/>
                <w:szCs w:val="20"/>
              </w:rPr>
              <w:t>信託專戶</w:t>
            </w:r>
          </w:p>
        </w:tc>
        <w:tc>
          <w:tcPr>
            <w:tcW w:w="2126"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ind w:right="2"/>
              <w:jc w:val="center"/>
              <w:rPr>
                <w:rFonts w:ascii="Times New Roman" w:eastAsia="標楷體"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jc w:val="center"/>
              <w:rPr>
                <w:rFonts w:ascii="Times New Roman" w:eastAsia="標楷體"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245EA" w:rsidRPr="00AF2368" w:rsidRDefault="00B245EA" w:rsidP="001E35CD">
            <w:pPr>
              <w:jc w:val="center"/>
              <w:rPr>
                <w:rFonts w:ascii="Times New Roman" w:eastAsia="標楷體" w:hAnsi="Times New Roman"/>
                <w:sz w:val="20"/>
                <w:szCs w:val="20"/>
              </w:rPr>
            </w:pPr>
          </w:p>
        </w:tc>
        <w:tc>
          <w:tcPr>
            <w:tcW w:w="1762" w:type="dxa"/>
            <w:tcBorders>
              <w:top w:val="single" w:sz="6" w:space="0" w:color="auto"/>
              <w:left w:val="single" w:sz="6" w:space="0" w:color="auto"/>
              <w:bottom w:val="single" w:sz="6" w:space="0" w:color="auto"/>
              <w:right w:val="single" w:sz="12" w:space="0" w:color="auto"/>
            </w:tcBorders>
            <w:vAlign w:val="center"/>
          </w:tcPr>
          <w:p w:rsidR="00B245EA" w:rsidRPr="00AF2368" w:rsidRDefault="00B245EA" w:rsidP="001E35CD">
            <w:pPr>
              <w:jc w:val="center"/>
              <w:rPr>
                <w:rFonts w:ascii="Times New Roman" w:eastAsia="標楷體" w:hAnsi="Times New Roman"/>
                <w:sz w:val="20"/>
                <w:szCs w:val="20"/>
              </w:rPr>
            </w:pPr>
          </w:p>
        </w:tc>
      </w:tr>
      <w:tr w:rsidR="00BE7FA3" w:rsidRPr="00AF2368" w:rsidTr="00B245EA">
        <w:trPr>
          <w:trHeight w:val="518"/>
        </w:trPr>
        <w:tc>
          <w:tcPr>
            <w:tcW w:w="2438" w:type="dxa"/>
            <w:tcBorders>
              <w:top w:val="single" w:sz="6" w:space="0" w:color="auto"/>
              <w:left w:val="single" w:sz="12" w:space="0" w:color="auto"/>
              <w:bottom w:val="single" w:sz="6" w:space="0" w:color="auto"/>
              <w:right w:val="single" w:sz="6" w:space="0" w:color="auto"/>
            </w:tcBorders>
            <w:vAlign w:val="center"/>
          </w:tcPr>
          <w:p w:rsidR="00BE7FA3" w:rsidRPr="00AF2368" w:rsidRDefault="006B1A10" w:rsidP="00B245EA">
            <w:pPr>
              <w:rPr>
                <w:rFonts w:ascii="Times New Roman" w:eastAsia="標楷體" w:hAnsi="Times New Roman"/>
                <w:sz w:val="20"/>
                <w:szCs w:val="20"/>
              </w:rPr>
            </w:pPr>
            <w:r w:rsidRPr="00AF2368">
              <w:rPr>
                <w:rFonts w:ascii="Times New Roman" w:eastAsia="標楷體" w:hAnsi="Times New Roman" w:hint="eastAsia"/>
                <w:sz w:val="20"/>
                <w:szCs w:val="20"/>
              </w:rPr>
              <w:t>國內</w:t>
            </w:r>
            <w:r w:rsidRPr="00AF2368">
              <w:rPr>
                <w:rFonts w:ascii="Times New Roman" w:eastAsia="標楷體" w:hAnsi="Times New Roman" w:hint="eastAsia"/>
                <w:sz w:val="20"/>
                <w:szCs w:val="20"/>
              </w:rPr>
              <w:t>/</w:t>
            </w:r>
            <w:r w:rsidRPr="00AF2368">
              <w:rPr>
                <w:rFonts w:ascii="Times New Roman" w:eastAsia="標楷體" w:hAnsi="Times New Roman" w:hint="eastAsia"/>
                <w:sz w:val="20"/>
                <w:szCs w:val="20"/>
              </w:rPr>
              <w:t>外客戶於</w:t>
            </w:r>
            <w:r w:rsidR="00B245EA" w:rsidRPr="00AF2368">
              <w:rPr>
                <w:rFonts w:ascii="Times New Roman" w:eastAsia="標楷體" w:hAnsi="Times New Roman" w:hint="eastAsia"/>
                <w:sz w:val="20"/>
                <w:szCs w:val="20"/>
              </w:rPr>
              <w:t>DSU</w:t>
            </w:r>
            <w:r w:rsidRPr="00AF2368">
              <w:rPr>
                <w:rFonts w:ascii="Times New Roman" w:eastAsia="標楷體" w:hAnsi="Times New Roman" w:hint="eastAsia"/>
                <w:sz w:val="20"/>
                <w:szCs w:val="20"/>
              </w:rPr>
              <w:t>開設</w:t>
            </w:r>
            <w:r w:rsidR="00B245EA" w:rsidRPr="00AF2368">
              <w:rPr>
                <w:rFonts w:ascii="Times New Roman" w:eastAsia="標楷體" w:hAnsi="Times New Roman" w:hint="eastAsia"/>
                <w:sz w:val="20"/>
                <w:szCs w:val="20"/>
              </w:rPr>
              <w:t>之外匯帳戶保管</w:t>
            </w:r>
            <w:r w:rsidR="00B245EA" w:rsidRPr="00AF2368">
              <w:rPr>
                <w:rFonts w:ascii="Times New Roman" w:eastAsia="標楷體" w:hAnsi="Times New Roman" w:hint="eastAsia"/>
                <w:sz w:val="20"/>
                <w:szCs w:val="20"/>
              </w:rPr>
              <w:t>/</w:t>
            </w:r>
            <w:r w:rsidR="00B245EA" w:rsidRPr="00AF2368">
              <w:rPr>
                <w:rFonts w:ascii="Times New Roman" w:eastAsia="標楷體" w:hAnsi="Times New Roman" w:hint="eastAsia"/>
                <w:sz w:val="20"/>
                <w:szCs w:val="20"/>
              </w:rPr>
              <w:t>信託專戶</w:t>
            </w:r>
          </w:p>
        </w:tc>
        <w:tc>
          <w:tcPr>
            <w:tcW w:w="2126" w:type="dxa"/>
            <w:tcBorders>
              <w:top w:val="single" w:sz="6" w:space="0" w:color="auto"/>
              <w:left w:val="single" w:sz="6" w:space="0" w:color="auto"/>
              <w:bottom w:val="single" w:sz="6" w:space="0" w:color="auto"/>
              <w:right w:val="single" w:sz="6" w:space="0" w:color="auto"/>
            </w:tcBorders>
            <w:vAlign w:val="center"/>
          </w:tcPr>
          <w:p w:rsidR="00BE7FA3" w:rsidRPr="00AF2368" w:rsidRDefault="00BE7FA3" w:rsidP="001E35CD">
            <w:pPr>
              <w:ind w:right="2"/>
              <w:jc w:val="center"/>
              <w:rPr>
                <w:rFonts w:ascii="Times New Roman" w:eastAsia="標楷體"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rsidR="00BE7FA3" w:rsidRPr="00AF2368" w:rsidRDefault="00BE7FA3" w:rsidP="001E35CD">
            <w:pPr>
              <w:jc w:val="center"/>
              <w:rPr>
                <w:rFonts w:ascii="Times New Roman" w:eastAsia="標楷體"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BE7FA3" w:rsidRPr="00AF2368" w:rsidRDefault="00BE7FA3" w:rsidP="001E35CD">
            <w:pPr>
              <w:jc w:val="center"/>
              <w:rPr>
                <w:rFonts w:ascii="Times New Roman" w:eastAsia="標楷體" w:hAnsi="Times New Roman"/>
                <w:sz w:val="20"/>
                <w:szCs w:val="20"/>
              </w:rPr>
            </w:pPr>
          </w:p>
        </w:tc>
        <w:tc>
          <w:tcPr>
            <w:tcW w:w="1762" w:type="dxa"/>
            <w:tcBorders>
              <w:top w:val="single" w:sz="6" w:space="0" w:color="auto"/>
              <w:left w:val="single" w:sz="6" w:space="0" w:color="auto"/>
              <w:bottom w:val="single" w:sz="6" w:space="0" w:color="auto"/>
              <w:right w:val="single" w:sz="12" w:space="0" w:color="auto"/>
            </w:tcBorders>
            <w:vAlign w:val="center"/>
            <w:hideMark/>
          </w:tcPr>
          <w:p w:rsidR="00BE7FA3" w:rsidRPr="00AF2368" w:rsidRDefault="00BE7FA3" w:rsidP="001E35CD">
            <w:pPr>
              <w:jc w:val="center"/>
              <w:rPr>
                <w:rFonts w:ascii="Times New Roman" w:eastAsia="標楷體" w:hAnsi="Times New Roman"/>
                <w:sz w:val="20"/>
                <w:szCs w:val="20"/>
              </w:rPr>
            </w:pPr>
          </w:p>
        </w:tc>
      </w:tr>
      <w:tr w:rsidR="00BE7FA3" w:rsidRPr="00AF2368" w:rsidTr="00B245EA">
        <w:trPr>
          <w:cantSplit/>
          <w:trHeight w:val="706"/>
        </w:trPr>
        <w:tc>
          <w:tcPr>
            <w:tcW w:w="2438" w:type="dxa"/>
            <w:tcBorders>
              <w:top w:val="single" w:sz="6" w:space="0" w:color="auto"/>
              <w:left w:val="single" w:sz="12" w:space="0" w:color="auto"/>
              <w:bottom w:val="single" w:sz="12" w:space="0" w:color="auto"/>
              <w:right w:val="single" w:sz="6" w:space="0" w:color="auto"/>
            </w:tcBorders>
            <w:vAlign w:val="center"/>
            <w:hideMark/>
          </w:tcPr>
          <w:p w:rsidR="00BE7FA3" w:rsidRPr="00AF2368" w:rsidRDefault="00BE7FA3" w:rsidP="001E35CD">
            <w:pPr>
              <w:ind w:left="572" w:right="452"/>
              <w:jc w:val="center"/>
              <w:rPr>
                <w:rFonts w:ascii="Times New Roman" w:eastAsia="標楷體" w:hAnsi="Times New Roman"/>
                <w:sz w:val="20"/>
                <w:szCs w:val="20"/>
              </w:rPr>
            </w:pPr>
            <w:r w:rsidRPr="00AF2368">
              <w:rPr>
                <w:rFonts w:ascii="Times New Roman" w:eastAsia="標楷體" w:hAnsi="Times New Roman" w:hint="eastAsia"/>
                <w:sz w:val="20"/>
                <w:szCs w:val="20"/>
              </w:rPr>
              <w:t>合</w:t>
            </w:r>
            <w:r w:rsidRPr="00AF2368">
              <w:rPr>
                <w:rFonts w:ascii="Times New Roman" w:eastAsia="標楷體" w:hAnsi="Times New Roman"/>
                <w:sz w:val="20"/>
                <w:szCs w:val="20"/>
              </w:rPr>
              <w:t xml:space="preserve">  </w:t>
            </w:r>
            <w:r w:rsidRPr="00AF2368">
              <w:rPr>
                <w:rFonts w:ascii="Times New Roman" w:eastAsia="標楷體" w:hAnsi="Times New Roman" w:hint="eastAsia"/>
                <w:sz w:val="20"/>
                <w:szCs w:val="20"/>
              </w:rPr>
              <w:t>計</w:t>
            </w:r>
          </w:p>
        </w:tc>
        <w:tc>
          <w:tcPr>
            <w:tcW w:w="2126" w:type="dxa"/>
            <w:tcBorders>
              <w:top w:val="single" w:sz="6" w:space="0" w:color="auto"/>
              <w:left w:val="single" w:sz="6" w:space="0" w:color="auto"/>
              <w:bottom w:val="single" w:sz="12" w:space="0" w:color="auto"/>
              <w:right w:val="single" w:sz="6" w:space="0" w:color="auto"/>
            </w:tcBorders>
            <w:vAlign w:val="center"/>
          </w:tcPr>
          <w:p w:rsidR="00BE7FA3" w:rsidRPr="00AF2368" w:rsidRDefault="00BE7FA3" w:rsidP="001E35CD">
            <w:pPr>
              <w:ind w:right="2"/>
              <w:jc w:val="center"/>
              <w:rPr>
                <w:rFonts w:ascii="Times New Roman" w:eastAsia="標楷體" w:hAnsi="Times New Roman"/>
                <w:sz w:val="20"/>
                <w:szCs w:val="20"/>
              </w:rPr>
            </w:pPr>
          </w:p>
        </w:tc>
        <w:tc>
          <w:tcPr>
            <w:tcW w:w="1417" w:type="dxa"/>
            <w:tcBorders>
              <w:top w:val="single" w:sz="6" w:space="0" w:color="auto"/>
              <w:left w:val="single" w:sz="6" w:space="0" w:color="auto"/>
              <w:bottom w:val="single" w:sz="12" w:space="0" w:color="auto"/>
              <w:right w:val="single" w:sz="6" w:space="0" w:color="auto"/>
            </w:tcBorders>
            <w:vAlign w:val="center"/>
          </w:tcPr>
          <w:p w:rsidR="00BE7FA3" w:rsidRPr="00AF2368" w:rsidRDefault="00BE7FA3" w:rsidP="001E35CD">
            <w:pPr>
              <w:jc w:val="center"/>
              <w:rPr>
                <w:rFonts w:ascii="Times New Roman" w:eastAsia="標楷體" w:hAnsi="Times New Roman"/>
                <w:sz w:val="20"/>
                <w:szCs w:val="20"/>
              </w:rPr>
            </w:pPr>
          </w:p>
        </w:tc>
        <w:tc>
          <w:tcPr>
            <w:tcW w:w="1701" w:type="dxa"/>
            <w:tcBorders>
              <w:top w:val="single" w:sz="6" w:space="0" w:color="auto"/>
              <w:left w:val="single" w:sz="6" w:space="0" w:color="auto"/>
              <w:bottom w:val="single" w:sz="12" w:space="0" w:color="auto"/>
              <w:right w:val="single" w:sz="6" w:space="0" w:color="auto"/>
            </w:tcBorders>
            <w:vAlign w:val="center"/>
          </w:tcPr>
          <w:p w:rsidR="00BE7FA3" w:rsidRPr="00AF2368" w:rsidRDefault="00BE7FA3" w:rsidP="001E35CD">
            <w:pPr>
              <w:jc w:val="center"/>
              <w:rPr>
                <w:rFonts w:ascii="Times New Roman" w:eastAsia="標楷體" w:hAnsi="Times New Roman"/>
                <w:sz w:val="20"/>
                <w:szCs w:val="20"/>
              </w:rPr>
            </w:pPr>
          </w:p>
        </w:tc>
        <w:tc>
          <w:tcPr>
            <w:tcW w:w="1762" w:type="dxa"/>
            <w:tcBorders>
              <w:top w:val="single" w:sz="6" w:space="0" w:color="auto"/>
              <w:left w:val="single" w:sz="6" w:space="0" w:color="auto"/>
              <w:bottom w:val="single" w:sz="12" w:space="0" w:color="auto"/>
              <w:right w:val="single" w:sz="12" w:space="0" w:color="auto"/>
            </w:tcBorders>
            <w:vAlign w:val="center"/>
          </w:tcPr>
          <w:p w:rsidR="00BE7FA3" w:rsidRPr="00AF2368" w:rsidRDefault="00BE7FA3" w:rsidP="001E35CD">
            <w:pPr>
              <w:jc w:val="center"/>
              <w:rPr>
                <w:rFonts w:ascii="Times New Roman" w:eastAsia="標楷體" w:hAnsi="Times New Roman"/>
                <w:sz w:val="20"/>
                <w:szCs w:val="20"/>
              </w:rPr>
            </w:pPr>
          </w:p>
        </w:tc>
      </w:tr>
    </w:tbl>
    <w:p w:rsidR="00413691" w:rsidRPr="00AF2368" w:rsidRDefault="00413691" w:rsidP="006B1A10">
      <w:pPr>
        <w:pStyle w:val="a4"/>
        <w:numPr>
          <w:ilvl w:val="1"/>
          <w:numId w:val="8"/>
        </w:numPr>
        <w:spacing w:line="500" w:lineRule="exact"/>
        <w:ind w:leftChars="0" w:left="709" w:hanging="567"/>
        <w:rPr>
          <w:rFonts w:ascii="Times New Roman" w:eastAsia="標楷體" w:hAnsi="Times New Roman"/>
          <w:sz w:val="32"/>
          <w:szCs w:val="32"/>
        </w:rPr>
      </w:pPr>
      <w:r w:rsidRPr="00AF2368">
        <w:rPr>
          <w:rFonts w:ascii="Times New Roman" w:eastAsia="標楷體" w:hAnsi="Times New Roman" w:hint="eastAsia"/>
          <w:sz w:val="32"/>
          <w:szCs w:val="32"/>
        </w:rPr>
        <w:t>應請按幣別分別統計外匯帳戶保管</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信託專戶流量變動情形。</w:t>
      </w:r>
    </w:p>
    <w:p w:rsidR="00413691" w:rsidRPr="00AF2368" w:rsidRDefault="00413691" w:rsidP="006B1A10">
      <w:pPr>
        <w:pStyle w:val="a4"/>
        <w:numPr>
          <w:ilvl w:val="1"/>
          <w:numId w:val="8"/>
        </w:numPr>
        <w:spacing w:line="500" w:lineRule="exact"/>
        <w:ind w:leftChars="0" w:left="709" w:hanging="567"/>
        <w:rPr>
          <w:rFonts w:ascii="Times New Roman" w:eastAsia="標楷體" w:hAnsi="Times New Roman"/>
          <w:sz w:val="32"/>
          <w:szCs w:val="32"/>
        </w:rPr>
      </w:pPr>
      <w:r w:rsidRPr="00AF2368">
        <w:rPr>
          <w:rFonts w:ascii="Times New Roman" w:eastAsia="標楷體" w:hAnsi="Times New Roman" w:hint="eastAsia"/>
          <w:sz w:val="32"/>
          <w:szCs w:val="32"/>
        </w:rPr>
        <w:t>證券商內部帳載，應與填報本表內容一致。</w:t>
      </w:r>
    </w:p>
    <w:p w:rsidR="00B235BB" w:rsidRPr="00AF2368" w:rsidRDefault="00B235BB" w:rsidP="00901C7F">
      <w:pPr>
        <w:spacing w:line="500" w:lineRule="exact"/>
        <w:rPr>
          <w:rFonts w:ascii="Times New Roman" w:eastAsia="標楷體" w:hAnsi="Times New Roman"/>
          <w:sz w:val="32"/>
          <w:szCs w:val="32"/>
        </w:rPr>
      </w:pPr>
    </w:p>
    <w:p w:rsidR="00B235BB" w:rsidRPr="00AF2368" w:rsidRDefault="00B235BB">
      <w:pPr>
        <w:widowControl/>
        <w:rPr>
          <w:rFonts w:ascii="Times New Roman" w:eastAsia="標楷體" w:hAnsi="Times New Roman"/>
          <w:sz w:val="32"/>
          <w:szCs w:val="32"/>
        </w:rPr>
      </w:pPr>
      <w:r w:rsidRPr="00AF2368">
        <w:rPr>
          <w:rFonts w:ascii="Times New Roman" w:eastAsia="標楷體" w:hAnsi="Times New Roman"/>
          <w:sz w:val="32"/>
          <w:szCs w:val="32"/>
        </w:rPr>
        <w:br w:type="page"/>
      </w:r>
    </w:p>
    <w:p w:rsidR="00282D49" w:rsidRPr="00AF2368" w:rsidRDefault="0003208A" w:rsidP="00513422">
      <w:pPr>
        <w:spacing w:line="500" w:lineRule="exact"/>
        <w:ind w:leftChars="10" w:left="872" w:hangingChars="265" w:hanging="848"/>
        <w:rPr>
          <w:rFonts w:ascii="Times New Roman" w:eastAsia="標楷體" w:hAnsi="Times New Roman"/>
          <w:sz w:val="32"/>
          <w:szCs w:val="32"/>
        </w:rPr>
      </w:pPr>
      <w:r w:rsidRPr="00AF2368">
        <w:rPr>
          <w:rFonts w:ascii="Times New Roman" w:eastAsia="標楷體" w:hAnsi="Times New Roman" w:hint="eastAsia"/>
          <w:sz w:val="32"/>
          <w:szCs w:val="32"/>
        </w:rPr>
        <w:t>（</w:t>
      </w:r>
      <w:r w:rsidR="008B282E" w:rsidRPr="00AF2368">
        <w:rPr>
          <w:rFonts w:ascii="Times New Roman" w:eastAsia="標楷體" w:hAnsi="Times New Roman" w:hint="eastAsia"/>
          <w:sz w:val="32"/>
          <w:szCs w:val="32"/>
        </w:rPr>
        <w:t>三</w:t>
      </w:r>
      <w:r w:rsidRPr="00AF2368">
        <w:rPr>
          <w:rFonts w:ascii="Times New Roman" w:eastAsia="標楷體" w:hAnsi="Times New Roman" w:hint="eastAsia"/>
          <w:sz w:val="32"/>
          <w:szCs w:val="32"/>
        </w:rPr>
        <w:t>）媒體</w:t>
      </w:r>
      <w:r w:rsidR="008E4674" w:rsidRPr="00AF2368">
        <w:rPr>
          <w:rFonts w:ascii="Times New Roman" w:eastAsia="標楷體" w:hAnsi="Times New Roman" w:hint="eastAsia"/>
          <w:sz w:val="32"/>
          <w:szCs w:val="32"/>
        </w:rPr>
        <w:t>資料傳輸檔案格式</w:t>
      </w:r>
      <w:r w:rsidR="008410C4" w:rsidRPr="00AF2368">
        <w:rPr>
          <w:rFonts w:ascii="Times New Roman" w:eastAsia="標楷體" w:hAnsi="Times New Roman" w:hint="eastAsia"/>
          <w:sz w:val="32"/>
          <w:szCs w:val="32"/>
        </w:rPr>
        <w:t>：</w:t>
      </w:r>
    </w:p>
    <w:p w:rsidR="0003208A" w:rsidRPr="00AF2368" w:rsidRDefault="00131A5C" w:rsidP="002B7702">
      <w:pPr>
        <w:pStyle w:val="a4"/>
        <w:numPr>
          <w:ilvl w:val="0"/>
          <w:numId w:val="20"/>
        </w:numPr>
        <w:spacing w:line="500" w:lineRule="exact"/>
        <w:ind w:leftChars="0" w:left="851"/>
        <w:jc w:val="both"/>
        <w:rPr>
          <w:rFonts w:ascii="Times New Roman" w:eastAsia="標楷體" w:hAnsi="Times New Roman"/>
          <w:sz w:val="32"/>
          <w:szCs w:val="32"/>
        </w:rPr>
      </w:pPr>
      <w:r w:rsidRPr="00AF2368">
        <w:rPr>
          <w:rFonts w:ascii="Times New Roman" w:eastAsia="標楷體" w:hAnsi="Times New Roman"/>
          <w:sz w:val="32"/>
          <w:szCs w:val="32"/>
        </w:rPr>
        <w:t>證券商</w:t>
      </w:r>
      <w:r w:rsidR="00F919C3" w:rsidRPr="00AF2368">
        <w:rPr>
          <w:rFonts w:ascii="Times New Roman" w:eastAsia="標楷體" w:hAnsi="Times New Roman"/>
          <w:sz w:val="32"/>
          <w:szCs w:val="32"/>
        </w:rPr>
        <w:t>應於</w:t>
      </w:r>
      <w:r w:rsidR="007A63B4" w:rsidRPr="00AF2368">
        <w:rPr>
          <w:rFonts w:ascii="Times New Roman" w:eastAsia="標楷體" w:hAnsi="Times New Roman" w:hint="eastAsia"/>
          <w:sz w:val="32"/>
          <w:szCs w:val="32"/>
        </w:rPr>
        <w:t>向本行</w:t>
      </w:r>
      <w:r w:rsidR="00F919C3" w:rsidRPr="00AF2368">
        <w:rPr>
          <w:rFonts w:ascii="Times New Roman" w:eastAsia="標楷體" w:hAnsi="Times New Roman" w:hint="eastAsia"/>
          <w:sz w:val="32"/>
          <w:szCs w:val="32"/>
        </w:rPr>
        <w:t>申</w:t>
      </w:r>
      <w:r w:rsidR="00C80C00" w:rsidRPr="00AF2368">
        <w:rPr>
          <w:rFonts w:ascii="Times New Roman" w:eastAsia="標楷體" w:hAnsi="Times New Roman" w:hint="eastAsia"/>
          <w:sz w:val="32"/>
          <w:szCs w:val="32"/>
        </w:rPr>
        <w:t>請</w:t>
      </w:r>
      <w:r w:rsidR="00F919C3" w:rsidRPr="00AF2368">
        <w:rPr>
          <w:rFonts w:ascii="Times New Roman" w:eastAsia="標楷體" w:hAnsi="Times New Roman" w:hint="eastAsia"/>
          <w:sz w:val="32"/>
          <w:szCs w:val="32"/>
        </w:rPr>
        <w:t>外幣間即期外匯交易前</w:t>
      </w:r>
      <w:r w:rsidR="00F919C3" w:rsidRPr="00AF2368">
        <w:rPr>
          <w:rFonts w:ascii="Times New Roman" w:eastAsia="標楷體" w:hAnsi="Times New Roman"/>
          <w:sz w:val="32"/>
          <w:szCs w:val="32"/>
        </w:rPr>
        <w:t>，完成相關申報作業之準備，</w:t>
      </w:r>
      <w:r w:rsidR="00F919C3" w:rsidRPr="00AF2368">
        <w:rPr>
          <w:rFonts w:ascii="Times New Roman" w:eastAsia="標楷體" w:hAnsi="Times New Roman" w:hint="eastAsia"/>
          <w:sz w:val="32"/>
          <w:szCs w:val="32"/>
        </w:rPr>
        <w:t>並於申請</w:t>
      </w:r>
      <w:r w:rsidR="00F919C3" w:rsidRPr="00AF2368">
        <w:rPr>
          <w:rFonts w:ascii="Times New Roman" w:eastAsia="標楷體" w:hAnsi="Times New Roman"/>
          <w:sz w:val="32"/>
          <w:szCs w:val="32"/>
        </w:rPr>
        <w:t>時，檢附與本局</w:t>
      </w:r>
      <w:r w:rsidR="00F919C3" w:rsidRPr="00AF2368">
        <w:rPr>
          <w:rFonts w:ascii="Times New Roman" w:eastAsia="標楷體" w:hAnsi="Times New Roman" w:hint="eastAsia"/>
          <w:sz w:val="32"/>
          <w:szCs w:val="32"/>
        </w:rPr>
        <w:t>委外單位（台灣地理資訊中心）</w:t>
      </w:r>
      <w:r w:rsidR="00F919C3" w:rsidRPr="00AF2368">
        <w:rPr>
          <w:rFonts w:ascii="Times New Roman" w:eastAsia="標楷體" w:hAnsi="Times New Roman"/>
          <w:sz w:val="32"/>
          <w:szCs w:val="32"/>
        </w:rPr>
        <w:t>完成連線測試</w:t>
      </w:r>
      <w:r w:rsidR="007A63B4" w:rsidRPr="00AF2368">
        <w:rPr>
          <w:rFonts w:ascii="Times New Roman" w:eastAsia="標楷體" w:hAnsi="Times New Roman" w:hint="eastAsia"/>
          <w:sz w:val="32"/>
          <w:szCs w:val="32"/>
        </w:rPr>
        <w:t>之</w:t>
      </w:r>
      <w:r w:rsidR="00F919C3" w:rsidRPr="00AF2368">
        <w:rPr>
          <w:rFonts w:ascii="Times New Roman" w:eastAsia="標楷體" w:hAnsi="Times New Roman"/>
          <w:sz w:val="32"/>
          <w:szCs w:val="32"/>
        </w:rPr>
        <w:t>文件</w:t>
      </w:r>
      <w:r w:rsidR="00F919C3" w:rsidRPr="00AF2368">
        <w:rPr>
          <w:rFonts w:ascii="Times New Roman" w:eastAsia="標楷體" w:hAnsi="Times New Roman" w:hint="eastAsia"/>
          <w:sz w:val="32"/>
          <w:szCs w:val="32"/>
        </w:rPr>
        <w:t>。</w:t>
      </w:r>
      <w:r w:rsidR="00F919C3" w:rsidRPr="00AF2368">
        <w:rPr>
          <w:rFonts w:ascii="Times New Roman" w:eastAsia="標楷體" w:hAnsi="Times New Roman"/>
          <w:sz w:val="32"/>
          <w:szCs w:val="32"/>
        </w:rPr>
        <w:br/>
      </w:r>
      <w:r w:rsidR="00F919C3" w:rsidRPr="00AF2368">
        <w:rPr>
          <w:rFonts w:ascii="Times New Roman" w:eastAsia="標楷體" w:hAnsi="Times New Roman" w:hint="eastAsia"/>
          <w:sz w:val="32"/>
          <w:szCs w:val="32"/>
        </w:rPr>
        <w:t>所有外匯交易</w:t>
      </w:r>
      <w:r w:rsidR="007A63B4" w:rsidRPr="00AF2368">
        <w:rPr>
          <w:rFonts w:ascii="Times New Roman" w:eastAsia="標楷體" w:hAnsi="Times New Roman" w:hint="eastAsia"/>
          <w:sz w:val="32"/>
          <w:szCs w:val="32"/>
        </w:rPr>
        <w:t>相關資料，</w:t>
      </w:r>
      <w:r w:rsidR="00F919C3" w:rsidRPr="00AF2368">
        <w:rPr>
          <w:rFonts w:ascii="Times New Roman" w:eastAsia="標楷體" w:hAnsi="Times New Roman" w:hint="eastAsia"/>
          <w:sz w:val="32"/>
          <w:szCs w:val="32"/>
        </w:rPr>
        <w:t>應</w:t>
      </w:r>
      <w:r w:rsidR="008410C4" w:rsidRPr="00AF2368">
        <w:rPr>
          <w:rFonts w:ascii="Times New Roman" w:eastAsia="標楷體" w:hAnsi="Times New Roman" w:hint="eastAsia"/>
          <w:sz w:val="32"/>
          <w:szCs w:val="32"/>
        </w:rPr>
        <w:t>於次一營業日中午</w:t>
      </w:r>
      <w:r w:rsidR="008410C4" w:rsidRPr="00AF2368">
        <w:rPr>
          <w:rFonts w:ascii="Times New Roman" w:eastAsia="標楷體" w:hAnsi="Times New Roman" w:hint="eastAsia"/>
          <w:sz w:val="32"/>
          <w:szCs w:val="32"/>
        </w:rPr>
        <w:t>12</w:t>
      </w:r>
      <w:r w:rsidR="008410C4" w:rsidRPr="00AF2368">
        <w:rPr>
          <w:rFonts w:ascii="Times New Roman" w:eastAsia="標楷體" w:hAnsi="Times New Roman" w:hint="eastAsia"/>
          <w:sz w:val="32"/>
          <w:szCs w:val="32"/>
        </w:rPr>
        <w:t>時前</w:t>
      </w:r>
      <w:r w:rsidR="00F919C3" w:rsidRPr="00AF2368">
        <w:rPr>
          <w:rFonts w:ascii="Times New Roman" w:eastAsia="標楷體" w:hAnsi="Times New Roman" w:hint="eastAsia"/>
          <w:sz w:val="32"/>
          <w:szCs w:val="32"/>
        </w:rPr>
        <w:t>以媒體格式</w:t>
      </w:r>
      <w:r w:rsidR="008410C4" w:rsidRPr="00AF2368">
        <w:rPr>
          <w:rFonts w:ascii="Times New Roman" w:eastAsia="標楷體" w:hAnsi="Times New Roman" w:hint="eastAsia"/>
          <w:sz w:val="32"/>
          <w:szCs w:val="32"/>
        </w:rPr>
        <w:t>申報</w:t>
      </w:r>
      <w:r w:rsidR="00513422" w:rsidRPr="00AF2368">
        <w:rPr>
          <w:rFonts w:ascii="Times New Roman" w:eastAsia="標楷體" w:hAnsi="Times New Roman" w:hint="eastAsia"/>
          <w:sz w:val="32"/>
          <w:szCs w:val="32"/>
        </w:rPr>
        <w:t>，相關格式</w:t>
      </w:r>
      <w:r w:rsidR="001527CF" w:rsidRPr="00AF2368">
        <w:rPr>
          <w:rFonts w:ascii="Times New Roman" w:eastAsia="標楷體" w:hAnsi="Times New Roman" w:hint="eastAsia"/>
          <w:sz w:val="32"/>
          <w:szCs w:val="32"/>
        </w:rPr>
        <w:t>如下：</w:t>
      </w:r>
    </w:p>
    <w:p w:rsidR="00FB01D1" w:rsidRPr="00AF2368" w:rsidRDefault="00FB01D1" w:rsidP="002B7702">
      <w:pPr>
        <w:pStyle w:val="a4"/>
        <w:numPr>
          <w:ilvl w:val="0"/>
          <w:numId w:val="13"/>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外匯收入</w:t>
      </w:r>
      <w:r w:rsidR="00C80C00" w:rsidRPr="00AF2368">
        <w:rPr>
          <w:rFonts w:ascii="Times New Roman" w:eastAsia="標楷體" w:hAnsi="Times New Roman" w:hint="eastAsia"/>
          <w:sz w:val="32"/>
          <w:szCs w:val="32"/>
        </w:rPr>
        <w:t>資料傳輸檔案格式（詳附表三－</w:t>
      </w:r>
      <w:r w:rsidR="00C80C00" w:rsidRPr="00AF2368">
        <w:rPr>
          <w:rFonts w:ascii="Times New Roman" w:eastAsia="標楷體" w:hAnsi="Times New Roman" w:hint="eastAsia"/>
          <w:sz w:val="32"/>
          <w:szCs w:val="32"/>
        </w:rPr>
        <w:t>1</w:t>
      </w:r>
      <w:r w:rsidR="00C80C00" w:rsidRPr="00AF2368">
        <w:rPr>
          <w:rFonts w:ascii="Times New Roman" w:eastAsia="標楷體" w:hAnsi="Times New Roman" w:hint="eastAsia"/>
          <w:sz w:val="32"/>
          <w:szCs w:val="32"/>
        </w:rPr>
        <w:t>）</w:t>
      </w:r>
    </w:p>
    <w:p w:rsidR="00FB01D1" w:rsidRPr="00AF2368" w:rsidRDefault="00FB01D1" w:rsidP="002B7702">
      <w:pPr>
        <w:pStyle w:val="a4"/>
        <w:numPr>
          <w:ilvl w:val="0"/>
          <w:numId w:val="13"/>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外匯支出</w:t>
      </w:r>
      <w:r w:rsidR="00C80C00" w:rsidRPr="00AF2368">
        <w:rPr>
          <w:rFonts w:ascii="Times New Roman" w:eastAsia="標楷體" w:hAnsi="Times New Roman" w:hint="eastAsia"/>
          <w:sz w:val="32"/>
          <w:szCs w:val="32"/>
        </w:rPr>
        <w:t>資料傳輸檔案格式（詳附表三－</w:t>
      </w:r>
      <w:r w:rsidR="00C80C00" w:rsidRPr="00AF2368">
        <w:rPr>
          <w:rFonts w:ascii="Times New Roman" w:eastAsia="標楷體" w:hAnsi="Times New Roman" w:hint="eastAsia"/>
          <w:sz w:val="32"/>
          <w:szCs w:val="32"/>
        </w:rPr>
        <w:t>2</w:t>
      </w:r>
      <w:r w:rsidR="00C80C00" w:rsidRPr="00AF2368">
        <w:rPr>
          <w:rFonts w:ascii="Times New Roman" w:eastAsia="標楷體" w:hAnsi="Times New Roman" w:hint="eastAsia"/>
          <w:sz w:val="32"/>
          <w:szCs w:val="32"/>
        </w:rPr>
        <w:t>）</w:t>
      </w:r>
    </w:p>
    <w:p w:rsidR="00FB01D1" w:rsidRPr="002B7702" w:rsidRDefault="00FB01D1" w:rsidP="002B7702">
      <w:pPr>
        <w:pStyle w:val="a4"/>
        <w:numPr>
          <w:ilvl w:val="0"/>
          <w:numId w:val="13"/>
        </w:numPr>
        <w:spacing w:line="500" w:lineRule="exact"/>
        <w:ind w:leftChars="0"/>
        <w:jc w:val="both"/>
        <w:rPr>
          <w:rFonts w:ascii="Times New Roman" w:eastAsia="標楷體" w:hAnsi="Times New Roman"/>
          <w:spacing w:val="-20"/>
          <w:sz w:val="32"/>
          <w:szCs w:val="32"/>
        </w:rPr>
      </w:pPr>
      <w:r w:rsidRPr="00AF2368">
        <w:rPr>
          <w:rFonts w:ascii="Times New Roman" w:eastAsia="標楷體" w:hAnsi="Times New Roman" w:hint="eastAsia"/>
          <w:sz w:val="32"/>
          <w:szCs w:val="32"/>
        </w:rPr>
        <w:t>外匯收入</w:t>
      </w:r>
      <w:r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支出交易日報</w:t>
      </w:r>
      <w:r w:rsidR="00C80C00" w:rsidRPr="00AF2368">
        <w:rPr>
          <w:rFonts w:ascii="Times New Roman" w:eastAsia="標楷體" w:hAnsi="Times New Roman" w:hint="eastAsia"/>
          <w:sz w:val="32"/>
          <w:szCs w:val="32"/>
        </w:rPr>
        <w:t>資料傳輸檔案格式</w:t>
      </w:r>
      <w:r w:rsidR="00C80C00" w:rsidRPr="002B7702">
        <w:rPr>
          <w:rFonts w:ascii="Times New Roman" w:eastAsia="標楷體" w:hAnsi="Times New Roman" w:hint="eastAsia"/>
          <w:spacing w:val="-20"/>
          <w:sz w:val="32"/>
          <w:szCs w:val="32"/>
        </w:rPr>
        <w:t>（詳附表三－</w:t>
      </w:r>
      <w:r w:rsidR="00C80C00" w:rsidRPr="002B7702">
        <w:rPr>
          <w:rFonts w:ascii="Times New Roman" w:eastAsia="標楷體" w:hAnsi="Times New Roman" w:hint="eastAsia"/>
          <w:spacing w:val="-20"/>
          <w:sz w:val="32"/>
          <w:szCs w:val="32"/>
        </w:rPr>
        <w:t>3</w:t>
      </w:r>
      <w:r w:rsidR="00C80C00" w:rsidRPr="002B7702">
        <w:rPr>
          <w:rFonts w:ascii="Times New Roman" w:eastAsia="標楷體" w:hAnsi="Times New Roman" w:hint="eastAsia"/>
          <w:spacing w:val="-20"/>
          <w:sz w:val="32"/>
          <w:szCs w:val="32"/>
        </w:rPr>
        <w:t>）</w:t>
      </w:r>
    </w:p>
    <w:p w:rsidR="00961B94" w:rsidRPr="00AF2368" w:rsidRDefault="00732B59" w:rsidP="002B7702">
      <w:pPr>
        <w:pStyle w:val="a4"/>
        <w:numPr>
          <w:ilvl w:val="0"/>
          <w:numId w:val="13"/>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外匯</w:t>
      </w:r>
      <w:r w:rsidR="005F2083" w:rsidRPr="00AF2368">
        <w:rPr>
          <w:rFonts w:ascii="Times New Roman" w:eastAsia="標楷體" w:hAnsi="Times New Roman" w:hint="eastAsia"/>
          <w:sz w:val="32"/>
          <w:szCs w:val="32"/>
        </w:rPr>
        <w:t>帳戶</w:t>
      </w:r>
      <w:r w:rsidRPr="00AF2368">
        <w:rPr>
          <w:rFonts w:ascii="Times New Roman" w:eastAsia="標楷體" w:hAnsi="Times New Roman" w:hint="eastAsia"/>
          <w:sz w:val="32"/>
          <w:szCs w:val="32"/>
        </w:rPr>
        <w:t>保管</w:t>
      </w:r>
      <w:r w:rsidR="001D25EB" w:rsidRPr="00AF2368">
        <w:rPr>
          <w:rFonts w:ascii="Times New Roman" w:eastAsia="標楷體" w:hAnsi="Times New Roman" w:hint="eastAsia"/>
          <w:sz w:val="32"/>
          <w:szCs w:val="32"/>
        </w:rPr>
        <w:t>/</w:t>
      </w:r>
      <w:r w:rsidR="001D25EB" w:rsidRPr="00AF2368">
        <w:rPr>
          <w:rFonts w:ascii="Times New Roman" w:eastAsia="標楷體" w:hAnsi="Times New Roman" w:hint="eastAsia"/>
          <w:sz w:val="32"/>
          <w:szCs w:val="32"/>
        </w:rPr>
        <w:t>信託</w:t>
      </w:r>
      <w:r w:rsidR="002C2801" w:rsidRPr="00AF2368">
        <w:rPr>
          <w:rFonts w:ascii="Times New Roman" w:eastAsia="標楷體" w:hAnsi="Times New Roman" w:hint="eastAsia"/>
          <w:sz w:val="32"/>
          <w:szCs w:val="32"/>
        </w:rPr>
        <w:t>專</w:t>
      </w:r>
      <w:r w:rsidRPr="00AF2368">
        <w:rPr>
          <w:rFonts w:ascii="Times New Roman" w:eastAsia="標楷體" w:hAnsi="Times New Roman" w:hint="eastAsia"/>
          <w:sz w:val="32"/>
          <w:szCs w:val="32"/>
        </w:rPr>
        <w:t>戶日報</w:t>
      </w:r>
      <w:r w:rsidR="00C80C00" w:rsidRPr="00AF2368">
        <w:rPr>
          <w:rFonts w:ascii="Times New Roman" w:eastAsia="標楷體" w:hAnsi="Times New Roman" w:hint="eastAsia"/>
          <w:sz w:val="32"/>
          <w:szCs w:val="32"/>
        </w:rPr>
        <w:t>資料傳輸檔案格式（詳附表三－</w:t>
      </w:r>
      <w:r w:rsidR="00C80C00" w:rsidRPr="00AF2368">
        <w:rPr>
          <w:rFonts w:ascii="Times New Roman" w:eastAsia="標楷體" w:hAnsi="Times New Roman" w:hint="eastAsia"/>
          <w:sz w:val="32"/>
          <w:szCs w:val="32"/>
        </w:rPr>
        <w:t>4</w:t>
      </w:r>
      <w:r w:rsidR="00C80C00" w:rsidRPr="00AF2368">
        <w:rPr>
          <w:rFonts w:ascii="Times New Roman" w:eastAsia="標楷體" w:hAnsi="Times New Roman" w:hint="eastAsia"/>
          <w:sz w:val="32"/>
          <w:szCs w:val="32"/>
        </w:rPr>
        <w:t>）</w:t>
      </w:r>
    </w:p>
    <w:p w:rsidR="00282D49" w:rsidRPr="00AF2368" w:rsidRDefault="00282D49" w:rsidP="002B7702">
      <w:pPr>
        <w:pStyle w:val="a4"/>
        <w:numPr>
          <w:ilvl w:val="0"/>
          <w:numId w:val="20"/>
        </w:numPr>
        <w:spacing w:line="500" w:lineRule="exact"/>
        <w:ind w:leftChars="0" w:left="851"/>
        <w:jc w:val="both"/>
        <w:rPr>
          <w:rFonts w:ascii="Times New Roman" w:eastAsia="標楷體" w:hAnsi="Times New Roman"/>
          <w:sz w:val="32"/>
          <w:szCs w:val="32"/>
        </w:rPr>
      </w:pPr>
      <w:r w:rsidRPr="00AF2368">
        <w:rPr>
          <w:rFonts w:ascii="Times New Roman" w:eastAsia="標楷體" w:hAnsi="Times New Roman" w:hint="eastAsia"/>
          <w:sz w:val="32"/>
          <w:szCs w:val="32"/>
        </w:rPr>
        <w:t>OSU</w:t>
      </w:r>
      <w:r w:rsidRPr="00AF2368">
        <w:rPr>
          <w:rFonts w:ascii="Times New Roman" w:eastAsia="標楷體" w:hAnsi="Times New Roman" w:hint="eastAsia"/>
          <w:sz w:val="32"/>
          <w:szCs w:val="32"/>
        </w:rPr>
        <w:t>與</w:t>
      </w:r>
      <w:r w:rsidR="001D25EB" w:rsidRPr="00AF2368">
        <w:rPr>
          <w:rFonts w:ascii="Times New Roman" w:eastAsia="標楷體" w:hAnsi="Times New Roman" w:hint="eastAsia"/>
          <w:sz w:val="32"/>
          <w:szCs w:val="32"/>
        </w:rPr>
        <w:t>國</w:t>
      </w:r>
      <w:r w:rsidRPr="00AF2368">
        <w:rPr>
          <w:rFonts w:ascii="Times New Roman" w:eastAsia="標楷體" w:hAnsi="Times New Roman" w:hint="eastAsia"/>
          <w:sz w:val="32"/>
          <w:szCs w:val="32"/>
        </w:rPr>
        <w:t>外客戶之外匯收支交易，應依外匯收</w:t>
      </w:r>
      <w:r w:rsidR="001D25EB" w:rsidRPr="00AF2368">
        <w:rPr>
          <w:rFonts w:ascii="Times New Roman" w:eastAsia="標楷體" w:hAnsi="Times New Roman" w:hint="eastAsia"/>
          <w:sz w:val="32"/>
          <w:szCs w:val="32"/>
        </w:rPr>
        <w:t>入或</w:t>
      </w:r>
      <w:r w:rsidRPr="00AF2368">
        <w:rPr>
          <w:rFonts w:ascii="Times New Roman" w:eastAsia="標楷體" w:hAnsi="Times New Roman" w:hint="eastAsia"/>
          <w:sz w:val="32"/>
          <w:szCs w:val="32"/>
        </w:rPr>
        <w:t>支出分類編號及幣別彙總資料傳輸檔案申報本行，</w:t>
      </w:r>
      <w:r w:rsidR="00215B74" w:rsidRPr="00AF2368">
        <w:rPr>
          <w:rFonts w:ascii="Times New Roman" w:eastAsia="標楷體" w:hAnsi="Times New Roman" w:hint="eastAsia"/>
          <w:sz w:val="32"/>
          <w:szCs w:val="32"/>
        </w:rPr>
        <w:t>非居住民之外匯收入應填報外匯資金用途</w:t>
      </w:r>
      <w:r w:rsidR="001D25EB" w:rsidRPr="00AF2368">
        <w:rPr>
          <w:rFonts w:ascii="Times New Roman" w:eastAsia="標楷體" w:hAnsi="Times New Roman" w:hint="eastAsia"/>
          <w:sz w:val="32"/>
          <w:szCs w:val="32"/>
        </w:rPr>
        <w:t>，</w:t>
      </w:r>
      <w:r w:rsidR="00215B74" w:rsidRPr="00AF2368">
        <w:rPr>
          <w:rFonts w:ascii="Times New Roman" w:eastAsia="標楷體" w:hAnsi="Times New Roman" w:hint="eastAsia"/>
          <w:sz w:val="32"/>
          <w:szCs w:val="32"/>
        </w:rPr>
        <w:t>外匯支出應填報其外匯資金之來源；</w:t>
      </w:r>
      <w:r w:rsidRPr="00AF2368">
        <w:rPr>
          <w:rFonts w:ascii="Times New Roman" w:eastAsia="標楷體" w:hAnsi="Times New Roman" w:hint="eastAsia"/>
          <w:sz w:val="32"/>
          <w:szCs w:val="32"/>
        </w:rPr>
        <w:t>申報內容如下，未列入者請空白。</w:t>
      </w:r>
      <w:r w:rsidRPr="00AF2368">
        <w:rPr>
          <w:rFonts w:ascii="Times New Roman" w:eastAsia="標楷體" w:hAnsi="Times New Roman"/>
          <w:sz w:val="32"/>
          <w:szCs w:val="32"/>
        </w:rPr>
        <w:br/>
      </w:r>
      <w:r w:rsidRPr="00AF2368">
        <w:rPr>
          <w:rFonts w:ascii="Times New Roman" w:eastAsia="標楷體" w:hAnsi="Times New Roman" w:hint="eastAsia"/>
          <w:sz w:val="32"/>
          <w:szCs w:val="32"/>
        </w:rPr>
        <w:t>1 JOB-CODE</w:t>
      </w:r>
      <w:r w:rsidRPr="00AF2368">
        <w:rPr>
          <w:rFonts w:ascii="Times New Roman" w:eastAsia="標楷體" w:hAnsi="Times New Roman" w:hint="eastAsia"/>
          <w:sz w:val="32"/>
          <w:szCs w:val="32"/>
        </w:rPr>
        <w:br/>
        <w:t>2 CURR</w:t>
      </w:r>
      <w:r w:rsidRPr="00AF2368">
        <w:rPr>
          <w:rFonts w:ascii="Times New Roman" w:eastAsia="標楷體" w:hAnsi="Times New Roman" w:hint="eastAsia"/>
          <w:sz w:val="32"/>
          <w:szCs w:val="32"/>
        </w:rPr>
        <w:br/>
        <w:t>5 BANK</w:t>
      </w:r>
      <w:r w:rsidRPr="00AF2368">
        <w:rPr>
          <w:rFonts w:ascii="Times New Roman" w:eastAsia="標楷體" w:hAnsi="Times New Roman" w:hint="eastAsia"/>
          <w:sz w:val="32"/>
          <w:szCs w:val="32"/>
        </w:rPr>
        <w:br/>
        <w:t>9 SER-NO</w:t>
      </w:r>
      <w:r w:rsidRPr="00AF2368">
        <w:rPr>
          <w:rFonts w:ascii="Times New Roman" w:eastAsia="標楷體" w:hAnsi="Times New Roman" w:hint="eastAsia"/>
          <w:sz w:val="32"/>
          <w:szCs w:val="32"/>
        </w:rPr>
        <w:br/>
        <w:t>15 OP-DATE</w:t>
      </w:r>
      <w:r w:rsidRPr="00AF2368">
        <w:rPr>
          <w:rFonts w:ascii="Times New Roman" w:eastAsia="標楷體" w:hAnsi="Times New Roman" w:hint="eastAsia"/>
          <w:sz w:val="32"/>
          <w:szCs w:val="32"/>
        </w:rPr>
        <w:br/>
        <w:t>35 BAN-IDNO</w:t>
      </w:r>
      <w:r w:rsidRPr="00AF2368">
        <w:rPr>
          <w:rFonts w:ascii="Times New Roman" w:eastAsia="標楷體" w:hAnsi="Times New Roman" w:hint="eastAsia"/>
          <w:sz w:val="32"/>
          <w:szCs w:val="32"/>
        </w:rPr>
        <w:t>：</w:t>
      </w:r>
      <w:r w:rsidR="00272896" w:rsidRPr="00AF2368">
        <w:rPr>
          <w:rFonts w:ascii="Times New Roman" w:eastAsia="標楷體" w:hAnsi="Times New Roman" w:hint="eastAsia"/>
          <w:sz w:val="28"/>
          <w:szCs w:val="28"/>
        </w:rPr>
        <w:t>國</w:t>
      </w:r>
      <w:r w:rsidRPr="00AF2368">
        <w:rPr>
          <w:rFonts w:ascii="Times New Roman" w:eastAsia="標楷體" w:hAnsi="Times New Roman" w:hint="eastAsia"/>
          <w:sz w:val="28"/>
          <w:szCs w:val="28"/>
        </w:rPr>
        <w:t>外個人彙總戶</w:t>
      </w:r>
      <w:r w:rsidRPr="00AF2368">
        <w:rPr>
          <w:rFonts w:ascii="Times New Roman" w:eastAsia="標楷體" w:hAnsi="Times New Roman" w:hint="eastAsia"/>
          <w:sz w:val="28"/>
          <w:szCs w:val="28"/>
        </w:rPr>
        <w:t>88888</w:t>
      </w:r>
      <w:r w:rsidRPr="00AF2368">
        <w:rPr>
          <w:rFonts w:ascii="Times New Roman" w:eastAsia="標楷體" w:hAnsi="Times New Roman" w:hint="eastAsia"/>
          <w:sz w:val="28"/>
          <w:szCs w:val="28"/>
        </w:rPr>
        <w:t>，</w:t>
      </w:r>
      <w:r w:rsidR="00272896" w:rsidRPr="00AF2368">
        <w:rPr>
          <w:rFonts w:ascii="Times New Roman" w:eastAsia="標楷體" w:hAnsi="Times New Roman" w:hint="eastAsia"/>
          <w:sz w:val="28"/>
          <w:szCs w:val="28"/>
        </w:rPr>
        <w:t>國外</w:t>
      </w:r>
      <w:r w:rsidRPr="00AF2368">
        <w:rPr>
          <w:rFonts w:ascii="Times New Roman" w:eastAsia="標楷體" w:hAnsi="Times New Roman" w:hint="eastAsia"/>
          <w:sz w:val="28"/>
          <w:szCs w:val="28"/>
        </w:rPr>
        <w:t>公司彙總戶</w:t>
      </w:r>
      <w:r w:rsidRPr="00AF2368">
        <w:rPr>
          <w:rFonts w:ascii="Times New Roman" w:eastAsia="標楷體" w:hAnsi="Times New Roman" w:hint="eastAsia"/>
          <w:sz w:val="28"/>
          <w:szCs w:val="28"/>
        </w:rPr>
        <w:t>99999</w:t>
      </w:r>
      <w:r w:rsidRPr="00AF2368">
        <w:rPr>
          <w:rFonts w:ascii="Times New Roman" w:eastAsia="標楷體" w:hAnsi="Times New Roman" w:hint="eastAsia"/>
          <w:sz w:val="28"/>
          <w:szCs w:val="28"/>
        </w:rPr>
        <w:t>。</w:t>
      </w:r>
      <w:r w:rsidRPr="00AF2368">
        <w:rPr>
          <w:rFonts w:ascii="Times New Roman" w:eastAsia="標楷體" w:hAnsi="Times New Roman"/>
          <w:sz w:val="32"/>
          <w:szCs w:val="32"/>
        </w:rPr>
        <w:br/>
      </w:r>
      <w:r w:rsidRPr="00AF2368">
        <w:rPr>
          <w:rFonts w:ascii="Times New Roman" w:eastAsia="標楷體" w:hAnsi="Times New Roman" w:hint="eastAsia"/>
          <w:sz w:val="32"/>
          <w:szCs w:val="32"/>
        </w:rPr>
        <w:t>71 DATA-AMT-SIGN</w:t>
      </w:r>
      <w:r w:rsidRPr="00AF2368">
        <w:rPr>
          <w:rFonts w:ascii="Times New Roman" w:eastAsia="標楷體" w:hAnsi="Times New Roman" w:hint="eastAsia"/>
          <w:sz w:val="32"/>
          <w:szCs w:val="32"/>
        </w:rPr>
        <w:br/>
        <w:t>72 DATA-AMT</w:t>
      </w:r>
      <w:r w:rsidRPr="00AF2368">
        <w:rPr>
          <w:rFonts w:ascii="Times New Roman" w:eastAsia="標楷體" w:hAnsi="Times New Roman" w:hint="eastAsia"/>
          <w:sz w:val="32"/>
          <w:szCs w:val="32"/>
        </w:rPr>
        <w:t>：</w:t>
      </w:r>
      <w:r w:rsidRPr="002B7702">
        <w:rPr>
          <w:rFonts w:ascii="Times New Roman" w:eastAsia="標楷體" w:hAnsi="Times New Roman" w:hint="eastAsia"/>
          <w:spacing w:val="-20"/>
          <w:sz w:val="28"/>
          <w:szCs w:val="28"/>
        </w:rPr>
        <w:t>依分類編號，</w:t>
      </w:r>
      <w:r w:rsidR="001D25EB" w:rsidRPr="002B7702">
        <w:rPr>
          <w:rFonts w:ascii="Times New Roman" w:eastAsia="標楷體" w:hAnsi="Times New Roman" w:hint="eastAsia"/>
          <w:spacing w:val="-20"/>
          <w:sz w:val="28"/>
          <w:szCs w:val="28"/>
        </w:rPr>
        <w:t>分別</w:t>
      </w:r>
      <w:r w:rsidRPr="002B7702">
        <w:rPr>
          <w:rFonts w:ascii="Times New Roman" w:eastAsia="標楷體" w:hAnsi="Times New Roman" w:hint="eastAsia"/>
          <w:spacing w:val="-20"/>
          <w:sz w:val="28"/>
          <w:szCs w:val="28"/>
        </w:rPr>
        <w:t>彙總所有</w:t>
      </w:r>
      <w:r w:rsidR="001D25EB" w:rsidRPr="002B7702">
        <w:rPr>
          <w:rFonts w:ascii="Times New Roman" w:eastAsia="標楷體" w:hAnsi="Times New Roman" w:hint="eastAsia"/>
          <w:spacing w:val="-20"/>
          <w:sz w:val="28"/>
          <w:szCs w:val="28"/>
        </w:rPr>
        <w:t>國</w:t>
      </w:r>
      <w:r w:rsidRPr="002B7702">
        <w:rPr>
          <w:rFonts w:ascii="Times New Roman" w:eastAsia="標楷體" w:hAnsi="Times New Roman" w:hint="eastAsia"/>
          <w:spacing w:val="-20"/>
          <w:sz w:val="28"/>
          <w:szCs w:val="28"/>
        </w:rPr>
        <w:t>外</w:t>
      </w:r>
      <w:r w:rsidR="001D25EB" w:rsidRPr="002B7702">
        <w:rPr>
          <w:rFonts w:ascii="Times New Roman" w:eastAsia="標楷體" w:hAnsi="Times New Roman" w:hint="eastAsia"/>
          <w:spacing w:val="-20"/>
          <w:sz w:val="28"/>
          <w:szCs w:val="28"/>
        </w:rPr>
        <w:t>之</w:t>
      </w:r>
      <w:r w:rsidRPr="002B7702">
        <w:rPr>
          <w:rFonts w:ascii="Times New Roman" w:eastAsia="標楷體" w:hAnsi="Times New Roman" w:hint="eastAsia"/>
          <w:spacing w:val="-20"/>
          <w:sz w:val="28"/>
          <w:szCs w:val="28"/>
        </w:rPr>
        <w:t>個人及公司填列</w:t>
      </w:r>
      <w:r w:rsidR="008C557F" w:rsidRPr="002B7702">
        <w:rPr>
          <w:rFonts w:ascii="Times New Roman" w:eastAsia="標楷體" w:hAnsi="Times New Roman"/>
          <w:spacing w:val="-20"/>
          <w:sz w:val="32"/>
          <w:szCs w:val="32"/>
        </w:rPr>
        <w:br/>
      </w:r>
      <w:r w:rsidR="008C557F" w:rsidRPr="00AF2368">
        <w:rPr>
          <w:rFonts w:ascii="Times New Roman" w:eastAsia="標楷體" w:hAnsi="Times New Roman" w:hint="eastAsia"/>
          <w:sz w:val="32"/>
          <w:szCs w:val="32"/>
        </w:rPr>
        <w:t>86 BUSINESS-SPLIT</w:t>
      </w:r>
      <w:r w:rsidRPr="00AF2368">
        <w:rPr>
          <w:rFonts w:ascii="Times New Roman" w:eastAsia="標楷體" w:hAnsi="Times New Roman"/>
          <w:sz w:val="32"/>
          <w:szCs w:val="32"/>
        </w:rPr>
        <w:br/>
      </w:r>
      <w:r w:rsidRPr="00AF2368">
        <w:rPr>
          <w:rFonts w:ascii="Times New Roman" w:eastAsia="標楷體" w:hAnsi="Times New Roman" w:hint="eastAsia"/>
          <w:sz w:val="32"/>
          <w:szCs w:val="32"/>
        </w:rPr>
        <w:t>87 CLASS</w:t>
      </w:r>
      <w:r w:rsidRPr="00AF2368">
        <w:rPr>
          <w:rFonts w:ascii="Times New Roman" w:eastAsia="標楷體" w:hAnsi="Times New Roman" w:hint="eastAsia"/>
          <w:sz w:val="32"/>
          <w:szCs w:val="32"/>
        </w:rPr>
        <w:br/>
        <w:t>91 690-SUB-CODE</w:t>
      </w:r>
      <w:r w:rsidR="00712C26" w:rsidRPr="00AF2368">
        <w:rPr>
          <w:rFonts w:ascii="Times New Roman" w:eastAsia="標楷體" w:hAnsi="Times New Roman"/>
          <w:sz w:val="32"/>
          <w:szCs w:val="32"/>
        </w:rPr>
        <w:br/>
      </w:r>
      <w:r w:rsidR="00712C26" w:rsidRPr="00AF2368">
        <w:rPr>
          <w:rFonts w:ascii="Times New Roman" w:eastAsia="標楷體" w:hAnsi="Times New Roman" w:hint="eastAsia"/>
          <w:sz w:val="32"/>
          <w:szCs w:val="32"/>
        </w:rPr>
        <w:t>92 CNTRY</w:t>
      </w:r>
    </w:p>
    <w:p w:rsidR="00282D49" w:rsidRPr="00AF2368" w:rsidRDefault="00282D49" w:rsidP="00282D49">
      <w:pPr>
        <w:pStyle w:val="a4"/>
        <w:numPr>
          <w:ilvl w:val="0"/>
          <w:numId w:val="20"/>
        </w:numPr>
        <w:spacing w:line="500" w:lineRule="exact"/>
        <w:ind w:leftChars="0" w:left="851"/>
        <w:rPr>
          <w:rFonts w:ascii="Times New Roman" w:eastAsia="標楷體" w:hAnsi="Times New Roman"/>
          <w:sz w:val="32"/>
          <w:szCs w:val="32"/>
        </w:rPr>
      </w:pPr>
      <w:r w:rsidRPr="00AF2368">
        <w:rPr>
          <w:rFonts w:ascii="Times New Roman" w:eastAsia="標楷體" w:hAnsi="Times New Roman" w:hint="eastAsia"/>
          <w:sz w:val="32"/>
          <w:szCs w:val="32"/>
        </w:rPr>
        <w:t>案例：</w:t>
      </w:r>
    </w:p>
    <w:p w:rsidR="00282D49" w:rsidRPr="00AF2368" w:rsidRDefault="00665BE0" w:rsidP="00B021CE">
      <w:pPr>
        <w:pStyle w:val="a4"/>
        <w:numPr>
          <w:ilvl w:val="2"/>
          <w:numId w:val="7"/>
        </w:numPr>
        <w:spacing w:line="500" w:lineRule="exact"/>
        <w:ind w:leftChars="0" w:left="1134" w:hanging="743"/>
        <w:jc w:val="both"/>
        <w:rPr>
          <w:rFonts w:ascii="Times New Roman" w:eastAsia="標楷體" w:hAnsi="Times New Roman"/>
          <w:sz w:val="32"/>
          <w:szCs w:val="32"/>
        </w:rPr>
      </w:pPr>
      <w:r w:rsidRPr="00AF2368">
        <w:rPr>
          <w:rFonts w:ascii="Times New Roman" w:eastAsia="標楷體" w:hAnsi="Times New Roman" w:hint="eastAsia"/>
          <w:sz w:val="32"/>
          <w:szCs w:val="32"/>
        </w:rPr>
        <w:t>持護照外國人</w:t>
      </w:r>
      <w:r w:rsidR="00282D49" w:rsidRPr="00AF2368">
        <w:rPr>
          <w:rFonts w:ascii="Times New Roman" w:eastAsia="標楷體" w:hAnsi="Times New Roman" w:hint="eastAsia"/>
          <w:sz w:val="32"/>
          <w:szCs w:val="32"/>
        </w:rPr>
        <w:t>共</w:t>
      </w:r>
      <w:r w:rsidR="00282D49" w:rsidRPr="00AF2368">
        <w:rPr>
          <w:rFonts w:ascii="Times New Roman" w:eastAsia="標楷體" w:hAnsi="Times New Roman" w:hint="eastAsia"/>
          <w:sz w:val="32"/>
          <w:szCs w:val="32"/>
        </w:rPr>
        <w:t>5</w:t>
      </w:r>
      <w:r w:rsidR="00282D49" w:rsidRPr="00AF2368">
        <w:rPr>
          <w:rFonts w:ascii="Times New Roman" w:eastAsia="標楷體" w:hAnsi="Times New Roman" w:hint="eastAsia"/>
          <w:sz w:val="32"/>
          <w:szCs w:val="32"/>
        </w:rPr>
        <w:t>人（</w:t>
      </w:r>
      <w:r w:rsidR="00282D49" w:rsidRPr="00AF2368">
        <w:rPr>
          <w:rFonts w:ascii="Times New Roman" w:eastAsia="標楷體" w:hAnsi="Times New Roman" w:hint="eastAsia"/>
          <w:sz w:val="32"/>
          <w:szCs w:val="32"/>
        </w:rPr>
        <w:t>BAN-IDNO</w:t>
      </w:r>
      <w:r w:rsidR="00282D49" w:rsidRPr="00AF2368">
        <w:rPr>
          <w:rFonts w:ascii="Times New Roman" w:eastAsia="標楷體" w:hAnsi="Times New Roman" w:hint="eastAsia"/>
          <w:sz w:val="32"/>
          <w:szCs w:val="32"/>
        </w:rPr>
        <w:t>填列</w:t>
      </w:r>
      <w:r w:rsidR="00282D49" w:rsidRPr="00AF2368">
        <w:rPr>
          <w:rFonts w:ascii="Times New Roman" w:eastAsia="標楷體" w:hAnsi="Times New Roman" w:hint="eastAsia"/>
          <w:sz w:val="32"/>
          <w:szCs w:val="32"/>
        </w:rPr>
        <w:t>88888</w:t>
      </w:r>
      <w:r w:rsidR="00282D49"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自</w:t>
      </w:r>
      <w:r w:rsidR="001D25EB" w:rsidRPr="00AF2368">
        <w:rPr>
          <w:rFonts w:ascii="Times New Roman" w:eastAsia="標楷體" w:hAnsi="Times New Roman" w:hint="eastAsia"/>
          <w:sz w:val="32"/>
          <w:szCs w:val="32"/>
        </w:rPr>
        <w:t>國</w:t>
      </w:r>
      <w:r w:rsidR="00282D49" w:rsidRPr="00AF2368">
        <w:rPr>
          <w:rFonts w:ascii="Times New Roman" w:eastAsia="標楷體" w:hAnsi="Times New Roman" w:hint="eastAsia"/>
          <w:sz w:val="32"/>
          <w:szCs w:val="32"/>
        </w:rPr>
        <w:t>外入金美元</w:t>
      </w:r>
      <w:r w:rsidRPr="00AF2368">
        <w:rPr>
          <w:rFonts w:ascii="Times New Roman" w:eastAsia="標楷體" w:hAnsi="Times New Roman" w:hint="eastAsia"/>
          <w:sz w:val="32"/>
          <w:szCs w:val="32"/>
        </w:rPr>
        <w:t>共</w:t>
      </w:r>
      <w:r w:rsidR="00282D49" w:rsidRPr="00AF2368">
        <w:rPr>
          <w:rFonts w:ascii="Times New Roman" w:eastAsia="標楷體" w:hAnsi="Times New Roman" w:hint="eastAsia"/>
          <w:sz w:val="32"/>
          <w:szCs w:val="32"/>
        </w:rPr>
        <w:t>50,000</w:t>
      </w:r>
      <w:r w:rsidR="00282D49" w:rsidRPr="00AF2368">
        <w:rPr>
          <w:rFonts w:ascii="Times New Roman" w:eastAsia="標楷體" w:hAnsi="Times New Roman" w:hint="eastAsia"/>
          <w:sz w:val="32"/>
          <w:szCs w:val="32"/>
        </w:rPr>
        <w:t>元至</w:t>
      </w:r>
      <w:r w:rsidR="00282D49" w:rsidRPr="00AF2368">
        <w:rPr>
          <w:rFonts w:ascii="Times New Roman" w:eastAsia="標楷體" w:hAnsi="Times New Roman" w:hint="eastAsia"/>
          <w:sz w:val="32"/>
          <w:szCs w:val="32"/>
        </w:rPr>
        <w:t>OSU</w:t>
      </w:r>
      <w:r w:rsidR="00282D49" w:rsidRPr="00AF2368">
        <w:rPr>
          <w:rFonts w:ascii="Times New Roman" w:eastAsia="標楷體" w:hAnsi="Times New Roman" w:hint="eastAsia"/>
          <w:sz w:val="32"/>
          <w:szCs w:val="32"/>
        </w:rPr>
        <w:t>之保管帳戶，</w:t>
      </w:r>
      <w:r w:rsidR="001D25EB" w:rsidRPr="00AF2368">
        <w:rPr>
          <w:rFonts w:ascii="Times New Roman" w:eastAsia="標楷體" w:hAnsi="Times New Roman" w:hint="eastAsia"/>
          <w:sz w:val="32"/>
          <w:szCs w:val="32"/>
        </w:rPr>
        <w:t>若</w:t>
      </w:r>
      <w:r w:rsidR="00282D49" w:rsidRPr="00AF2368">
        <w:rPr>
          <w:rFonts w:ascii="Times New Roman" w:eastAsia="標楷體" w:hAnsi="Times New Roman" w:hint="eastAsia"/>
          <w:sz w:val="32"/>
          <w:szCs w:val="32"/>
        </w:rPr>
        <w:t>暫未確定資金用途，</w:t>
      </w:r>
      <w:r w:rsidRPr="00AF2368">
        <w:rPr>
          <w:rFonts w:ascii="Times New Roman" w:eastAsia="標楷體" w:hAnsi="Times New Roman" w:hint="eastAsia"/>
          <w:sz w:val="32"/>
          <w:szCs w:val="32"/>
        </w:rPr>
        <w:t>彙總申報媒體之</w:t>
      </w:r>
      <w:r w:rsidR="00282D49" w:rsidRPr="00AF2368">
        <w:rPr>
          <w:rFonts w:ascii="Times New Roman" w:eastAsia="標楷體" w:hAnsi="Times New Roman" w:hint="eastAsia"/>
          <w:sz w:val="32"/>
          <w:szCs w:val="32"/>
        </w:rPr>
        <w:t>外匯收入填報資金用途</w:t>
      </w:r>
      <w:r w:rsidR="00282D49" w:rsidRPr="00AF2368">
        <w:rPr>
          <w:rFonts w:ascii="Times New Roman" w:eastAsia="標楷體" w:hAnsi="Times New Roman" w:hint="eastAsia"/>
          <w:sz w:val="32"/>
          <w:szCs w:val="32"/>
        </w:rPr>
        <w:t>350</w:t>
      </w:r>
      <w:r w:rsidR="0022744C" w:rsidRPr="00AF2368">
        <w:rPr>
          <w:rFonts w:ascii="Times New Roman" w:eastAsia="標楷體" w:hAnsi="Times New Roman" w:hint="eastAsia"/>
          <w:sz w:val="32"/>
          <w:szCs w:val="32"/>
        </w:rPr>
        <w:t>（</w:t>
      </w:r>
      <w:r w:rsidR="001B7DB5" w:rsidRPr="00AF2368">
        <w:rPr>
          <w:rFonts w:ascii="Times New Roman" w:eastAsia="標楷體" w:hAnsi="Times New Roman" w:hint="eastAsia"/>
          <w:sz w:val="32"/>
          <w:szCs w:val="32"/>
        </w:rPr>
        <w:t>外人存入在券商</w:t>
      </w:r>
      <w:r w:rsidR="001D25EB" w:rsidRPr="00AF2368">
        <w:rPr>
          <w:rFonts w:ascii="Times New Roman" w:eastAsia="標楷體" w:hAnsi="Times New Roman" w:hint="eastAsia"/>
          <w:sz w:val="32"/>
          <w:szCs w:val="32"/>
        </w:rPr>
        <w:t>帳戶</w:t>
      </w:r>
      <w:r w:rsidR="001B7DB5" w:rsidRPr="00AF2368">
        <w:rPr>
          <w:rFonts w:ascii="Times New Roman" w:eastAsia="標楷體" w:hAnsi="Times New Roman" w:hint="eastAsia"/>
          <w:sz w:val="32"/>
          <w:szCs w:val="32"/>
        </w:rPr>
        <w:t>保管</w:t>
      </w:r>
      <w:r w:rsidR="001B7DB5" w:rsidRPr="00AF2368">
        <w:rPr>
          <w:rFonts w:ascii="Times New Roman" w:eastAsia="標楷體" w:hAnsi="Times New Roman" w:hint="eastAsia"/>
          <w:sz w:val="32"/>
          <w:szCs w:val="32"/>
        </w:rPr>
        <w:t>/</w:t>
      </w:r>
      <w:r w:rsidR="001B7DB5" w:rsidRPr="00AF2368">
        <w:rPr>
          <w:rFonts w:ascii="Times New Roman" w:eastAsia="標楷體" w:hAnsi="Times New Roman" w:hint="eastAsia"/>
          <w:sz w:val="32"/>
          <w:szCs w:val="32"/>
        </w:rPr>
        <w:t>信託專戶之資金款）</w:t>
      </w:r>
      <w:r w:rsidRPr="00AF2368">
        <w:rPr>
          <w:rFonts w:ascii="Times New Roman" w:eastAsia="標楷體" w:hAnsi="Times New Roman" w:hint="eastAsia"/>
          <w:sz w:val="32"/>
          <w:szCs w:val="32"/>
        </w:rPr>
        <w:t>，無須掣發交易憑證</w:t>
      </w:r>
      <w:r w:rsidR="00282D49" w:rsidRPr="00AF2368">
        <w:rPr>
          <w:rFonts w:ascii="Times New Roman" w:eastAsia="標楷體" w:hAnsi="Times New Roman" w:hint="eastAsia"/>
          <w:sz w:val="32"/>
          <w:szCs w:val="32"/>
        </w:rPr>
        <w:t>。</w:t>
      </w:r>
    </w:p>
    <w:p w:rsidR="00282D49" w:rsidRPr="00AF2368" w:rsidRDefault="001D25EB" w:rsidP="00B021CE">
      <w:pPr>
        <w:pStyle w:val="a4"/>
        <w:numPr>
          <w:ilvl w:val="2"/>
          <w:numId w:val="7"/>
        </w:numPr>
        <w:spacing w:line="500" w:lineRule="exact"/>
        <w:ind w:leftChars="0" w:left="1134" w:hanging="743"/>
        <w:jc w:val="both"/>
        <w:rPr>
          <w:rFonts w:ascii="Times New Roman" w:eastAsia="標楷體" w:hAnsi="Times New Roman"/>
          <w:sz w:val="32"/>
          <w:szCs w:val="32"/>
        </w:rPr>
      </w:pPr>
      <w:r w:rsidRPr="00AF2368">
        <w:rPr>
          <w:rFonts w:ascii="Times New Roman" w:eastAsia="標楷體" w:hAnsi="Times New Roman" w:hint="eastAsia"/>
          <w:sz w:val="32"/>
          <w:szCs w:val="32"/>
        </w:rPr>
        <w:t>案例五、</w:t>
      </w:r>
      <w:r w:rsidR="00665BE0" w:rsidRPr="00AF2368">
        <w:rPr>
          <w:rFonts w:ascii="Times New Roman" w:eastAsia="標楷體" w:hAnsi="Times New Roman" w:hint="eastAsia"/>
          <w:sz w:val="32"/>
          <w:szCs w:val="32"/>
        </w:rPr>
        <w:t>情境一：</w:t>
      </w:r>
      <w:r w:rsidR="00282D49" w:rsidRPr="00AF2368">
        <w:rPr>
          <w:rFonts w:ascii="Times New Roman" w:eastAsia="標楷體" w:hAnsi="Times New Roman" w:hint="eastAsia"/>
          <w:sz w:val="32"/>
          <w:szCs w:val="32"/>
        </w:rPr>
        <w:t>境外客戶下單</w:t>
      </w:r>
      <w:r w:rsidR="00665BE0" w:rsidRPr="00AF2368">
        <w:rPr>
          <w:rFonts w:ascii="Times New Roman" w:eastAsia="標楷體" w:hAnsi="Times New Roman" w:hint="eastAsia"/>
          <w:sz w:val="32"/>
          <w:szCs w:val="32"/>
        </w:rPr>
        <w:t>從事衍生性外匯商品交易，</w:t>
      </w:r>
      <w:r w:rsidR="00282D49" w:rsidRPr="00AF2368">
        <w:rPr>
          <w:rFonts w:ascii="Times New Roman" w:eastAsia="標楷體" w:hAnsi="Times New Roman" w:hint="eastAsia"/>
          <w:sz w:val="32"/>
          <w:szCs w:val="32"/>
        </w:rPr>
        <w:t>買入</w:t>
      </w:r>
      <w:r w:rsidR="00665BE0" w:rsidRPr="00AF2368">
        <w:rPr>
          <w:rFonts w:ascii="Times New Roman" w:eastAsia="標楷體" w:hAnsi="Times New Roman" w:hint="eastAsia"/>
          <w:sz w:val="32"/>
          <w:szCs w:val="32"/>
        </w:rPr>
        <w:t>選擇權，</w:t>
      </w:r>
      <w:r w:rsidR="00282D49" w:rsidRPr="00AF2368">
        <w:rPr>
          <w:rFonts w:ascii="Times New Roman" w:eastAsia="標楷體" w:hAnsi="Times New Roman" w:hint="eastAsia"/>
          <w:sz w:val="32"/>
          <w:szCs w:val="32"/>
        </w:rPr>
        <w:t>由保管帳戶扣款</w:t>
      </w:r>
      <w:r w:rsidR="0022744C" w:rsidRPr="00AF2368">
        <w:rPr>
          <w:rFonts w:ascii="Times New Roman" w:eastAsia="標楷體" w:hAnsi="Times New Roman" w:hint="eastAsia"/>
          <w:sz w:val="32"/>
          <w:szCs w:val="32"/>
        </w:rPr>
        <w:t>10,000</w:t>
      </w:r>
      <w:r w:rsidR="0022744C" w:rsidRPr="00AF2368">
        <w:rPr>
          <w:rFonts w:ascii="Times New Roman" w:eastAsia="標楷體" w:hAnsi="Times New Roman" w:hint="eastAsia"/>
          <w:sz w:val="32"/>
          <w:szCs w:val="32"/>
        </w:rPr>
        <w:t>美元</w:t>
      </w:r>
      <w:r w:rsidR="00282D49" w:rsidRPr="00AF2368">
        <w:rPr>
          <w:rFonts w:ascii="Times New Roman" w:eastAsia="標楷體" w:hAnsi="Times New Roman" w:hint="eastAsia"/>
          <w:sz w:val="32"/>
          <w:szCs w:val="32"/>
        </w:rPr>
        <w:t>至證券商於</w:t>
      </w:r>
      <w:r w:rsidR="00601915" w:rsidRPr="00AF2368">
        <w:rPr>
          <w:rFonts w:ascii="Times New Roman" w:eastAsia="標楷體" w:hAnsi="Times New Roman" w:hint="eastAsia"/>
          <w:sz w:val="32"/>
          <w:szCs w:val="32"/>
        </w:rPr>
        <w:t>指定</w:t>
      </w:r>
      <w:r w:rsidR="00282D49" w:rsidRPr="00AF2368">
        <w:rPr>
          <w:rFonts w:ascii="Times New Roman" w:eastAsia="標楷體" w:hAnsi="Times New Roman" w:hint="eastAsia"/>
          <w:sz w:val="32"/>
          <w:szCs w:val="32"/>
        </w:rPr>
        <w:t>銀行開立</w:t>
      </w:r>
      <w:r w:rsidRPr="00AF2368">
        <w:rPr>
          <w:rFonts w:ascii="Times New Roman" w:eastAsia="標楷體" w:hAnsi="Times New Roman" w:hint="eastAsia"/>
          <w:sz w:val="32"/>
          <w:szCs w:val="32"/>
        </w:rPr>
        <w:t>之</w:t>
      </w:r>
      <w:r w:rsidR="00282D49" w:rsidRPr="00AF2368">
        <w:rPr>
          <w:rFonts w:ascii="Times New Roman" w:eastAsia="標楷體" w:hAnsi="Times New Roman" w:hint="eastAsia"/>
          <w:sz w:val="32"/>
          <w:szCs w:val="32"/>
        </w:rPr>
        <w:t>交割專戶，</w:t>
      </w:r>
      <w:r w:rsidR="0022744C" w:rsidRPr="00AF2368">
        <w:rPr>
          <w:rFonts w:ascii="Times New Roman" w:eastAsia="標楷體" w:hAnsi="Times New Roman" w:hint="eastAsia"/>
          <w:sz w:val="32"/>
          <w:szCs w:val="32"/>
        </w:rPr>
        <w:t>彙總申報媒體之外匯支出填報資金來源</w:t>
      </w:r>
      <w:r w:rsidR="0022744C" w:rsidRPr="00AF2368">
        <w:rPr>
          <w:rFonts w:ascii="Times New Roman" w:eastAsia="標楷體" w:hAnsi="Times New Roman" w:hint="eastAsia"/>
          <w:sz w:val="32"/>
          <w:szCs w:val="32"/>
        </w:rPr>
        <w:t>695Z</w:t>
      </w:r>
      <w:r w:rsidR="0022744C" w:rsidRPr="00AF2368">
        <w:rPr>
          <w:rFonts w:ascii="Times New Roman" w:eastAsia="標楷體" w:hAnsi="Times New Roman" w:hint="eastAsia"/>
          <w:sz w:val="32"/>
          <w:szCs w:val="32"/>
        </w:rPr>
        <w:t>，無須掣發交易憑證，故無須詳述性質。</w:t>
      </w:r>
    </w:p>
    <w:p w:rsidR="00282D49" w:rsidRPr="00AF2368" w:rsidRDefault="001D25EB" w:rsidP="00B021CE">
      <w:pPr>
        <w:pStyle w:val="a4"/>
        <w:numPr>
          <w:ilvl w:val="2"/>
          <w:numId w:val="7"/>
        </w:numPr>
        <w:spacing w:line="500" w:lineRule="exact"/>
        <w:ind w:leftChars="0" w:left="1134" w:hanging="743"/>
        <w:jc w:val="both"/>
        <w:rPr>
          <w:rFonts w:ascii="Times New Roman" w:eastAsia="標楷體" w:hAnsi="Times New Roman"/>
          <w:sz w:val="32"/>
          <w:szCs w:val="32"/>
        </w:rPr>
      </w:pPr>
      <w:r w:rsidRPr="00AF2368">
        <w:rPr>
          <w:rFonts w:ascii="Times New Roman" w:eastAsia="標楷體" w:hAnsi="Times New Roman" w:hint="eastAsia"/>
          <w:sz w:val="32"/>
          <w:szCs w:val="32"/>
        </w:rPr>
        <w:t>國</w:t>
      </w:r>
      <w:r w:rsidR="00282D49" w:rsidRPr="00AF2368">
        <w:rPr>
          <w:rFonts w:ascii="Times New Roman" w:eastAsia="標楷體" w:hAnsi="Times New Roman" w:hint="eastAsia"/>
          <w:sz w:val="32"/>
          <w:szCs w:val="32"/>
        </w:rPr>
        <w:t>外客戶由保管</w:t>
      </w:r>
      <w:r w:rsidR="00282D49" w:rsidRPr="00AF2368">
        <w:rPr>
          <w:rFonts w:ascii="Times New Roman" w:eastAsia="標楷體" w:hAnsi="Times New Roman" w:hint="eastAsia"/>
          <w:sz w:val="32"/>
          <w:szCs w:val="32"/>
        </w:rPr>
        <w:t>/</w:t>
      </w:r>
      <w:r w:rsidR="00282D49" w:rsidRPr="00AF2368">
        <w:rPr>
          <w:rFonts w:ascii="Times New Roman" w:eastAsia="標楷體" w:hAnsi="Times New Roman" w:hint="eastAsia"/>
          <w:sz w:val="32"/>
          <w:szCs w:val="32"/>
        </w:rPr>
        <w:t>信託帳戶出金匯往</w:t>
      </w:r>
      <w:r w:rsidRPr="00AF2368">
        <w:rPr>
          <w:rFonts w:ascii="Times New Roman" w:eastAsia="標楷體" w:hAnsi="Times New Roman" w:hint="eastAsia"/>
          <w:sz w:val="32"/>
          <w:szCs w:val="32"/>
        </w:rPr>
        <w:t>國</w:t>
      </w:r>
      <w:r w:rsidR="00282D49" w:rsidRPr="00AF2368">
        <w:rPr>
          <w:rFonts w:ascii="Times New Roman" w:eastAsia="標楷體" w:hAnsi="Times New Roman" w:hint="eastAsia"/>
          <w:sz w:val="32"/>
          <w:szCs w:val="32"/>
        </w:rPr>
        <w:t>外，</w:t>
      </w:r>
      <w:r w:rsidR="001B7DB5" w:rsidRPr="00AF2368">
        <w:rPr>
          <w:rFonts w:ascii="Times New Roman" w:eastAsia="標楷體" w:hAnsi="Times New Roman" w:hint="eastAsia"/>
          <w:sz w:val="32"/>
          <w:szCs w:val="32"/>
        </w:rPr>
        <w:t>彙總申報媒體之外匯支出填報資金來源</w:t>
      </w:r>
      <w:r w:rsidR="001B7DB5" w:rsidRPr="00AF2368">
        <w:rPr>
          <w:rFonts w:ascii="Times New Roman" w:eastAsia="標楷體" w:hAnsi="Times New Roman" w:hint="eastAsia"/>
          <w:sz w:val="32"/>
          <w:szCs w:val="32"/>
        </w:rPr>
        <w:t>350</w:t>
      </w:r>
      <w:r w:rsidR="00282D49" w:rsidRPr="00AF2368">
        <w:rPr>
          <w:rFonts w:ascii="Times New Roman" w:eastAsia="標楷體" w:hAnsi="Times New Roman" w:hint="eastAsia"/>
          <w:sz w:val="32"/>
          <w:szCs w:val="32"/>
        </w:rPr>
        <w:t>（非居民收回存放於我國之存款）</w:t>
      </w:r>
      <w:r w:rsidR="001B7DB5" w:rsidRPr="00AF2368">
        <w:rPr>
          <w:rFonts w:ascii="Times New Roman" w:eastAsia="標楷體" w:hAnsi="Times New Roman" w:hint="eastAsia"/>
          <w:sz w:val="32"/>
          <w:szCs w:val="32"/>
        </w:rPr>
        <w:t>，無須掣發交易憑證。</w:t>
      </w:r>
    </w:p>
    <w:p w:rsidR="00C80C00" w:rsidRPr="00AF2368" w:rsidRDefault="00C80C00" w:rsidP="008B282E">
      <w:pPr>
        <w:spacing w:line="500" w:lineRule="exact"/>
        <w:rPr>
          <w:rFonts w:ascii="Times New Roman" w:eastAsia="標楷體" w:hAnsi="Times New Roman"/>
          <w:sz w:val="32"/>
          <w:szCs w:val="32"/>
        </w:rPr>
      </w:pPr>
    </w:p>
    <w:p w:rsidR="008B282E" w:rsidRPr="00AF2368" w:rsidRDefault="008B282E" w:rsidP="008B282E">
      <w:pPr>
        <w:spacing w:line="500" w:lineRule="exact"/>
        <w:rPr>
          <w:rFonts w:ascii="Times New Roman" w:eastAsia="標楷體" w:hAnsi="Times New Roman"/>
          <w:sz w:val="32"/>
          <w:szCs w:val="32"/>
        </w:rPr>
      </w:pPr>
      <w:r w:rsidRPr="00AF2368">
        <w:rPr>
          <w:rFonts w:ascii="Times New Roman" w:eastAsia="標楷體" w:hAnsi="Times New Roman" w:hint="eastAsia"/>
          <w:sz w:val="32"/>
          <w:szCs w:val="32"/>
        </w:rPr>
        <w:t>（四）第三貨幣外匯交易量月報（附表四）：</w:t>
      </w:r>
    </w:p>
    <w:p w:rsidR="008B282E" w:rsidRPr="00AF2368" w:rsidRDefault="00C80C00" w:rsidP="00B021CE">
      <w:pPr>
        <w:pStyle w:val="a4"/>
        <w:numPr>
          <w:ilvl w:val="0"/>
          <w:numId w:val="12"/>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月報名稱</w:t>
      </w:r>
      <w:r w:rsidR="008B282E" w:rsidRPr="00AF2368">
        <w:rPr>
          <w:rFonts w:ascii="Times New Roman" w:eastAsia="標楷體" w:hAnsi="Times New Roman" w:hint="eastAsia"/>
          <w:sz w:val="32"/>
          <w:szCs w:val="32"/>
        </w:rPr>
        <w:t>F1</w:t>
      </w:r>
      <w:r w:rsidR="008B282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統計</w:t>
      </w:r>
      <w:r w:rsidR="008B282E" w:rsidRPr="00AF2368">
        <w:rPr>
          <w:rFonts w:ascii="Times New Roman" w:eastAsia="標楷體" w:hAnsi="Times New Roman" w:hint="eastAsia"/>
          <w:sz w:val="32"/>
          <w:szCs w:val="32"/>
        </w:rPr>
        <w:t>美元對其他貨幣之交易量</w:t>
      </w:r>
      <w:r w:rsidRPr="00AF2368">
        <w:rPr>
          <w:rFonts w:ascii="Times New Roman" w:eastAsia="標楷體" w:hAnsi="Times New Roman" w:hint="eastAsia"/>
          <w:sz w:val="32"/>
          <w:szCs w:val="32"/>
        </w:rPr>
        <w:t>。</w:t>
      </w:r>
    </w:p>
    <w:p w:rsidR="008B282E" w:rsidRPr="00AF2368" w:rsidRDefault="00C80C00" w:rsidP="00B021CE">
      <w:pPr>
        <w:pStyle w:val="a4"/>
        <w:numPr>
          <w:ilvl w:val="0"/>
          <w:numId w:val="12"/>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月報名稱</w:t>
      </w:r>
      <w:r w:rsidR="008B282E" w:rsidRPr="00AF2368">
        <w:rPr>
          <w:rFonts w:ascii="Times New Roman" w:eastAsia="標楷體" w:hAnsi="Times New Roman" w:hint="eastAsia"/>
          <w:sz w:val="32"/>
          <w:szCs w:val="32"/>
        </w:rPr>
        <w:t>F2</w:t>
      </w:r>
      <w:r w:rsidR="008B282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統計</w:t>
      </w:r>
      <w:r w:rsidR="008B282E" w:rsidRPr="00AF2368">
        <w:rPr>
          <w:rFonts w:ascii="Times New Roman" w:eastAsia="標楷體" w:hAnsi="Times New Roman" w:hint="eastAsia"/>
          <w:sz w:val="32"/>
          <w:szCs w:val="32"/>
        </w:rPr>
        <w:t>歐元、日圓等對其他貨幣</w:t>
      </w:r>
      <w:r w:rsidR="00D600EE" w:rsidRPr="00AF2368">
        <w:rPr>
          <w:rFonts w:ascii="Times New Roman" w:eastAsia="標楷體" w:hAnsi="Times New Roman" w:hint="eastAsia"/>
          <w:sz w:val="32"/>
          <w:szCs w:val="32"/>
        </w:rPr>
        <w:t>之交易量</w:t>
      </w:r>
      <w:r w:rsidRPr="00AF2368">
        <w:rPr>
          <w:rFonts w:ascii="Times New Roman" w:eastAsia="標楷體" w:hAnsi="Times New Roman" w:hint="eastAsia"/>
          <w:sz w:val="32"/>
          <w:szCs w:val="32"/>
        </w:rPr>
        <w:t>。</w:t>
      </w:r>
    </w:p>
    <w:p w:rsidR="008B282E" w:rsidRPr="00AF2368" w:rsidRDefault="008B282E" w:rsidP="00B021CE">
      <w:pPr>
        <w:pStyle w:val="a4"/>
        <w:numPr>
          <w:ilvl w:val="0"/>
          <w:numId w:val="12"/>
        </w:numPr>
        <w:spacing w:line="500" w:lineRule="exact"/>
        <w:ind w:leftChars="0"/>
        <w:jc w:val="both"/>
        <w:rPr>
          <w:rFonts w:ascii="Times New Roman" w:eastAsia="標楷體" w:hAnsi="Times New Roman"/>
          <w:sz w:val="32"/>
          <w:szCs w:val="32"/>
        </w:rPr>
      </w:pPr>
      <w:r w:rsidRPr="00AF2368">
        <w:rPr>
          <w:rFonts w:ascii="Times New Roman" w:eastAsia="標楷體" w:hAnsi="Times New Roman" w:hint="eastAsia"/>
          <w:sz w:val="32"/>
          <w:szCs w:val="32"/>
        </w:rPr>
        <w:t>以</w:t>
      </w:r>
      <w:r w:rsidR="00C80C00" w:rsidRPr="00AF2368">
        <w:rPr>
          <w:rFonts w:ascii="Times New Roman" w:eastAsia="標楷體" w:hAnsi="Times New Roman" w:hint="eastAsia"/>
          <w:sz w:val="32"/>
          <w:szCs w:val="32"/>
        </w:rPr>
        <w:t>當月</w:t>
      </w:r>
      <w:r w:rsidRPr="00AF2368">
        <w:rPr>
          <w:rFonts w:ascii="Times New Roman" w:eastAsia="標楷體" w:hAnsi="Times New Roman" w:hint="eastAsia"/>
          <w:sz w:val="32"/>
          <w:szCs w:val="32"/>
        </w:rPr>
        <w:t>交易之名目本金換算為等值百萬美元填報</w:t>
      </w:r>
      <w:r w:rsidR="005C4C06" w:rsidRPr="00AF2368">
        <w:rPr>
          <w:rFonts w:ascii="Times New Roman" w:eastAsia="標楷體" w:hAnsi="Times New Roman" w:hint="eastAsia"/>
          <w:sz w:val="32"/>
          <w:szCs w:val="32"/>
        </w:rPr>
        <w:t>，換算匯率得（依序）依交易日美元匯率、美元月平均匯率或月底匯率換算</w:t>
      </w:r>
      <w:r w:rsidRPr="00AF2368">
        <w:rPr>
          <w:rFonts w:ascii="Times New Roman" w:eastAsia="標楷體" w:hAnsi="Times New Roman" w:hint="eastAsia"/>
          <w:sz w:val="32"/>
          <w:szCs w:val="32"/>
        </w:rPr>
        <w:t>，分為即期、遠期、換匯、選擇權及換匯換利</w:t>
      </w:r>
      <w:r w:rsidR="00C80C00" w:rsidRPr="00AF2368">
        <w:rPr>
          <w:rFonts w:ascii="Times New Roman" w:eastAsia="標楷體" w:hAnsi="Times New Roman" w:hint="eastAsia"/>
          <w:sz w:val="32"/>
          <w:szCs w:val="32"/>
        </w:rPr>
        <w:t>。</w:t>
      </w:r>
    </w:p>
    <w:p w:rsidR="008B282E" w:rsidRPr="00AF2368" w:rsidRDefault="00C80C00" w:rsidP="008B282E">
      <w:pPr>
        <w:pStyle w:val="a4"/>
        <w:numPr>
          <w:ilvl w:val="0"/>
          <w:numId w:val="12"/>
        </w:numPr>
        <w:spacing w:line="500" w:lineRule="exact"/>
        <w:ind w:leftChars="0"/>
        <w:rPr>
          <w:rFonts w:ascii="Times New Roman" w:eastAsia="標楷體" w:hAnsi="Times New Roman"/>
          <w:sz w:val="32"/>
          <w:szCs w:val="32"/>
        </w:rPr>
      </w:pPr>
      <w:r w:rsidRPr="00AF2368">
        <w:rPr>
          <w:rFonts w:ascii="Times New Roman" w:eastAsia="標楷體" w:hAnsi="Times New Roman" w:hint="eastAsia"/>
          <w:sz w:val="32"/>
          <w:szCs w:val="32"/>
        </w:rPr>
        <w:t>應於每月營業終了後五個營業日內填</w:t>
      </w:r>
      <w:r w:rsidR="008B282E" w:rsidRPr="00AF2368">
        <w:rPr>
          <w:rFonts w:ascii="Times New Roman" w:eastAsia="標楷體" w:hAnsi="Times New Roman" w:hint="eastAsia"/>
          <w:sz w:val="32"/>
          <w:szCs w:val="32"/>
        </w:rPr>
        <w:t>送本行外匯局簽證科（</w:t>
      </w:r>
      <w:r w:rsidR="008B282E" w:rsidRPr="00AF2368">
        <w:rPr>
          <w:rFonts w:ascii="Times New Roman" w:eastAsia="標楷體" w:hAnsi="Times New Roman" w:hint="eastAsia"/>
          <w:sz w:val="32"/>
          <w:szCs w:val="32"/>
        </w:rPr>
        <w:t>FAX</w:t>
      </w:r>
      <w:r w:rsidR="008B282E" w:rsidRPr="00AF2368">
        <w:rPr>
          <w:rFonts w:ascii="Times New Roman" w:eastAsia="標楷體" w:hAnsi="Times New Roman" w:hint="eastAsia"/>
          <w:sz w:val="32"/>
          <w:szCs w:val="32"/>
        </w:rPr>
        <w:t>：</w:t>
      </w:r>
      <w:r w:rsidR="008B282E" w:rsidRPr="00AF2368">
        <w:rPr>
          <w:rFonts w:ascii="Times New Roman" w:eastAsia="標楷體" w:hAnsi="Times New Roman" w:hint="eastAsia"/>
          <w:sz w:val="32"/>
          <w:szCs w:val="32"/>
        </w:rPr>
        <w:t>2357</w:t>
      </w:r>
      <w:r w:rsidR="00812E04" w:rsidRPr="00AF2368">
        <w:rPr>
          <w:rFonts w:ascii="Times New Roman" w:eastAsia="標楷體" w:hAnsi="Times New Roman" w:hint="eastAsia"/>
          <w:sz w:val="32"/>
          <w:szCs w:val="32"/>
        </w:rPr>
        <w:t>-</w:t>
      </w:r>
      <w:r w:rsidR="008B282E" w:rsidRPr="00AF2368">
        <w:rPr>
          <w:rFonts w:ascii="Times New Roman" w:eastAsia="標楷體" w:hAnsi="Times New Roman" w:hint="eastAsia"/>
          <w:sz w:val="32"/>
          <w:szCs w:val="32"/>
        </w:rPr>
        <w:t>1265</w:t>
      </w:r>
      <w:r w:rsidR="008B282E" w:rsidRPr="00AF2368">
        <w:rPr>
          <w:rFonts w:ascii="Times New Roman" w:eastAsia="標楷體" w:hAnsi="Times New Roman" w:hint="eastAsia"/>
          <w:sz w:val="32"/>
          <w:szCs w:val="32"/>
        </w:rPr>
        <w:t>）</w:t>
      </w:r>
      <w:r w:rsidR="001527CF" w:rsidRPr="00AF2368">
        <w:rPr>
          <w:rFonts w:ascii="Times New Roman" w:eastAsia="標楷體" w:hAnsi="Times New Roman" w:hint="eastAsia"/>
          <w:sz w:val="32"/>
          <w:szCs w:val="32"/>
        </w:rPr>
        <w:t>。</w:t>
      </w:r>
    </w:p>
    <w:p w:rsidR="008720F9" w:rsidRPr="00AF2368" w:rsidRDefault="0041567A">
      <w:pPr>
        <w:widowControl/>
        <w:rPr>
          <w:rFonts w:ascii="Times New Roman" w:eastAsia="標楷體" w:hAnsi="Times New Roman"/>
          <w:sz w:val="36"/>
          <w:szCs w:val="36"/>
        </w:rPr>
      </w:pPr>
      <w:r w:rsidRPr="00AF2368">
        <w:rPr>
          <w:rFonts w:ascii="Times New Roman" w:eastAsia="標楷體" w:hAnsi="Times New Roman"/>
          <w:sz w:val="36"/>
          <w:szCs w:val="36"/>
        </w:rPr>
        <w:br w:type="page"/>
      </w:r>
    </w:p>
    <w:p w:rsidR="002E0420" w:rsidRPr="00AF2368" w:rsidRDefault="002E0420" w:rsidP="002E0420">
      <w:pPr>
        <w:spacing w:line="500" w:lineRule="exact"/>
        <w:rPr>
          <w:rFonts w:ascii="Times New Roman" w:eastAsia="標楷體" w:hAnsi="Times New Roman"/>
          <w:sz w:val="36"/>
          <w:szCs w:val="36"/>
        </w:rPr>
      </w:pPr>
      <w:r w:rsidRPr="00AF2368">
        <w:rPr>
          <w:rFonts w:ascii="Times New Roman" w:eastAsia="標楷體" w:hAnsi="Times New Roman" w:hint="eastAsia"/>
          <w:sz w:val="36"/>
          <w:szCs w:val="36"/>
        </w:rPr>
        <w:t>五、應注意事項：</w:t>
      </w:r>
    </w:p>
    <w:p w:rsidR="002E0420" w:rsidRPr="00AF2368" w:rsidRDefault="002E0420" w:rsidP="00B021CE">
      <w:pPr>
        <w:spacing w:line="500" w:lineRule="exact"/>
        <w:ind w:firstLineChars="236" w:firstLine="755"/>
        <w:jc w:val="both"/>
        <w:rPr>
          <w:rFonts w:ascii="Times New Roman" w:eastAsia="標楷體" w:hAnsi="Times New Roman"/>
          <w:sz w:val="32"/>
          <w:szCs w:val="32"/>
        </w:rPr>
      </w:pPr>
      <w:r w:rsidRPr="00AF2368">
        <w:rPr>
          <w:rFonts w:ascii="Times New Roman" w:eastAsia="標楷體" w:hAnsi="Times New Roman" w:hint="eastAsia"/>
          <w:sz w:val="32"/>
          <w:szCs w:val="32"/>
        </w:rPr>
        <w:t>證券商不得辦理未經許可之外匯業務，並應輔導客戶誠實申報，若客戶申報內容有逾越證券商經許可之業務範圍，應請客戶洽外匯指定銀行</w:t>
      </w:r>
      <w:r w:rsidR="0070055D" w:rsidRPr="00AF2368">
        <w:rPr>
          <w:rFonts w:ascii="Times New Roman" w:eastAsia="標楷體" w:hAnsi="Times New Roman" w:hint="eastAsia"/>
          <w:sz w:val="32"/>
          <w:szCs w:val="32"/>
        </w:rPr>
        <w:t>辦理</w:t>
      </w:r>
      <w:r w:rsidRPr="00AF2368">
        <w:rPr>
          <w:rFonts w:ascii="Times New Roman" w:eastAsia="標楷體" w:hAnsi="Times New Roman" w:hint="eastAsia"/>
          <w:sz w:val="32"/>
          <w:szCs w:val="32"/>
        </w:rPr>
        <w:t>，</w:t>
      </w:r>
      <w:r w:rsidR="0070055D" w:rsidRPr="00AF2368">
        <w:rPr>
          <w:rFonts w:ascii="Times New Roman" w:eastAsia="標楷體" w:hAnsi="Times New Roman" w:hint="eastAsia"/>
          <w:sz w:val="32"/>
          <w:szCs w:val="32"/>
        </w:rPr>
        <w:t>證券商</w:t>
      </w:r>
      <w:r w:rsidRPr="00AF2368">
        <w:rPr>
          <w:rFonts w:ascii="Times New Roman" w:eastAsia="標楷體" w:hAnsi="Times New Roman" w:hint="eastAsia"/>
          <w:sz w:val="32"/>
          <w:szCs w:val="32"/>
        </w:rPr>
        <w:t>不得</w:t>
      </w:r>
      <w:r w:rsidR="00D27673" w:rsidRPr="00AF2368">
        <w:rPr>
          <w:rFonts w:ascii="Times New Roman" w:eastAsia="標楷體" w:hAnsi="Times New Roman" w:hint="eastAsia"/>
          <w:sz w:val="32"/>
          <w:szCs w:val="32"/>
        </w:rPr>
        <w:t>以不實申報方式辦理未經許可外匯業務。</w:t>
      </w:r>
    </w:p>
    <w:p w:rsidR="008B282E" w:rsidRPr="00AF2368" w:rsidRDefault="007130AE" w:rsidP="00B021CE">
      <w:pPr>
        <w:spacing w:line="500" w:lineRule="exact"/>
        <w:ind w:firstLineChars="236" w:firstLine="755"/>
        <w:jc w:val="both"/>
        <w:rPr>
          <w:rFonts w:ascii="Times New Roman" w:eastAsia="標楷體" w:hAnsi="Times New Roman"/>
          <w:sz w:val="32"/>
          <w:szCs w:val="32"/>
        </w:rPr>
      </w:pPr>
      <w:r w:rsidRPr="00AF2368">
        <w:rPr>
          <w:rFonts w:ascii="Times New Roman" w:eastAsia="標楷體" w:hAnsi="Times New Roman" w:hint="eastAsia"/>
          <w:sz w:val="32"/>
          <w:szCs w:val="32"/>
        </w:rPr>
        <w:t>若外匯收入來源為跨境之服務</w:t>
      </w:r>
      <w:r w:rsidR="00FF088A" w:rsidRPr="00AF2368">
        <w:rPr>
          <w:rFonts w:ascii="Times New Roman" w:eastAsia="標楷體" w:hAnsi="Times New Roman" w:hint="eastAsia"/>
          <w:sz w:val="32"/>
          <w:szCs w:val="32"/>
        </w:rPr>
        <w:t>或</w:t>
      </w:r>
      <w:r w:rsidRPr="00AF2368">
        <w:rPr>
          <w:rFonts w:ascii="Times New Roman" w:eastAsia="標楷體" w:hAnsi="Times New Roman" w:hint="eastAsia"/>
          <w:sz w:val="32"/>
          <w:szCs w:val="32"/>
        </w:rPr>
        <w:t>貨款收入，應先匯入客戶之銀行帳戶，由銀行業輔導客戶申報本行後，再撥轉證券商帳戶。</w:t>
      </w:r>
    </w:p>
    <w:p w:rsidR="00601915" w:rsidRPr="00AF2368" w:rsidRDefault="00601915" w:rsidP="00B021CE">
      <w:pPr>
        <w:spacing w:line="500" w:lineRule="exact"/>
        <w:ind w:firstLineChars="236" w:firstLine="755"/>
        <w:jc w:val="both"/>
        <w:rPr>
          <w:rFonts w:ascii="Times New Roman" w:eastAsia="標楷體" w:hAnsi="Times New Roman"/>
          <w:sz w:val="36"/>
          <w:szCs w:val="36"/>
        </w:rPr>
      </w:pPr>
      <w:r w:rsidRPr="00AF2368">
        <w:rPr>
          <w:rFonts w:ascii="Times New Roman" w:eastAsia="標楷體" w:hAnsi="Times New Roman" w:hint="eastAsia"/>
          <w:sz w:val="32"/>
          <w:szCs w:val="32"/>
        </w:rPr>
        <w:t>證券商申報如有不明之處，請洽本局相關人員（簽證科</w:t>
      </w:r>
      <w:r w:rsidRPr="00AF2368">
        <w:rPr>
          <w:rFonts w:ascii="Times New Roman" w:eastAsia="標楷體" w:hAnsi="Times New Roman" w:hint="eastAsia"/>
          <w:sz w:val="32"/>
          <w:szCs w:val="32"/>
        </w:rPr>
        <w:t>2357</w:t>
      </w:r>
      <w:r w:rsidR="00F5256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12</w:t>
      </w:r>
      <w:r w:rsidR="001B7E47" w:rsidRPr="00AF2368">
        <w:rPr>
          <w:rFonts w:ascii="Times New Roman" w:eastAsia="標楷體" w:hAnsi="Times New Roman" w:hint="eastAsia"/>
          <w:sz w:val="32"/>
          <w:szCs w:val="32"/>
        </w:rPr>
        <w:t>1</w:t>
      </w:r>
      <w:r w:rsidRPr="00AF2368">
        <w:rPr>
          <w:rFonts w:ascii="Times New Roman" w:eastAsia="標楷體" w:hAnsi="Times New Roman" w:hint="eastAsia"/>
          <w:sz w:val="32"/>
          <w:szCs w:val="32"/>
        </w:rPr>
        <w:t>9</w:t>
      </w:r>
      <w:r w:rsidRPr="00AF2368">
        <w:rPr>
          <w:rFonts w:ascii="Times New Roman" w:eastAsia="標楷體" w:hAnsi="Times New Roman" w:hint="eastAsia"/>
          <w:sz w:val="32"/>
          <w:szCs w:val="32"/>
        </w:rPr>
        <w:t>及資料科</w:t>
      </w:r>
      <w:r w:rsidRPr="00AF2368">
        <w:rPr>
          <w:rFonts w:ascii="Times New Roman" w:eastAsia="標楷體" w:hAnsi="Times New Roman" w:hint="eastAsia"/>
          <w:sz w:val="32"/>
          <w:szCs w:val="32"/>
        </w:rPr>
        <w:t>2357</w:t>
      </w:r>
      <w:r w:rsidR="00F5256E" w:rsidRPr="00AF2368">
        <w:rPr>
          <w:rFonts w:ascii="Times New Roman" w:eastAsia="標楷體" w:hAnsi="Times New Roman" w:hint="eastAsia"/>
          <w:sz w:val="32"/>
          <w:szCs w:val="32"/>
        </w:rPr>
        <w:t>-</w:t>
      </w:r>
      <w:r w:rsidRPr="00AF2368">
        <w:rPr>
          <w:rFonts w:ascii="Times New Roman" w:eastAsia="標楷體" w:hAnsi="Times New Roman" w:hint="eastAsia"/>
          <w:sz w:val="32"/>
          <w:szCs w:val="32"/>
        </w:rPr>
        <w:t>1226</w:t>
      </w:r>
      <w:r w:rsidRPr="00AF2368">
        <w:rPr>
          <w:rFonts w:ascii="Times New Roman" w:eastAsia="標楷體" w:hAnsi="Times New Roman" w:hint="eastAsia"/>
          <w:sz w:val="32"/>
          <w:szCs w:val="32"/>
        </w:rPr>
        <w:t>），不得為不實申報。</w:t>
      </w:r>
    </w:p>
    <w:p w:rsidR="00961B94" w:rsidRPr="00AF2368" w:rsidRDefault="00961B94" w:rsidP="00126579">
      <w:pPr>
        <w:widowControl/>
        <w:ind w:leftChars="-296" w:left="-6" w:hangingChars="220" w:hanging="704"/>
        <w:rPr>
          <w:rFonts w:ascii="Times New Roman" w:eastAsia="標楷體" w:hAnsi="Times New Roman"/>
          <w:sz w:val="32"/>
          <w:szCs w:val="32"/>
        </w:rPr>
      </w:pPr>
      <w:r w:rsidRPr="00AF2368">
        <w:rPr>
          <w:rFonts w:ascii="Times New Roman" w:eastAsia="標楷體" w:hAnsi="Times New Roman"/>
          <w:sz w:val="32"/>
          <w:szCs w:val="32"/>
        </w:rPr>
        <w:br w:type="page"/>
      </w:r>
      <w:r w:rsidRPr="00AF2368">
        <w:rPr>
          <w:rFonts w:ascii="Times New Roman" w:eastAsia="標楷體" w:hAnsi="Times New Roman" w:hint="eastAsia"/>
          <w:sz w:val="32"/>
          <w:szCs w:val="32"/>
        </w:rPr>
        <w:t>附表一</w:t>
      </w:r>
      <w:r w:rsidR="003E67CB" w:rsidRPr="00AF2368">
        <w:rPr>
          <w:rFonts w:ascii="Times New Roman" w:eastAsia="標楷體" w:hAnsi="Times New Roman" w:hint="eastAsia"/>
          <w:sz w:val="32"/>
          <w:szCs w:val="32"/>
        </w:rPr>
        <w:t xml:space="preserve">  </w:t>
      </w:r>
      <w:r w:rsidR="003E67CB" w:rsidRPr="00AF2368">
        <w:rPr>
          <w:rFonts w:ascii="Times New Roman" w:eastAsia="標楷體" w:hAnsi="Times New Roman" w:cs="新細明體" w:hint="eastAsia"/>
          <w:kern w:val="0"/>
          <w:sz w:val="36"/>
          <w:szCs w:val="36"/>
        </w:rPr>
        <w:t>各種代碼說明</w:t>
      </w:r>
    </w:p>
    <w:tbl>
      <w:tblPr>
        <w:tblW w:w="10353" w:type="dxa"/>
        <w:tblInd w:w="-662" w:type="dxa"/>
        <w:tblCellMar>
          <w:left w:w="28" w:type="dxa"/>
          <w:right w:w="28" w:type="dxa"/>
        </w:tblCellMar>
        <w:tblLook w:val="04A0" w:firstRow="1" w:lastRow="0" w:firstColumn="1" w:lastColumn="0" w:noHBand="0" w:noVBand="1"/>
      </w:tblPr>
      <w:tblGrid>
        <w:gridCol w:w="1601"/>
        <w:gridCol w:w="2211"/>
        <w:gridCol w:w="610"/>
        <w:gridCol w:w="3097"/>
        <w:gridCol w:w="2834"/>
      </w:tblGrid>
      <w:tr w:rsidR="000F5ABF" w:rsidRPr="00AF2368" w:rsidTr="00126579">
        <w:trPr>
          <w:trHeight w:val="340"/>
        </w:trPr>
        <w:tc>
          <w:tcPr>
            <w:tcW w:w="1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檔案英文名稱</w:t>
            </w:r>
          </w:p>
        </w:tc>
        <w:tc>
          <w:tcPr>
            <w:tcW w:w="2211" w:type="dxa"/>
            <w:tcBorders>
              <w:top w:val="single" w:sz="4" w:space="0" w:color="auto"/>
              <w:left w:val="nil"/>
              <w:bottom w:val="single" w:sz="4" w:space="0" w:color="auto"/>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檔案中文名稱</w:t>
            </w:r>
          </w:p>
        </w:tc>
        <w:tc>
          <w:tcPr>
            <w:tcW w:w="610" w:type="dxa"/>
            <w:tcBorders>
              <w:top w:val="single" w:sz="4" w:space="0" w:color="auto"/>
              <w:left w:val="nil"/>
              <w:bottom w:val="single" w:sz="4" w:space="0" w:color="auto"/>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代碼</w:t>
            </w:r>
          </w:p>
        </w:tc>
        <w:tc>
          <w:tcPr>
            <w:tcW w:w="593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說</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明</w:t>
            </w:r>
          </w:p>
        </w:tc>
      </w:tr>
      <w:tr w:rsidR="000F55F4" w:rsidRPr="00AF2368" w:rsidTr="00126579">
        <w:trPr>
          <w:trHeight w:val="340"/>
        </w:trPr>
        <w:tc>
          <w:tcPr>
            <w:tcW w:w="1601" w:type="dxa"/>
            <w:vMerge w:val="restart"/>
            <w:tcBorders>
              <w:top w:val="single" w:sz="4" w:space="0" w:color="auto"/>
              <w:left w:val="single" w:sz="4" w:space="0" w:color="auto"/>
              <w:right w:val="single" w:sz="4" w:space="0" w:color="auto"/>
            </w:tcBorders>
            <w:shd w:val="clear" w:color="auto" w:fill="auto"/>
            <w:noWrap/>
            <w:vAlign w:val="center"/>
          </w:tcPr>
          <w:p w:rsidR="000F55F4" w:rsidRPr="00AF2368" w:rsidRDefault="000F55F4" w:rsidP="000F5ABF">
            <w:pPr>
              <w:rPr>
                <w:rFonts w:ascii="Times New Roman" w:eastAsia="標楷體" w:hAnsi="Times New Roman" w:cs="新細明體"/>
                <w:kern w:val="0"/>
                <w:szCs w:val="24"/>
              </w:rPr>
            </w:pPr>
            <w:r w:rsidRPr="00AF2368">
              <w:rPr>
                <w:rFonts w:ascii="Times New Roman" w:eastAsia="標楷體" w:hAnsi="Times New Roman" w:cs="新細明體"/>
                <w:kern w:val="0"/>
                <w:szCs w:val="24"/>
              </w:rPr>
              <w:t>REM-TYPE</w:t>
            </w:r>
          </w:p>
        </w:tc>
        <w:tc>
          <w:tcPr>
            <w:tcW w:w="2211" w:type="dxa"/>
            <w:vMerge w:val="restart"/>
            <w:tcBorders>
              <w:top w:val="single" w:sz="4" w:space="0" w:color="auto"/>
              <w:left w:val="nil"/>
              <w:right w:val="single" w:sz="4" w:space="0" w:color="auto"/>
            </w:tcBorders>
            <w:shd w:val="clear" w:color="auto" w:fill="auto"/>
            <w:noWrap/>
            <w:vAlign w:val="center"/>
          </w:tcPr>
          <w:p w:rsidR="000F55F4" w:rsidRPr="00AF2368" w:rsidRDefault="000F55F4" w:rsidP="000F5ABF">
            <w:pP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匯</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受</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款人身分別</w:t>
            </w:r>
          </w:p>
        </w:tc>
        <w:tc>
          <w:tcPr>
            <w:tcW w:w="610" w:type="dxa"/>
            <w:tcBorders>
              <w:top w:val="single" w:sz="4" w:space="0" w:color="auto"/>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p>
        </w:tc>
        <w:tc>
          <w:tcPr>
            <w:tcW w:w="5931" w:type="dxa"/>
            <w:gridSpan w:val="2"/>
            <w:tcBorders>
              <w:top w:val="single" w:sz="4" w:space="0" w:color="auto"/>
              <w:left w:val="single" w:sz="4" w:space="0" w:color="auto"/>
              <w:right w:val="single" w:sz="4" w:space="0" w:color="000000"/>
            </w:tcBorders>
            <w:shd w:val="clear" w:color="auto" w:fill="auto"/>
            <w:noWrap/>
            <w:vAlign w:val="bottom"/>
          </w:tcPr>
          <w:p w:rsidR="000F55F4" w:rsidRPr="00AF2368" w:rsidRDefault="00531889" w:rsidP="008E61F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外匯收入</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支出</w:t>
            </w:r>
            <w:r w:rsidR="000F55F4" w:rsidRPr="00AF2368">
              <w:rPr>
                <w:rFonts w:ascii="Times New Roman" w:eastAsia="標楷體" w:hAnsi="Times New Roman" w:cs="新細明體" w:hint="eastAsia"/>
                <w:kern w:val="0"/>
                <w:szCs w:val="24"/>
              </w:rPr>
              <w:t>分類</w:t>
            </w:r>
            <w:r w:rsidR="008E61F2" w:rsidRPr="00AF2368">
              <w:rPr>
                <w:rFonts w:ascii="Times New Roman" w:eastAsia="標楷體" w:hAnsi="Times New Roman" w:cs="新細明體" w:hint="eastAsia"/>
                <w:kern w:val="0"/>
                <w:szCs w:val="24"/>
              </w:rPr>
              <w:t>編號</w:t>
            </w:r>
            <w:r w:rsidR="000F55F4" w:rsidRPr="00AF2368">
              <w:rPr>
                <w:rFonts w:ascii="Times New Roman" w:eastAsia="標楷體" w:hAnsi="Times New Roman" w:cs="新細明體" w:hint="eastAsia"/>
                <w:kern w:val="0"/>
                <w:szCs w:val="24"/>
              </w:rPr>
              <w:t>1~5</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7~8</w:t>
            </w:r>
            <w:r w:rsidR="000F55F4" w:rsidRPr="00AF2368">
              <w:rPr>
                <w:rFonts w:ascii="Times New Roman" w:eastAsia="標楷體" w:hAnsi="Times New Roman" w:cs="新細明體" w:hint="eastAsia"/>
                <w:kern w:val="0"/>
                <w:szCs w:val="24"/>
              </w:rPr>
              <w:t>字頭及</w:t>
            </w:r>
            <w:r w:rsidR="008E61F2" w:rsidRPr="00AF2368">
              <w:rPr>
                <w:rFonts w:ascii="Times New Roman" w:eastAsia="標楷體" w:hAnsi="Times New Roman" w:cs="新細明體" w:hint="eastAsia"/>
                <w:kern w:val="0"/>
                <w:szCs w:val="24"/>
              </w:rPr>
              <w:t>分類編號</w:t>
            </w:r>
            <w:r w:rsidR="000F55F4" w:rsidRPr="00AF2368">
              <w:rPr>
                <w:rFonts w:ascii="Times New Roman" w:eastAsia="標楷體" w:hAnsi="Times New Roman" w:cs="新細明體" w:hint="eastAsia"/>
                <w:kern w:val="0"/>
                <w:szCs w:val="24"/>
              </w:rPr>
              <w:t>611~619</w:t>
            </w:r>
            <w:r w:rsidR="000F55F4" w:rsidRPr="00AF2368">
              <w:rPr>
                <w:rFonts w:ascii="Times New Roman" w:eastAsia="標楷體" w:hAnsi="Times New Roman" w:cs="新細明體" w:hint="eastAsia"/>
                <w:kern w:val="0"/>
                <w:szCs w:val="24"/>
              </w:rPr>
              <w:t>請依國外匯入</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出</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之匯</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受</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款人身分別填列</w:t>
            </w:r>
            <w:r w:rsidR="000F55F4" w:rsidRPr="00AF2368">
              <w:rPr>
                <w:rFonts w:ascii="Times New Roman" w:eastAsia="標楷體" w:hAnsi="Times New Roman" w:cs="新細明體" w:hint="eastAsia"/>
                <w:kern w:val="0"/>
                <w:szCs w:val="24"/>
              </w:rPr>
              <w:tab/>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w:t>
            </w: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0F55F4" w:rsidP="00CE19BD">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政府</w:t>
            </w:r>
            <w:r w:rsidRPr="00AF2368">
              <w:rPr>
                <w:rFonts w:ascii="Times New Roman" w:eastAsia="標楷體" w:hAnsi="Times New Roman" w:cs="新細明體" w:hint="eastAsia"/>
                <w:kern w:val="0"/>
                <w:szCs w:val="24"/>
              </w:rPr>
              <w:tab/>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w:t>
            </w: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0F55F4" w:rsidP="00CE19BD">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公營事業</w:t>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0F55F4" w:rsidP="00CE19BD">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民間</w:t>
            </w:r>
            <w:r w:rsidRPr="00AF2368">
              <w:rPr>
                <w:rFonts w:ascii="Times New Roman" w:eastAsia="標楷體" w:hAnsi="Times New Roman" w:cs="新細明體" w:hint="eastAsia"/>
                <w:kern w:val="0"/>
                <w:szCs w:val="24"/>
              </w:rPr>
              <w:tab/>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8E61F2" w:rsidP="008E61F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外匯收入</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支出分類編號</w:t>
            </w:r>
            <w:r w:rsidR="000F55F4" w:rsidRPr="00AF2368">
              <w:rPr>
                <w:rFonts w:ascii="Times New Roman" w:eastAsia="標楷體" w:hAnsi="Times New Roman" w:cs="新細明體" w:hint="eastAsia"/>
                <w:kern w:val="0"/>
                <w:szCs w:val="24"/>
              </w:rPr>
              <w:t>693</w:t>
            </w:r>
            <w:r w:rsidR="00B30DE9" w:rsidRPr="00AF2368">
              <w:rPr>
                <w:rFonts w:ascii="Times New Roman" w:eastAsia="標楷體" w:hAnsi="Times New Roman" w:cs="新細明體" w:hint="eastAsia"/>
                <w:kern w:val="0"/>
                <w:szCs w:val="24"/>
              </w:rPr>
              <w:t>、</w:t>
            </w:r>
            <w:r w:rsidR="00B30DE9" w:rsidRPr="00AF2368">
              <w:rPr>
                <w:rFonts w:ascii="Times New Roman" w:eastAsia="標楷體" w:hAnsi="Times New Roman" w:cs="新細明體" w:hint="eastAsia"/>
                <w:kern w:val="0"/>
                <w:szCs w:val="24"/>
              </w:rPr>
              <w:t>695</w:t>
            </w:r>
            <w:r w:rsidR="000F55F4" w:rsidRPr="00AF2368">
              <w:rPr>
                <w:rFonts w:ascii="Times New Roman" w:eastAsia="標楷體" w:hAnsi="Times New Roman" w:cs="新細明體" w:hint="eastAsia"/>
                <w:kern w:val="0"/>
                <w:szCs w:val="24"/>
              </w:rPr>
              <w:t>依</w:t>
            </w:r>
            <w:r w:rsidR="00B30DE9" w:rsidRPr="00AF2368">
              <w:rPr>
                <w:rFonts w:ascii="Times New Roman" w:eastAsia="標楷體" w:hAnsi="Times New Roman" w:cs="新細明體" w:hint="eastAsia"/>
                <w:kern w:val="0"/>
                <w:szCs w:val="24"/>
              </w:rPr>
              <w:t>匯</w:t>
            </w:r>
            <w:r w:rsidR="00B30DE9"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轉出</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入</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國內他</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本</w:t>
            </w:r>
            <w:r w:rsidR="000F55F4"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行他人或本人帳戶填列</w:t>
            </w:r>
            <w:r w:rsidRPr="00AF2368">
              <w:rPr>
                <w:rFonts w:ascii="Times New Roman" w:eastAsia="標楷體" w:hAnsi="Times New Roman" w:cs="新細明體" w:hint="eastAsia"/>
                <w:kern w:val="0"/>
                <w:szCs w:val="24"/>
              </w:rPr>
              <w:t>：</w:t>
            </w:r>
            <w:r w:rsidR="000F55F4" w:rsidRPr="00AF2368">
              <w:rPr>
                <w:rFonts w:ascii="Times New Roman" w:eastAsia="標楷體" w:hAnsi="Times New Roman" w:cs="新細明體" w:hint="eastAsia"/>
                <w:kern w:val="0"/>
                <w:szCs w:val="24"/>
              </w:rPr>
              <w:tab/>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w:t>
            </w: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0F55F4" w:rsidP="00CE19BD">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他人帳戶</w:t>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5</w:t>
            </w:r>
          </w:p>
        </w:tc>
        <w:tc>
          <w:tcPr>
            <w:tcW w:w="5931" w:type="dxa"/>
            <w:gridSpan w:val="2"/>
            <w:tcBorders>
              <w:left w:val="single" w:sz="4" w:space="0" w:color="auto"/>
              <w:right w:val="single" w:sz="4" w:space="0" w:color="000000"/>
            </w:tcBorders>
            <w:shd w:val="clear" w:color="auto" w:fill="auto"/>
            <w:noWrap/>
            <w:vAlign w:val="bottom"/>
          </w:tcPr>
          <w:p w:rsidR="000F55F4" w:rsidRPr="00AF2368" w:rsidRDefault="000F55F4" w:rsidP="00CE19BD">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本人帳戶</w:t>
            </w:r>
            <w:r w:rsidRPr="00AF2368">
              <w:rPr>
                <w:rFonts w:ascii="Times New Roman" w:eastAsia="標楷體" w:hAnsi="Times New Roman" w:cs="新細明體" w:hint="eastAsia"/>
                <w:kern w:val="0"/>
                <w:szCs w:val="24"/>
              </w:rPr>
              <w:tab/>
            </w:r>
          </w:p>
        </w:tc>
      </w:tr>
      <w:tr w:rsidR="000F55F4" w:rsidRPr="00AF2368" w:rsidTr="00126579">
        <w:trPr>
          <w:trHeight w:val="340"/>
        </w:trPr>
        <w:tc>
          <w:tcPr>
            <w:tcW w:w="1601" w:type="dxa"/>
            <w:vMerge/>
            <w:tcBorders>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left w:val="nil"/>
              <w:bottom w:val="single" w:sz="4" w:space="0" w:color="auto"/>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p>
        </w:tc>
        <w:tc>
          <w:tcPr>
            <w:tcW w:w="5931" w:type="dxa"/>
            <w:gridSpan w:val="2"/>
            <w:tcBorders>
              <w:left w:val="single" w:sz="4" w:space="0" w:color="auto"/>
              <w:bottom w:val="single" w:sz="4" w:space="0" w:color="auto"/>
              <w:right w:val="single" w:sz="4" w:space="0" w:color="000000"/>
            </w:tcBorders>
            <w:shd w:val="clear" w:color="auto" w:fill="auto"/>
            <w:noWrap/>
            <w:vAlign w:val="bottom"/>
          </w:tcPr>
          <w:p w:rsidR="000F55F4" w:rsidRPr="00AF2368" w:rsidRDefault="000F55F4" w:rsidP="00B30DE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匯款分類</w:t>
            </w:r>
            <w:r w:rsidRPr="00AF2368">
              <w:rPr>
                <w:rFonts w:ascii="Times New Roman" w:eastAsia="標楷體" w:hAnsi="Times New Roman" w:cs="新細明體" w:hint="eastAsia"/>
                <w:kern w:val="0"/>
                <w:szCs w:val="24"/>
              </w:rPr>
              <w:t>692</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694</w:t>
            </w:r>
            <w:r w:rsidR="00B30DE9"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696</w:t>
            </w:r>
            <w:r w:rsidRPr="00AF2368">
              <w:rPr>
                <w:rFonts w:ascii="Times New Roman" w:eastAsia="標楷體" w:hAnsi="Times New Roman" w:cs="新細明體" w:hint="eastAsia"/>
                <w:kern w:val="0"/>
                <w:szCs w:val="24"/>
              </w:rPr>
              <w:t>之代碼為空白</w:t>
            </w:r>
          </w:p>
        </w:tc>
      </w:tr>
      <w:tr w:rsidR="000F5ABF" w:rsidRPr="00AF2368" w:rsidTr="00126579">
        <w:trPr>
          <w:trHeight w:val="340"/>
        </w:trPr>
        <w:tc>
          <w:tcPr>
            <w:tcW w:w="1601" w:type="dxa"/>
            <w:tcBorders>
              <w:top w:val="single" w:sz="4" w:space="0" w:color="auto"/>
              <w:left w:val="single" w:sz="4" w:space="0" w:color="auto"/>
              <w:bottom w:val="nil"/>
              <w:right w:val="single" w:sz="4" w:space="0" w:color="auto"/>
            </w:tcBorders>
            <w:shd w:val="clear" w:color="auto" w:fill="auto"/>
            <w:noWrap/>
            <w:vAlign w:val="bottom"/>
          </w:tcPr>
          <w:p w:rsidR="000F5ABF" w:rsidRPr="00AF2368" w:rsidRDefault="000F5ABF" w:rsidP="000F5ABF">
            <w:pPr>
              <w:widowControl/>
              <w:rPr>
                <w:rFonts w:ascii="Times New Roman" w:eastAsia="標楷體" w:hAnsi="Times New Roman" w:cs="新細明體"/>
                <w:kern w:val="0"/>
                <w:szCs w:val="24"/>
              </w:rPr>
            </w:pPr>
          </w:p>
        </w:tc>
        <w:tc>
          <w:tcPr>
            <w:tcW w:w="2211" w:type="dxa"/>
            <w:tcBorders>
              <w:top w:val="single" w:sz="4" w:space="0" w:color="auto"/>
              <w:left w:val="nil"/>
              <w:bottom w:val="nil"/>
              <w:right w:val="single" w:sz="4" w:space="0" w:color="auto"/>
            </w:tcBorders>
            <w:shd w:val="clear" w:color="auto" w:fill="auto"/>
            <w:noWrap/>
            <w:vAlign w:val="bottom"/>
          </w:tcPr>
          <w:p w:rsidR="000F5ABF" w:rsidRPr="00AF2368" w:rsidRDefault="000F5ABF" w:rsidP="000F5ABF">
            <w:pPr>
              <w:widowControl/>
              <w:rPr>
                <w:rFonts w:ascii="Times New Roman" w:eastAsia="標楷體" w:hAnsi="Times New Roman" w:cs="新細明體"/>
                <w:kern w:val="0"/>
                <w:szCs w:val="24"/>
              </w:rPr>
            </w:pPr>
          </w:p>
        </w:tc>
        <w:tc>
          <w:tcPr>
            <w:tcW w:w="610" w:type="dxa"/>
            <w:tcBorders>
              <w:top w:val="single" w:sz="4" w:space="0" w:color="auto"/>
              <w:left w:val="nil"/>
              <w:bottom w:val="nil"/>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3097" w:type="dxa"/>
            <w:tcBorders>
              <w:top w:val="single" w:sz="4" w:space="0" w:color="auto"/>
              <w:left w:val="nil"/>
              <w:bottom w:val="nil"/>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外匯收入</w:t>
            </w:r>
          </w:p>
        </w:tc>
        <w:tc>
          <w:tcPr>
            <w:tcW w:w="2834" w:type="dxa"/>
            <w:tcBorders>
              <w:top w:val="single" w:sz="4" w:space="0" w:color="auto"/>
              <w:left w:val="nil"/>
              <w:bottom w:val="nil"/>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外匯支出</w:t>
            </w:r>
          </w:p>
        </w:tc>
      </w:tr>
      <w:tr w:rsidR="000F5ABF"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ABF" w:rsidRPr="00AF2368" w:rsidRDefault="000F5ABF"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ABF" w:rsidRPr="00AF2368" w:rsidRDefault="000F5ABF"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0F5ABF" w:rsidRPr="00AF2368" w:rsidRDefault="000F5ABF"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w:t>
            </w:r>
          </w:p>
        </w:tc>
        <w:tc>
          <w:tcPr>
            <w:tcW w:w="3097" w:type="dxa"/>
            <w:tcBorders>
              <w:top w:val="nil"/>
              <w:left w:val="nil"/>
              <w:bottom w:val="nil"/>
              <w:right w:val="single" w:sz="4" w:space="0" w:color="auto"/>
            </w:tcBorders>
            <w:shd w:val="clear" w:color="auto" w:fill="auto"/>
            <w:noWrap/>
            <w:vAlign w:val="bottom"/>
            <w:hideMark/>
          </w:tcPr>
          <w:p w:rsidR="000F5ABF" w:rsidRPr="00AF2368" w:rsidRDefault="000F5ABF"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w:t>
            </w:r>
            <w:r w:rsidR="00340742" w:rsidRPr="00AF2368">
              <w:rPr>
                <w:rFonts w:ascii="Times New Roman" w:eastAsia="標楷體" w:hAnsi="Times New Roman" w:cs="新細明體" w:hint="eastAsia"/>
                <w:kern w:val="0"/>
                <w:szCs w:val="24"/>
              </w:rPr>
              <w:t>有價證券</w:t>
            </w:r>
          </w:p>
        </w:tc>
        <w:tc>
          <w:tcPr>
            <w:tcW w:w="2834" w:type="dxa"/>
            <w:tcBorders>
              <w:top w:val="nil"/>
              <w:left w:val="nil"/>
              <w:bottom w:val="nil"/>
              <w:right w:val="single" w:sz="4" w:space="0" w:color="auto"/>
            </w:tcBorders>
            <w:shd w:val="clear" w:color="auto" w:fill="auto"/>
            <w:noWrap/>
            <w:vAlign w:val="bottom"/>
            <w:hideMark/>
          </w:tcPr>
          <w:p w:rsidR="000F5ABF" w:rsidRPr="00AF2368" w:rsidRDefault="000F5ABF"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w:t>
            </w:r>
            <w:r w:rsidR="00340742" w:rsidRPr="00AF2368">
              <w:rPr>
                <w:rFonts w:ascii="Times New Roman" w:eastAsia="標楷體" w:hAnsi="Times New Roman" w:cs="新細明體" w:hint="eastAsia"/>
                <w:kern w:val="0"/>
                <w:szCs w:val="24"/>
              </w:rPr>
              <w:t>有價證券</w:t>
            </w:r>
          </w:p>
        </w:tc>
      </w:tr>
      <w:tr w:rsidR="000F5ABF"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ABF" w:rsidRPr="00AF2368" w:rsidRDefault="000F5ABF"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hideMark/>
          </w:tcPr>
          <w:p w:rsidR="000F5ABF" w:rsidRPr="00AF2368" w:rsidRDefault="000F5ABF"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0F5ABF" w:rsidRPr="00AF2368" w:rsidRDefault="007A0A36"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w:t>
            </w:r>
          </w:p>
        </w:tc>
        <w:tc>
          <w:tcPr>
            <w:tcW w:w="3097" w:type="dxa"/>
            <w:tcBorders>
              <w:top w:val="nil"/>
              <w:left w:val="nil"/>
              <w:bottom w:val="nil"/>
              <w:right w:val="single" w:sz="4" w:space="0" w:color="auto"/>
            </w:tcBorders>
            <w:shd w:val="clear" w:color="auto" w:fill="auto"/>
            <w:noWrap/>
            <w:vAlign w:val="bottom"/>
          </w:tcPr>
          <w:p w:rsidR="000F5ABF" w:rsidRPr="00AF2368" w:rsidRDefault="007A0A36"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國外金融衍生</w:t>
            </w:r>
            <w:r w:rsidR="00B30DE9" w:rsidRPr="00AF2368">
              <w:rPr>
                <w:rFonts w:ascii="Times New Roman" w:eastAsia="標楷體" w:hAnsi="Times New Roman" w:cs="新細明體" w:hint="eastAsia"/>
                <w:kern w:val="0"/>
                <w:szCs w:val="24"/>
              </w:rPr>
              <w:t>性</w:t>
            </w:r>
            <w:r w:rsidRPr="00AF2368">
              <w:rPr>
                <w:rFonts w:ascii="Times New Roman" w:eastAsia="標楷體" w:hAnsi="Times New Roman" w:cs="新細明體" w:hint="eastAsia"/>
                <w:kern w:val="0"/>
                <w:szCs w:val="24"/>
              </w:rPr>
              <w:t>商品</w:t>
            </w:r>
          </w:p>
        </w:tc>
        <w:tc>
          <w:tcPr>
            <w:tcW w:w="2834" w:type="dxa"/>
            <w:tcBorders>
              <w:top w:val="nil"/>
              <w:left w:val="nil"/>
              <w:bottom w:val="nil"/>
              <w:right w:val="single" w:sz="4" w:space="0" w:color="auto"/>
            </w:tcBorders>
            <w:shd w:val="clear" w:color="auto" w:fill="auto"/>
            <w:noWrap/>
            <w:vAlign w:val="bottom"/>
          </w:tcPr>
          <w:p w:rsidR="000F5ABF" w:rsidRPr="00AF2368" w:rsidRDefault="007A0A36"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國外金融衍生</w:t>
            </w:r>
            <w:r w:rsidR="00B30DE9" w:rsidRPr="00AF2368">
              <w:rPr>
                <w:rFonts w:ascii="Times New Roman" w:eastAsia="標楷體" w:hAnsi="Times New Roman" w:cs="新細明體" w:hint="eastAsia"/>
                <w:kern w:val="0"/>
                <w:szCs w:val="24"/>
              </w:rPr>
              <w:t>性</w:t>
            </w:r>
            <w:r w:rsidRPr="00AF2368">
              <w:rPr>
                <w:rFonts w:ascii="Times New Roman" w:eastAsia="標楷體" w:hAnsi="Times New Roman" w:cs="新細明體" w:hint="eastAsia"/>
                <w:kern w:val="0"/>
                <w:szCs w:val="24"/>
              </w:rPr>
              <w:t>商品</w:t>
            </w:r>
          </w:p>
        </w:tc>
      </w:tr>
      <w:tr w:rsidR="007A0A36"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7A0A36" w:rsidRPr="00AF2368" w:rsidRDefault="007A0A36"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7A0A36" w:rsidRPr="00AF2368" w:rsidRDefault="007A0A36"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7A0A36" w:rsidRPr="00AF2368" w:rsidRDefault="007A0A36"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p>
        </w:tc>
        <w:tc>
          <w:tcPr>
            <w:tcW w:w="3097" w:type="dxa"/>
            <w:tcBorders>
              <w:top w:val="nil"/>
              <w:left w:val="nil"/>
              <w:bottom w:val="nil"/>
              <w:right w:val="single" w:sz="4" w:space="0" w:color="auto"/>
            </w:tcBorders>
            <w:shd w:val="clear" w:color="auto" w:fill="auto"/>
            <w:noWrap/>
            <w:vAlign w:val="bottom"/>
          </w:tcPr>
          <w:p w:rsidR="007A0A36" w:rsidRPr="00AF2368" w:rsidRDefault="007A0A36"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其他國外投資</w:t>
            </w:r>
          </w:p>
        </w:tc>
        <w:tc>
          <w:tcPr>
            <w:tcW w:w="2834" w:type="dxa"/>
            <w:tcBorders>
              <w:top w:val="nil"/>
              <w:left w:val="nil"/>
              <w:bottom w:val="nil"/>
              <w:right w:val="single" w:sz="4" w:space="0" w:color="auto"/>
            </w:tcBorders>
            <w:shd w:val="clear" w:color="auto" w:fill="auto"/>
            <w:noWrap/>
            <w:vAlign w:val="bottom"/>
          </w:tcPr>
          <w:p w:rsidR="007A0A36" w:rsidRPr="00AF2368" w:rsidRDefault="007A0A36"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其他國外投資</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KIND-CODE</w:t>
            </w: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交易日報類別</w:t>
            </w:r>
          </w:p>
        </w:tc>
        <w:tc>
          <w:tcPr>
            <w:tcW w:w="610" w:type="dxa"/>
            <w:tcBorders>
              <w:top w:val="nil"/>
              <w:left w:val="nil"/>
              <w:bottom w:val="nil"/>
              <w:right w:val="single" w:sz="4" w:space="0" w:color="auto"/>
            </w:tcBorders>
            <w:shd w:val="clear" w:color="auto" w:fill="auto"/>
            <w:noWrap/>
            <w:vAlign w:val="bottom"/>
          </w:tcPr>
          <w:p w:rsidR="000F55F4" w:rsidRPr="00AF2368" w:rsidRDefault="000F55F4"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w:t>
            </w:r>
          </w:p>
        </w:tc>
        <w:tc>
          <w:tcPr>
            <w:tcW w:w="3097" w:type="dxa"/>
            <w:tcBorders>
              <w:top w:val="nil"/>
              <w:left w:val="nil"/>
              <w:bottom w:val="nil"/>
              <w:right w:val="single" w:sz="4" w:space="0" w:color="auto"/>
            </w:tcBorders>
            <w:shd w:val="clear" w:color="auto" w:fill="auto"/>
            <w:noWrap/>
            <w:vAlign w:val="bottom"/>
          </w:tcPr>
          <w:p w:rsidR="000F55F4" w:rsidRPr="00AF2368" w:rsidRDefault="000F55F4"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外國資金流入</w:t>
            </w:r>
          </w:p>
        </w:tc>
        <w:tc>
          <w:tcPr>
            <w:tcW w:w="2834" w:type="dxa"/>
            <w:tcBorders>
              <w:top w:val="nil"/>
              <w:left w:val="nil"/>
              <w:bottom w:val="nil"/>
              <w:right w:val="single" w:sz="4" w:space="0" w:color="auto"/>
            </w:tcBorders>
            <w:shd w:val="clear" w:color="auto" w:fill="auto"/>
            <w:noWrap/>
            <w:vAlign w:val="bottom"/>
          </w:tcPr>
          <w:p w:rsidR="000F55F4" w:rsidRPr="00AF2368" w:rsidRDefault="000F55F4"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外國資金流出</w:t>
            </w:r>
          </w:p>
        </w:tc>
      </w:tr>
      <w:tr w:rsidR="007B6E8B"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7B6E8B" w:rsidRPr="00AF2368" w:rsidRDefault="007B6E8B"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7B6E8B" w:rsidRPr="00AF2368" w:rsidRDefault="007B6E8B"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7B6E8B" w:rsidRPr="00AF2368" w:rsidRDefault="007B6E8B"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5</w:t>
            </w:r>
          </w:p>
        </w:tc>
        <w:tc>
          <w:tcPr>
            <w:tcW w:w="3097" w:type="dxa"/>
            <w:tcBorders>
              <w:top w:val="nil"/>
              <w:left w:val="nil"/>
              <w:bottom w:val="nil"/>
              <w:right w:val="single" w:sz="4" w:space="0" w:color="auto"/>
            </w:tcBorders>
            <w:shd w:val="clear" w:color="auto" w:fill="auto"/>
            <w:noWrap/>
            <w:vAlign w:val="bottom"/>
          </w:tcPr>
          <w:p w:rsidR="007B6E8B" w:rsidRPr="00AF2368" w:rsidRDefault="007B6E8B" w:rsidP="00294A9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轉撥國外投資收回</w:t>
            </w:r>
          </w:p>
        </w:tc>
        <w:tc>
          <w:tcPr>
            <w:tcW w:w="2834" w:type="dxa"/>
            <w:tcBorders>
              <w:top w:val="nil"/>
              <w:left w:val="nil"/>
              <w:bottom w:val="nil"/>
              <w:right w:val="single" w:sz="4" w:space="0" w:color="auto"/>
            </w:tcBorders>
            <w:shd w:val="clear" w:color="auto" w:fill="auto"/>
            <w:noWrap/>
            <w:vAlign w:val="bottom"/>
          </w:tcPr>
          <w:p w:rsidR="007B6E8B" w:rsidRPr="00AF2368" w:rsidRDefault="007B6E8B"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w:t>
            </w:r>
            <w:r w:rsidR="008E61F2" w:rsidRPr="00AF2368">
              <w:rPr>
                <w:rFonts w:ascii="Times New Roman" w:eastAsia="標楷體" w:hAnsi="Times New Roman" w:cs="新細明體" w:hint="eastAsia"/>
                <w:kern w:val="0"/>
                <w:szCs w:val="24"/>
              </w:rPr>
              <w:t>撥</w:t>
            </w:r>
            <w:r w:rsidRPr="00AF2368">
              <w:rPr>
                <w:rFonts w:ascii="Times New Roman" w:eastAsia="標楷體" w:hAnsi="Times New Roman" w:cs="新細明體" w:hint="eastAsia"/>
                <w:kern w:val="0"/>
                <w:szCs w:val="24"/>
              </w:rPr>
              <w:t>國外投資</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0F55F4" w:rsidRPr="00AF2368" w:rsidRDefault="007B6E8B"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6</w:t>
            </w:r>
          </w:p>
        </w:tc>
        <w:tc>
          <w:tcPr>
            <w:tcW w:w="3097" w:type="dxa"/>
            <w:tcBorders>
              <w:top w:val="nil"/>
              <w:left w:val="nil"/>
              <w:bottom w:val="nil"/>
              <w:right w:val="single" w:sz="4" w:space="0" w:color="auto"/>
            </w:tcBorders>
            <w:shd w:val="clear" w:color="auto" w:fill="auto"/>
            <w:noWrap/>
            <w:vAlign w:val="bottom"/>
          </w:tcPr>
          <w:p w:rsidR="000F55F4" w:rsidRPr="00AF2368" w:rsidRDefault="000F55F4" w:rsidP="00294A9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國內投資收回</w:t>
            </w:r>
          </w:p>
        </w:tc>
        <w:tc>
          <w:tcPr>
            <w:tcW w:w="2834" w:type="dxa"/>
            <w:tcBorders>
              <w:top w:val="nil"/>
              <w:left w:val="nil"/>
              <w:bottom w:val="nil"/>
              <w:right w:val="single" w:sz="4" w:space="0" w:color="auto"/>
            </w:tcBorders>
            <w:shd w:val="clear" w:color="auto" w:fill="auto"/>
            <w:noWrap/>
            <w:vAlign w:val="bottom"/>
          </w:tcPr>
          <w:p w:rsidR="000F55F4" w:rsidRPr="00AF2368" w:rsidRDefault="000F55F4"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國內投資</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0F55F4" w:rsidRPr="00AF2368" w:rsidRDefault="007B6E8B"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7</w:t>
            </w:r>
          </w:p>
        </w:tc>
        <w:tc>
          <w:tcPr>
            <w:tcW w:w="3097" w:type="dxa"/>
            <w:tcBorders>
              <w:top w:val="nil"/>
              <w:left w:val="nil"/>
              <w:bottom w:val="nil"/>
              <w:right w:val="single" w:sz="4" w:space="0" w:color="auto"/>
            </w:tcBorders>
            <w:shd w:val="clear" w:color="auto" w:fill="auto"/>
            <w:noWrap/>
            <w:vAlign w:val="bottom"/>
          </w:tcPr>
          <w:p w:rsidR="000F55F4" w:rsidRPr="00AF2368" w:rsidRDefault="000F55F4"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客戶入金</w:t>
            </w:r>
          </w:p>
        </w:tc>
        <w:tc>
          <w:tcPr>
            <w:tcW w:w="2834" w:type="dxa"/>
            <w:tcBorders>
              <w:top w:val="nil"/>
              <w:left w:val="nil"/>
              <w:bottom w:val="nil"/>
              <w:right w:val="single" w:sz="4" w:space="0" w:color="auto"/>
            </w:tcBorders>
            <w:shd w:val="clear" w:color="auto" w:fill="auto"/>
            <w:noWrap/>
            <w:vAlign w:val="bottom"/>
          </w:tcPr>
          <w:p w:rsidR="000F55F4" w:rsidRPr="00AF2368" w:rsidRDefault="000F55F4"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客戶出金</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0F55F4" w:rsidRPr="00AF2368" w:rsidRDefault="007B6E8B"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8</w:t>
            </w:r>
          </w:p>
        </w:tc>
        <w:tc>
          <w:tcPr>
            <w:tcW w:w="3097"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幣別轉換（入）</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幣別轉換（出）</w:t>
            </w:r>
          </w:p>
        </w:tc>
      </w:tr>
      <w:tr w:rsidR="000F55F4" w:rsidRPr="00AF2368" w:rsidTr="00126579">
        <w:trPr>
          <w:trHeight w:val="340"/>
        </w:trPr>
        <w:tc>
          <w:tcPr>
            <w:tcW w:w="1601" w:type="dxa"/>
            <w:tcBorders>
              <w:top w:val="nil"/>
              <w:left w:val="single" w:sz="4" w:space="0" w:color="auto"/>
              <w:bottom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single" w:sz="4" w:space="0" w:color="auto"/>
              <w:right w:val="single" w:sz="4" w:space="0" w:color="auto"/>
            </w:tcBorders>
            <w:shd w:val="clear" w:color="auto" w:fill="auto"/>
            <w:noWrap/>
            <w:vAlign w:val="bottom"/>
          </w:tcPr>
          <w:p w:rsidR="000F55F4" w:rsidRPr="00AF2368" w:rsidRDefault="007B6E8B"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0</w:t>
            </w:r>
          </w:p>
        </w:tc>
        <w:tc>
          <w:tcPr>
            <w:tcW w:w="3097" w:type="dxa"/>
            <w:tcBorders>
              <w:top w:val="nil"/>
              <w:left w:val="nil"/>
              <w:bottom w:val="single" w:sz="4" w:space="0" w:color="auto"/>
              <w:right w:val="single" w:sz="4" w:space="0" w:color="auto"/>
            </w:tcBorders>
            <w:shd w:val="clear" w:color="auto" w:fill="auto"/>
            <w:noWrap/>
            <w:vAlign w:val="bottom"/>
          </w:tcPr>
          <w:p w:rsidR="000F55F4" w:rsidRPr="00AF2368" w:rsidRDefault="000F55F4"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c>
          <w:tcPr>
            <w:tcW w:w="2834" w:type="dxa"/>
            <w:tcBorders>
              <w:top w:val="nil"/>
              <w:left w:val="nil"/>
              <w:bottom w:val="single" w:sz="4" w:space="0" w:color="auto"/>
              <w:right w:val="single" w:sz="4" w:space="0" w:color="auto"/>
            </w:tcBorders>
            <w:shd w:val="clear" w:color="auto" w:fill="auto"/>
            <w:noWrap/>
            <w:vAlign w:val="bottom"/>
          </w:tcPr>
          <w:p w:rsidR="000F55F4" w:rsidRPr="00AF2368" w:rsidRDefault="000F55F4"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A</w:t>
            </w:r>
          </w:p>
        </w:tc>
        <w:tc>
          <w:tcPr>
            <w:tcW w:w="3097"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color w:val="4F81BD"/>
                <w:kern w:val="0"/>
                <w:szCs w:val="24"/>
              </w:rPr>
            </w:pPr>
            <w:r w:rsidRPr="00AF2368">
              <w:rPr>
                <w:rFonts w:ascii="Times New Roman" w:eastAsia="標楷體" w:hAnsi="Times New Roman" w:cs="新細明體" w:hint="eastAsia"/>
                <w:color w:val="4F81BD"/>
                <w:kern w:val="0"/>
                <w:szCs w:val="24"/>
              </w:rPr>
              <w:t xml:space="preserve">　</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color w:val="4F81BD"/>
                <w:kern w:val="0"/>
                <w:szCs w:val="24"/>
              </w:rPr>
            </w:pPr>
            <w:r w:rsidRPr="00AF2368">
              <w:rPr>
                <w:rFonts w:ascii="Times New Roman" w:eastAsia="標楷體" w:hAnsi="Times New Roman" w:cs="新細明體" w:hint="eastAsia"/>
                <w:color w:val="4F81BD"/>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center"/>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B</w:t>
            </w:r>
          </w:p>
        </w:tc>
        <w:tc>
          <w:tcPr>
            <w:tcW w:w="3097" w:type="dxa"/>
            <w:tcBorders>
              <w:top w:val="nil"/>
              <w:left w:val="nil"/>
              <w:bottom w:val="nil"/>
              <w:right w:val="single" w:sz="4" w:space="0" w:color="auto"/>
            </w:tcBorders>
            <w:shd w:val="clear" w:color="auto" w:fill="auto"/>
            <w:noWrap/>
            <w:vAlign w:val="bottom"/>
            <w:hideMark/>
          </w:tcPr>
          <w:p w:rsidR="000F55F4" w:rsidRPr="00AF2368" w:rsidRDefault="000F55F4" w:rsidP="00BD1AD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暫存證券商</w:t>
            </w:r>
            <w:r w:rsidR="00B82252" w:rsidRPr="00AF2368">
              <w:rPr>
                <w:rFonts w:ascii="Times New Roman" w:eastAsia="標楷體" w:hAnsi="Times New Roman" w:cs="新細明體" w:hint="eastAsia"/>
                <w:kern w:val="0"/>
                <w:szCs w:val="24"/>
              </w:rPr>
              <w:t>帳戶</w:t>
            </w:r>
            <w:r w:rsidRPr="00AF2368">
              <w:rPr>
                <w:rFonts w:ascii="Times New Roman" w:eastAsia="標楷體" w:hAnsi="Times New Roman" w:cs="新細明體" w:hint="eastAsia"/>
                <w:kern w:val="0"/>
                <w:szCs w:val="24"/>
              </w:rPr>
              <w:t>保管</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信託專戶</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BD1AD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自證券商</w:t>
            </w:r>
            <w:r w:rsidR="00B82252" w:rsidRPr="00AF2368">
              <w:rPr>
                <w:rFonts w:ascii="Times New Roman" w:eastAsia="標楷體" w:hAnsi="Times New Roman" w:cs="新細明體" w:hint="eastAsia"/>
                <w:kern w:val="0"/>
                <w:szCs w:val="24"/>
              </w:rPr>
              <w:t>帳戶</w:t>
            </w:r>
            <w:r w:rsidRPr="00AF2368">
              <w:rPr>
                <w:rFonts w:ascii="Times New Roman" w:eastAsia="標楷體" w:hAnsi="Times New Roman" w:cs="新細明體" w:hint="eastAsia"/>
                <w:kern w:val="0"/>
                <w:szCs w:val="24"/>
              </w:rPr>
              <w:t>保管</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信託專戶提出</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tcPr>
          <w:p w:rsidR="000F55F4" w:rsidRPr="00AF2368" w:rsidRDefault="000F55F4" w:rsidP="00A134B3">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C</w:t>
            </w:r>
          </w:p>
        </w:tc>
        <w:tc>
          <w:tcPr>
            <w:tcW w:w="3097"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834"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DATA-KIND</w:t>
            </w: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單據別</w:t>
            </w:r>
          </w:p>
        </w:tc>
        <w:tc>
          <w:tcPr>
            <w:tcW w:w="610" w:type="dxa"/>
            <w:tcBorders>
              <w:top w:val="nil"/>
              <w:left w:val="nil"/>
              <w:bottom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D</w:t>
            </w:r>
          </w:p>
        </w:tc>
        <w:tc>
          <w:tcPr>
            <w:tcW w:w="3097" w:type="dxa"/>
            <w:tcBorders>
              <w:top w:val="nil"/>
              <w:left w:val="nil"/>
              <w:bottom w:val="nil"/>
              <w:right w:val="single" w:sz="4" w:space="0" w:color="auto"/>
            </w:tcBorders>
            <w:shd w:val="clear" w:color="auto" w:fill="auto"/>
            <w:noWrap/>
            <w:vAlign w:val="bottom"/>
          </w:tcPr>
          <w:p w:rsidR="000F55F4" w:rsidRPr="00AF2368" w:rsidRDefault="00DB181B" w:rsidP="00DB181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資金</w:t>
            </w:r>
            <w:r w:rsidR="000F55F4" w:rsidRPr="00AF2368">
              <w:rPr>
                <w:rFonts w:ascii="Times New Roman" w:eastAsia="標楷體" w:hAnsi="Times New Roman" w:cs="新細明體" w:hint="eastAsia"/>
                <w:kern w:val="0"/>
                <w:szCs w:val="24"/>
              </w:rPr>
              <w:t>轉付</w:t>
            </w:r>
            <w:r w:rsidR="00506AD8" w:rsidRPr="00AF2368">
              <w:rPr>
                <w:rFonts w:ascii="Times New Roman" w:eastAsia="標楷體" w:hAnsi="Times New Roman" w:cs="新細明體" w:hint="eastAsia"/>
                <w:kern w:val="0"/>
                <w:szCs w:val="24"/>
              </w:rPr>
              <w:t>國內</w:t>
            </w:r>
          </w:p>
        </w:tc>
        <w:tc>
          <w:tcPr>
            <w:tcW w:w="2834" w:type="dxa"/>
            <w:tcBorders>
              <w:top w:val="nil"/>
              <w:left w:val="nil"/>
              <w:bottom w:val="nil"/>
              <w:right w:val="single" w:sz="4" w:space="0" w:color="auto"/>
            </w:tcBorders>
            <w:shd w:val="clear" w:color="auto" w:fill="auto"/>
            <w:noWrap/>
            <w:vAlign w:val="bottom"/>
          </w:tcPr>
          <w:p w:rsidR="000F55F4" w:rsidRPr="00AF2368" w:rsidRDefault="00506AD8" w:rsidP="00DB181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國內</w:t>
            </w:r>
            <w:r w:rsidR="000F55F4" w:rsidRPr="00AF2368">
              <w:rPr>
                <w:rFonts w:ascii="Times New Roman" w:eastAsia="標楷體" w:hAnsi="Times New Roman" w:cs="新細明體" w:hint="eastAsia"/>
                <w:kern w:val="0"/>
                <w:szCs w:val="24"/>
              </w:rPr>
              <w:t>資金轉付</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160A8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E</w:t>
            </w:r>
          </w:p>
        </w:tc>
        <w:tc>
          <w:tcPr>
            <w:tcW w:w="3097" w:type="dxa"/>
            <w:tcBorders>
              <w:top w:val="nil"/>
              <w:left w:val="nil"/>
              <w:bottom w:val="nil"/>
              <w:right w:val="single" w:sz="4" w:space="0" w:color="auto"/>
            </w:tcBorders>
            <w:shd w:val="clear" w:color="auto" w:fill="auto"/>
            <w:noWrap/>
            <w:vAlign w:val="bottom"/>
            <w:hideMark/>
          </w:tcPr>
          <w:p w:rsidR="000F55F4" w:rsidRPr="00AF2368" w:rsidRDefault="00DB181B" w:rsidP="00DB181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資金</w:t>
            </w:r>
            <w:r w:rsidR="000F55F4" w:rsidRPr="00AF2368">
              <w:rPr>
                <w:rFonts w:ascii="Times New Roman" w:eastAsia="標楷體" w:hAnsi="Times New Roman" w:cs="新細明體" w:hint="eastAsia"/>
                <w:kern w:val="0"/>
                <w:szCs w:val="24"/>
              </w:rPr>
              <w:t>轉付國外</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DB181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國外資金轉付</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F</w:t>
            </w:r>
          </w:p>
        </w:tc>
        <w:tc>
          <w:tcPr>
            <w:tcW w:w="3097" w:type="dxa"/>
            <w:tcBorders>
              <w:top w:val="nil"/>
              <w:left w:val="nil"/>
              <w:bottom w:val="nil"/>
              <w:right w:val="single" w:sz="4" w:space="0" w:color="auto"/>
            </w:tcBorders>
            <w:shd w:val="clear" w:color="auto" w:fill="auto"/>
            <w:noWrap/>
            <w:vAlign w:val="bottom"/>
            <w:hideMark/>
          </w:tcPr>
          <w:p w:rsidR="000F55F4" w:rsidRPr="00AF2368" w:rsidRDefault="000F55F4" w:rsidP="00160A8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轉至本人</w:t>
            </w:r>
            <w:r w:rsidR="00506AD8" w:rsidRPr="00AF2368">
              <w:rPr>
                <w:rFonts w:ascii="Times New Roman" w:eastAsia="標楷體" w:hAnsi="Times New Roman" w:cs="新細明體" w:hint="eastAsia"/>
                <w:kern w:val="0"/>
                <w:szCs w:val="24"/>
              </w:rPr>
              <w:t>國內</w:t>
            </w:r>
            <w:r w:rsidRPr="00AF2368">
              <w:rPr>
                <w:rFonts w:ascii="Times New Roman" w:eastAsia="標楷體" w:hAnsi="Times New Roman" w:cs="新細明體" w:hint="eastAsia"/>
                <w:kern w:val="0"/>
                <w:szCs w:val="24"/>
              </w:rPr>
              <w:t>帳戶</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160A8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自本人</w:t>
            </w:r>
            <w:r w:rsidR="00506AD8" w:rsidRPr="00AF2368">
              <w:rPr>
                <w:rFonts w:ascii="Times New Roman" w:eastAsia="標楷體" w:hAnsi="Times New Roman" w:cs="新細明體" w:hint="eastAsia"/>
                <w:kern w:val="0"/>
                <w:szCs w:val="24"/>
              </w:rPr>
              <w:t>國內</w:t>
            </w:r>
            <w:r w:rsidRPr="00AF2368">
              <w:rPr>
                <w:rFonts w:ascii="Times New Roman" w:eastAsia="標楷體" w:hAnsi="Times New Roman" w:cs="新細明體" w:hint="eastAsia"/>
                <w:kern w:val="0"/>
                <w:szCs w:val="24"/>
              </w:rPr>
              <w:t>帳戶提出</w:t>
            </w:r>
          </w:p>
        </w:tc>
      </w:tr>
      <w:tr w:rsidR="000F55F4" w:rsidRPr="00AF2368" w:rsidTr="00126579">
        <w:trPr>
          <w:trHeight w:val="340"/>
        </w:trPr>
        <w:tc>
          <w:tcPr>
            <w:tcW w:w="1601" w:type="dxa"/>
            <w:tcBorders>
              <w:top w:val="nil"/>
              <w:left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right w:val="single" w:sz="4" w:space="0" w:color="auto"/>
            </w:tcBorders>
            <w:shd w:val="clear" w:color="auto" w:fill="auto"/>
            <w:noWrap/>
            <w:vAlign w:val="bottom"/>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G</w:t>
            </w:r>
          </w:p>
        </w:tc>
        <w:tc>
          <w:tcPr>
            <w:tcW w:w="3097" w:type="dxa"/>
            <w:tcBorders>
              <w:top w:val="nil"/>
              <w:left w:val="nil"/>
              <w:right w:val="single" w:sz="4" w:space="0" w:color="auto"/>
            </w:tcBorders>
            <w:shd w:val="clear" w:color="auto" w:fill="auto"/>
            <w:noWrap/>
            <w:vAlign w:val="bottom"/>
          </w:tcPr>
          <w:p w:rsidR="000F55F4" w:rsidRPr="00AF2368" w:rsidRDefault="000F55F4" w:rsidP="00160A8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轉至本人國外銀行帳戶</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160A8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自本人國外銀行帳戶提出</w:t>
            </w:r>
          </w:p>
        </w:tc>
      </w:tr>
      <w:tr w:rsidR="000F55F4" w:rsidRPr="00AF2368" w:rsidTr="00126579">
        <w:trPr>
          <w:trHeight w:val="340"/>
        </w:trPr>
        <w:tc>
          <w:tcPr>
            <w:tcW w:w="1601" w:type="dxa"/>
            <w:tcBorders>
              <w:top w:val="nil"/>
              <w:left w:val="single" w:sz="4" w:space="0" w:color="auto"/>
              <w:bottom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2211" w:type="dxa"/>
            <w:tcBorders>
              <w:top w:val="nil"/>
              <w:left w:val="nil"/>
              <w:bottom w:val="single" w:sz="4" w:space="0" w:color="auto"/>
              <w:right w:val="single" w:sz="4" w:space="0" w:color="auto"/>
            </w:tcBorders>
            <w:shd w:val="clear" w:color="auto" w:fill="auto"/>
            <w:noWrap/>
            <w:vAlign w:val="bottom"/>
          </w:tcPr>
          <w:p w:rsidR="000F55F4" w:rsidRPr="00AF2368" w:rsidRDefault="000F55F4" w:rsidP="000F5ABF">
            <w:pPr>
              <w:widowControl/>
              <w:rPr>
                <w:rFonts w:ascii="Times New Roman" w:eastAsia="標楷體" w:hAnsi="Times New Roman" w:cs="新細明體"/>
                <w:kern w:val="0"/>
                <w:szCs w:val="24"/>
              </w:rPr>
            </w:pPr>
          </w:p>
        </w:tc>
        <w:tc>
          <w:tcPr>
            <w:tcW w:w="610" w:type="dxa"/>
            <w:tcBorders>
              <w:top w:val="nil"/>
              <w:left w:val="nil"/>
              <w:bottom w:val="single" w:sz="4" w:space="0" w:color="auto"/>
              <w:right w:val="single" w:sz="4" w:space="0" w:color="auto"/>
            </w:tcBorders>
            <w:shd w:val="clear" w:color="auto" w:fill="auto"/>
            <w:noWrap/>
            <w:vAlign w:val="bottom"/>
            <w:hideMark/>
          </w:tcPr>
          <w:p w:rsidR="000F55F4" w:rsidRPr="00AF2368" w:rsidRDefault="000F55F4" w:rsidP="00E705D4">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K</w:t>
            </w:r>
          </w:p>
        </w:tc>
        <w:tc>
          <w:tcPr>
            <w:tcW w:w="3097" w:type="dxa"/>
            <w:tcBorders>
              <w:top w:val="nil"/>
              <w:left w:val="nil"/>
              <w:bottom w:val="single" w:sz="4" w:space="0" w:color="auto"/>
              <w:right w:val="single" w:sz="4" w:space="0" w:color="auto"/>
            </w:tcBorders>
            <w:shd w:val="clear" w:color="auto" w:fill="auto"/>
            <w:noWrap/>
            <w:vAlign w:val="bottom"/>
            <w:hideMark/>
          </w:tcPr>
          <w:p w:rsidR="000F55F4" w:rsidRPr="00AF2368" w:rsidRDefault="000F55F4" w:rsidP="00E705D4">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r>
      <w:tr w:rsidR="00B03753" w:rsidRPr="00AF2368" w:rsidTr="00126579">
        <w:trPr>
          <w:trHeight w:val="348"/>
        </w:trPr>
        <w:tc>
          <w:tcPr>
            <w:tcW w:w="1601" w:type="dxa"/>
            <w:vMerge w:val="restart"/>
            <w:tcBorders>
              <w:top w:val="nil"/>
              <w:left w:val="single" w:sz="4" w:space="0" w:color="auto"/>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r w:rsidRPr="00AF2368">
              <w:rPr>
                <w:rFonts w:ascii="Times New Roman" w:eastAsia="標楷體" w:hAnsi="Times New Roman" w:cs="Times New Roman" w:hint="eastAsia"/>
                <w:kern w:val="0"/>
                <w:sz w:val="20"/>
                <w:szCs w:val="20"/>
              </w:rPr>
              <w:t>BUSINESS-SPLIT</w:t>
            </w:r>
          </w:p>
        </w:tc>
        <w:tc>
          <w:tcPr>
            <w:tcW w:w="2211" w:type="dxa"/>
            <w:vMerge w:val="restart"/>
            <w:tcBorders>
              <w:top w:val="nil"/>
              <w:left w:val="nil"/>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證券相關外匯業務項目</w:t>
            </w:r>
          </w:p>
        </w:tc>
        <w:tc>
          <w:tcPr>
            <w:tcW w:w="610" w:type="dxa"/>
            <w:tcBorders>
              <w:top w:val="nil"/>
              <w:left w:val="nil"/>
              <w:bottom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0</w:t>
            </w:r>
          </w:p>
        </w:tc>
        <w:tc>
          <w:tcPr>
            <w:tcW w:w="5931" w:type="dxa"/>
            <w:gridSpan w:val="2"/>
            <w:tcBorders>
              <w:top w:val="single" w:sz="4" w:space="0" w:color="auto"/>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帳戶保管</w:t>
            </w:r>
            <w:r w:rsidR="00F34A4A" w:rsidRPr="00AF2368">
              <w:rPr>
                <w:rFonts w:ascii="Times New Roman" w:eastAsia="標楷體" w:hAnsi="Times New Roman" w:cs="新細明體" w:hint="eastAsia"/>
                <w:kern w:val="0"/>
                <w:szCs w:val="24"/>
              </w:rPr>
              <w:t>之入、出金</w:t>
            </w:r>
            <w:r w:rsidRPr="00AF2368">
              <w:rPr>
                <w:rFonts w:ascii="Times New Roman" w:eastAsia="標楷體" w:hAnsi="Times New Roman" w:cs="新細明體" w:hint="eastAsia"/>
                <w:kern w:val="0"/>
                <w:szCs w:val="24"/>
              </w:rPr>
              <w:t>業務</w:t>
            </w:r>
            <w:r w:rsidRPr="00AF2368">
              <w:rPr>
                <w:rFonts w:ascii="Times New Roman" w:eastAsia="標楷體" w:hAnsi="Times New Roman" w:cs="新細明體" w:hint="eastAsia"/>
                <w:kern w:val="0"/>
                <w:szCs w:val="24"/>
              </w:rPr>
              <w:t xml:space="preserve"> </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w:t>
            </w:r>
          </w:p>
        </w:tc>
        <w:tc>
          <w:tcPr>
            <w:tcW w:w="5931" w:type="dxa"/>
            <w:gridSpan w:val="2"/>
            <w:tcBorders>
              <w:top w:val="nil"/>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OSU</w:t>
            </w:r>
            <w:r w:rsidRPr="00AF2368">
              <w:rPr>
                <w:rFonts w:ascii="Times New Roman" w:eastAsia="標楷體" w:hAnsi="Times New Roman" w:cs="新細明體" w:hint="eastAsia"/>
                <w:kern w:val="0"/>
                <w:szCs w:val="24"/>
              </w:rPr>
              <w:t>因證券業務之借貸款項</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w:t>
            </w:r>
          </w:p>
        </w:tc>
        <w:tc>
          <w:tcPr>
            <w:tcW w:w="5931" w:type="dxa"/>
            <w:gridSpan w:val="2"/>
            <w:tcBorders>
              <w:top w:val="nil"/>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承銷業務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center"/>
            <w:hideMark/>
          </w:tcPr>
          <w:p w:rsidR="00B03753" w:rsidRPr="00AF2368" w:rsidRDefault="00B03753" w:rsidP="000F5ABF">
            <w:pPr>
              <w:widowControl/>
              <w:rPr>
                <w:rFonts w:ascii="Times New Roman" w:eastAsia="標楷體" w:hAnsi="Times New Roman" w:cs="Times New Roman"/>
                <w:kern w:val="0"/>
                <w:sz w:val="20"/>
                <w:szCs w:val="20"/>
              </w:rPr>
            </w:pPr>
          </w:p>
        </w:tc>
        <w:tc>
          <w:tcPr>
            <w:tcW w:w="2211" w:type="dxa"/>
            <w:vMerge/>
            <w:tcBorders>
              <w:left w:val="nil"/>
              <w:right w:val="single" w:sz="4" w:space="0" w:color="auto"/>
            </w:tcBorders>
            <w:shd w:val="clear" w:color="auto" w:fill="auto"/>
            <w:noWrap/>
            <w:vAlign w:val="bottom"/>
            <w:hideMark/>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center"/>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p>
        </w:tc>
        <w:tc>
          <w:tcPr>
            <w:tcW w:w="5931" w:type="dxa"/>
            <w:gridSpan w:val="2"/>
            <w:tcBorders>
              <w:top w:val="nil"/>
              <w:left w:val="nil"/>
              <w:bottom w:val="nil"/>
              <w:right w:val="single" w:sz="4" w:space="0" w:color="000000"/>
            </w:tcBorders>
            <w:shd w:val="clear" w:color="auto" w:fill="auto"/>
            <w:vAlign w:val="center"/>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自行買賣外幣有價證券業務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w:t>
            </w:r>
          </w:p>
        </w:tc>
        <w:tc>
          <w:tcPr>
            <w:tcW w:w="5931" w:type="dxa"/>
            <w:gridSpan w:val="2"/>
            <w:tcBorders>
              <w:top w:val="nil"/>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衍生性外匯商品業務及結構型商品業務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bottom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5</w:t>
            </w:r>
          </w:p>
        </w:tc>
        <w:tc>
          <w:tcPr>
            <w:tcW w:w="5931" w:type="dxa"/>
            <w:gridSpan w:val="2"/>
            <w:tcBorders>
              <w:top w:val="nil"/>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發行認購</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售</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權證業務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right w:val="single" w:sz="4" w:space="0" w:color="auto"/>
            </w:tcBorders>
            <w:shd w:val="clear" w:color="auto" w:fill="auto"/>
            <w:noWrap/>
            <w:vAlign w:val="bottom"/>
            <w:hideMark/>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6</w:t>
            </w:r>
          </w:p>
        </w:tc>
        <w:tc>
          <w:tcPr>
            <w:tcW w:w="5931" w:type="dxa"/>
            <w:gridSpan w:val="2"/>
            <w:tcBorders>
              <w:top w:val="nil"/>
              <w:left w:val="nil"/>
              <w:bottom w:val="nil"/>
              <w:right w:val="single" w:sz="4" w:space="0" w:color="000000"/>
            </w:tcBorders>
            <w:shd w:val="clear" w:color="auto" w:fill="auto"/>
            <w:vAlign w:val="bottom"/>
            <w:hideMark/>
          </w:tcPr>
          <w:p w:rsidR="00B03753" w:rsidRPr="00AF2368" w:rsidRDefault="00B03753" w:rsidP="00393F63">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受託買賣外國有價證券業務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Times New Roman"/>
                <w:kern w:val="0"/>
                <w:sz w:val="20"/>
                <w:szCs w:val="20"/>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right w:val="single" w:sz="4" w:space="0" w:color="auto"/>
            </w:tcBorders>
            <w:shd w:val="clear" w:color="auto" w:fill="auto"/>
            <w:noWrap/>
            <w:vAlign w:val="bottom"/>
          </w:tcPr>
          <w:p w:rsidR="00B03753" w:rsidRPr="00AF2368" w:rsidRDefault="00B03753" w:rsidP="00925B2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7</w:t>
            </w:r>
          </w:p>
        </w:tc>
        <w:tc>
          <w:tcPr>
            <w:tcW w:w="5931" w:type="dxa"/>
            <w:gridSpan w:val="2"/>
            <w:tcBorders>
              <w:top w:val="nil"/>
              <w:left w:val="nil"/>
              <w:bottom w:val="nil"/>
              <w:right w:val="single" w:sz="4" w:space="0" w:color="000000"/>
            </w:tcBorders>
            <w:shd w:val="clear" w:color="auto" w:fill="auto"/>
            <w:vAlign w:val="bottom"/>
          </w:tcPr>
          <w:p w:rsidR="00B03753" w:rsidRPr="00AF2368" w:rsidRDefault="00B03753" w:rsidP="00925B2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財富管理業務</w:t>
            </w:r>
          </w:p>
        </w:tc>
      </w:tr>
      <w:tr w:rsidR="00B03753" w:rsidRPr="00AF2368" w:rsidTr="00126579">
        <w:trPr>
          <w:trHeight w:val="348"/>
        </w:trPr>
        <w:tc>
          <w:tcPr>
            <w:tcW w:w="1601" w:type="dxa"/>
            <w:vMerge/>
            <w:tcBorders>
              <w:left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Times New Roman"/>
                <w:kern w:val="0"/>
                <w:sz w:val="20"/>
                <w:szCs w:val="20"/>
              </w:rPr>
            </w:pPr>
          </w:p>
        </w:tc>
        <w:tc>
          <w:tcPr>
            <w:tcW w:w="2211" w:type="dxa"/>
            <w:vMerge/>
            <w:tcBorders>
              <w:left w:val="nil"/>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top w:val="nil"/>
              <w:left w:val="nil"/>
              <w:right w:val="single" w:sz="4" w:space="0" w:color="auto"/>
            </w:tcBorders>
            <w:shd w:val="clear" w:color="auto" w:fill="auto"/>
            <w:noWrap/>
            <w:vAlign w:val="bottom"/>
          </w:tcPr>
          <w:p w:rsidR="00B03753" w:rsidRPr="00AF2368" w:rsidRDefault="00B03753" w:rsidP="00925B2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9</w:t>
            </w:r>
          </w:p>
        </w:tc>
        <w:tc>
          <w:tcPr>
            <w:tcW w:w="5931" w:type="dxa"/>
            <w:gridSpan w:val="2"/>
            <w:tcBorders>
              <w:top w:val="nil"/>
              <w:left w:val="nil"/>
              <w:bottom w:val="nil"/>
              <w:right w:val="single" w:sz="4" w:space="0" w:color="000000"/>
            </w:tcBorders>
            <w:shd w:val="clear" w:color="auto" w:fill="auto"/>
            <w:vAlign w:val="bottom"/>
          </w:tcPr>
          <w:p w:rsidR="00B03753" w:rsidRPr="00AF2368" w:rsidRDefault="00B03753" w:rsidP="008E61F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r>
      <w:tr w:rsidR="00B03753" w:rsidRPr="00AF2368" w:rsidTr="00126579">
        <w:trPr>
          <w:trHeight w:val="348"/>
        </w:trPr>
        <w:tc>
          <w:tcPr>
            <w:tcW w:w="1601" w:type="dxa"/>
            <w:vMerge/>
            <w:tcBorders>
              <w:left w:val="single" w:sz="4" w:space="0" w:color="auto"/>
              <w:bottom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Times New Roman"/>
                <w:kern w:val="0"/>
                <w:sz w:val="20"/>
                <w:szCs w:val="20"/>
              </w:rPr>
            </w:pPr>
          </w:p>
        </w:tc>
        <w:tc>
          <w:tcPr>
            <w:tcW w:w="2211" w:type="dxa"/>
            <w:vMerge/>
            <w:tcBorders>
              <w:left w:val="nil"/>
              <w:bottom w:val="single" w:sz="4" w:space="0" w:color="auto"/>
              <w:right w:val="single" w:sz="4" w:space="0" w:color="auto"/>
            </w:tcBorders>
            <w:shd w:val="clear" w:color="auto" w:fill="auto"/>
            <w:noWrap/>
            <w:vAlign w:val="bottom"/>
          </w:tcPr>
          <w:p w:rsidR="00B03753" w:rsidRPr="00AF2368" w:rsidRDefault="00B03753" w:rsidP="000F5ABF">
            <w:pPr>
              <w:widowControl/>
              <w:rPr>
                <w:rFonts w:ascii="Times New Roman" w:eastAsia="標楷體" w:hAnsi="Times New Roman" w:cs="新細明體"/>
                <w:kern w:val="0"/>
                <w:szCs w:val="24"/>
              </w:rPr>
            </w:pPr>
          </w:p>
        </w:tc>
        <w:tc>
          <w:tcPr>
            <w:tcW w:w="610" w:type="dxa"/>
            <w:tcBorders>
              <w:left w:val="nil"/>
              <w:bottom w:val="single" w:sz="4" w:space="0" w:color="auto"/>
              <w:right w:val="single" w:sz="4" w:space="0" w:color="auto"/>
            </w:tcBorders>
            <w:shd w:val="clear" w:color="auto" w:fill="auto"/>
            <w:noWrap/>
            <w:vAlign w:val="bottom"/>
          </w:tcPr>
          <w:p w:rsidR="00B03753" w:rsidRPr="00AF2368" w:rsidRDefault="00B03753"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S</w:t>
            </w:r>
          </w:p>
        </w:tc>
        <w:tc>
          <w:tcPr>
            <w:tcW w:w="5931" w:type="dxa"/>
            <w:gridSpan w:val="2"/>
            <w:tcBorders>
              <w:top w:val="nil"/>
              <w:left w:val="nil"/>
              <w:bottom w:val="nil"/>
              <w:right w:val="single" w:sz="4" w:space="0" w:color="000000"/>
            </w:tcBorders>
            <w:shd w:val="clear" w:color="auto" w:fill="auto"/>
            <w:vAlign w:val="bottom"/>
          </w:tcPr>
          <w:p w:rsidR="00B03753" w:rsidRPr="00AF2368" w:rsidRDefault="00B03753"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暫無須填列</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w:t>
            </w:r>
          </w:p>
        </w:tc>
        <w:tc>
          <w:tcPr>
            <w:tcW w:w="5931" w:type="dxa"/>
            <w:gridSpan w:val="2"/>
            <w:tcBorders>
              <w:top w:val="single" w:sz="4" w:space="0" w:color="auto"/>
              <w:left w:val="single" w:sz="4" w:space="0" w:color="auto"/>
              <w:bottom w:val="nil"/>
              <w:right w:val="single" w:sz="4" w:space="0" w:color="000000"/>
            </w:tcBorders>
            <w:shd w:val="clear" w:color="auto" w:fill="auto"/>
            <w:noWrap/>
            <w:vAlign w:val="bottom"/>
            <w:hideMark/>
          </w:tcPr>
          <w:p w:rsidR="000F55F4" w:rsidRPr="00AF2368" w:rsidRDefault="000F55F4" w:rsidP="000F5ABF">
            <w:pPr>
              <w:widowControl/>
              <w:rPr>
                <w:rFonts w:ascii="Times New Roman" w:eastAsia="標楷體" w:hAnsi="Times New Roman" w:cs="新細明體"/>
                <w:b/>
                <w:bCs/>
                <w:kern w:val="0"/>
                <w:szCs w:val="24"/>
              </w:rPr>
            </w:pPr>
            <w:r w:rsidRPr="00AF2368">
              <w:rPr>
                <w:rFonts w:ascii="Times New Roman" w:eastAsia="標楷體" w:hAnsi="Times New Roman" w:cs="新細明體" w:hint="eastAsia"/>
                <w:b/>
                <w:bCs/>
                <w:kern w:val="0"/>
                <w:szCs w:val="24"/>
              </w:rPr>
              <w:t>境內公司、行號</w:t>
            </w:r>
            <w:r w:rsidRPr="00AF2368">
              <w:rPr>
                <w:rFonts w:ascii="Times New Roman" w:eastAsia="標楷體" w:hAnsi="Times New Roman" w:cs="新細明體" w:hint="eastAsia"/>
                <w:b/>
                <w:bCs/>
                <w:kern w:val="0"/>
                <w:szCs w:val="24"/>
              </w:rPr>
              <w:t>(DSU</w:t>
            </w:r>
            <w:r w:rsidRPr="00AF2368">
              <w:rPr>
                <w:rFonts w:ascii="Times New Roman" w:eastAsia="標楷體" w:hAnsi="Times New Roman" w:cs="新細明體" w:hint="eastAsia"/>
                <w:b/>
                <w:bCs/>
                <w:kern w:val="0"/>
                <w:szCs w:val="24"/>
              </w:rPr>
              <w:t>及</w:t>
            </w:r>
            <w:r w:rsidRPr="00AF2368">
              <w:rPr>
                <w:rFonts w:ascii="Times New Roman" w:eastAsia="標楷體" w:hAnsi="Times New Roman" w:cs="新細明體" w:hint="eastAsia"/>
                <w:b/>
                <w:bCs/>
                <w:kern w:val="0"/>
                <w:szCs w:val="24"/>
              </w:rPr>
              <w:t>OSU</w:t>
            </w:r>
            <w:r w:rsidRPr="00AF2368">
              <w:rPr>
                <w:rFonts w:ascii="Times New Roman" w:eastAsia="標楷體" w:hAnsi="Times New Roman" w:cs="新細明體" w:hint="eastAsia"/>
                <w:b/>
                <w:bCs/>
                <w:kern w:val="0"/>
                <w:szCs w:val="24"/>
              </w:rPr>
              <w:t>境內客戶</w:t>
            </w:r>
            <w:r w:rsidRPr="00AF2368">
              <w:rPr>
                <w:rFonts w:ascii="Times New Roman" w:eastAsia="標楷體" w:hAnsi="Times New Roman" w:cs="新細明體" w:hint="eastAsia"/>
                <w:b/>
                <w:bCs/>
                <w:kern w:val="0"/>
                <w:szCs w:val="24"/>
              </w:rPr>
              <w:t>)</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16</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公司代理外國自然人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17</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公司代理外國法人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18</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公司代理外國銀行</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w:t>
            </w:r>
          </w:p>
        </w:tc>
        <w:tc>
          <w:tcPr>
            <w:tcW w:w="5931" w:type="dxa"/>
            <w:gridSpan w:val="2"/>
            <w:tcBorders>
              <w:top w:val="nil"/>
              <w:left w:val="single" w:sz="4" w:space="0" w:color="auto"/>
              <w:bottom w:val="nil"/>
              <w:right w:val="single" w:sz="4" w:space="0" w:color="000000"/>
            </w:tcBorders>
            <w:shd w:val="clear" w:color="auto" w:fill="auto"/>
            <w:noWrap/>
            <w:vAlign w:val="bottom"/>
            <w:hideMark/>
          </w:tcPr>
          <w:p w:rsidR="000F55F4" w:rsidRPr="00AF2368" w:rsidRDefault="000F55F4" w:rsidP="000F5ABF">
            <w:pPr>
              <w:widowControl/>
              <w:rPr>
                <w:rFonts w:ascii="Times New Roman" w:eastAsia="標楷體" w:hAnsi="Times New Roman" w:cs="新細明體"/>
                <w:b/>
                <w:bCs/>
                <w:kern w:val="0"/>
                <w:szCs w:val="24"/>
              </w:rPr>
            </w:pPr>
            <w:r w:rsidRPr="00AF2368">
              <w:rPr>
                <w:rFonts w:ascii="Times New Roman" w:eastAsia="標楷體" w:hAnsi="Times New Roman" w:cs="新細明體" w:hint="eastAsia"/>
                <w:b/>
                <w:bCs/>
                <w:kern w:val="0"/>
                <w:szCs w:val="24"/>
              </w:rPr>
              <w:t>境內團體</w:t>
            </w:r>
            <w:r w:rsidRPr="00AF2368">
              <w:rPr>
                <w:rFonts w:ascii="Times New Roman" w:eastAsia="標楷體" w:hAnsi="Times New Roman" w:cs="新細明體" w:hint="eastAsia"/>
                <w:b/>
                <w:bCs/>
                <w:kern w:val="0"/>
                <w:szCs w:val="24"/>
              </w:rPr>
              <w:t>(DSU</w:t>
            </w:r>
            <w:r w:rsidRPr="00AF2368">
              <w:rPr>
                <w:rFonts w:ascii="Times New Roman" w:eastAsia="標楷體" w:hAnsi="Times New Roman" w:cs="新細明體" w:hint="eastAsia"/>
                <w:b/>
                <w:bCs/>
                <w:kern w:val="0"/>
                <w:szCs w:val="24"/>
              </w:rPr>
              <w:t>及</w:t>
            </w:r>
            <w:r w:rsidRPr="00AF2368">
              <w:rPr>
                <w:rFonts w:ascii="Times New Roman" w:eastAsia="標楷體" w:hAnsi="Times New Roman" w:cs="新細明體" w:hint="eastAsia"/>
                <w:b/>
                <w:bCs/>
                <w:kern w:val="0"/>
                <w:szCs w:val="24"/>
              </w:rPr>
              <w:t>OSU</w:t>
            </w:r>
            <w:r w:rsidRPr="00AF2368">
              <w:rPr>
                <w:rFonts w:ascii="Times New Roman" w:eastAsia="標楷體" w:hAnsi="Times New Roman" w:cs="新細明體" w:hint="eastAsia"/>
                <w:b/>
                <w:bCs/>
                <w:kern w:val="0"/>
                <w:szCs w:val="24"/>
              </w:rPr>
              <w:t>境內客戶</w:t>
            </w:r>
            <w:r w:rsidRPr="00AF2368">
              <w:rPr>
                <w:rFonts w:ascii="Times New Roman" w:eastAsia="標楷體" w:hAnsi="Times New Roman" w:cs="新細明體" w:hint="eastAsia"/>
                <w:b/>
                <w:bCs/>
                <w:kern w:val="0"/>
                <w:szCs w:val="24"/>
              </w:rPr>
              <w:t>)</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22</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Q-ID</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客戶身分別</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b/>
                <w:bCs/>
                <w:kern w:val="0"/>
                <w:szCs w:val="24"/>
              </w:rPr>
            </w:pPr>
            <w:r w:rsidRPr="00AF2368">
              <w:rPr>
                <w:rFonts w:ascii="Times New Roman" w:eastAsia="標楷體" w:hAnsi="Times New Roman" w:cs="新細明體" w:hint="eastAsia"/>
                <w:b/>
                <w:bCs/>
                <w:kern w:val="0"/>
                <w:szCs w:val="24"/>
              </w:rPr>
              <w:t>本國個人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36</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本國個人代理外國自然人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37</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本國個人代理外國法人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38</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本國個人代理外國銀行</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w:t>
            </w:r>
          </w:p>
        </w:tc>
        <w:tc>
          <w:tcPr>
            <w:tcW w:w="5931" w:type="dxa"/>
            <w:gridSpan w:val="2"/>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b/>
                <w:bCs/>
                <w:kern w:val="0"/>
                <w:szCs w:val="24"/>
              </w:rPr>
              <w:t>外國人及港澳、大陸人士持居留證者</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42</w:t>
            </w:r>
          </w:p>
        </w:tc>
        <w:tc>
          <w:tcPr>
            <w:tcW w:w="3097" w:type="dxa"/>
            <w:tcBorders>
              <w:top w:val="nil"/>
              <w:left w:val="nil"/>
              <w:bottom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持官員證之外國人</w:t>
            </w:r>
          </w:p>
        </w:tc>
        <w:tc>
          <w:tcPr>
            <w:tcW w:w="2834"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0F55F4" w:rsidRPr="00AF2368" w:rsidTr="00126579">
        <w:trPr>
          <w:trHeight w:val="340"/>
        </w:trPr>
        <w:tc>
          <w:tcPr>
            <w:tcW w:w="1601" w:type="dxa"/>
            <w:tcBorders>
              <w:top w:val="nil"/>
              <w:left w:val="single" w:sz="4" w:space="0" w:color="auto"/>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bottom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43</w:t>
            </w:r>
          </w:p>
        </w:tc>
        <w:tc>
          <w:tcPr>
            <w:tcW w:w="5931" w:type="dxa"/>
            <w:gridSpan w:val="2"/>
            <w:tcBorders>
              <w:top w:val="nil"/>
              <w:left w:val="single" w:sz="4" w:space="0" w:color="auto"/>
              <w:bottom w:val="nil"/>
              <w:right w:val="single" w:sz="4" w:space="0" w:color="000000"/>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持護照之外國人及港澳、大陸人士持入出境證但無居留證者</w:t>
            </w:r>
          </w:p>
        </w:tc>
      </w:tr>
      <w:tr w:rsidR="000F55F4" w:rsidRPr="00AF2368" w:rsidTr="00126579">
        <w:trPr>
          <w:trHeight w:val="340"/>
        </w:trPr>
        <w:tc>
          <w:tcPr>
            <w:tcW w:w="1601" w:type="dxa"/>
            <w:tcBorders>
              <w:top w:val="nil"/>
              <w:left w:val="single" w:sz="4" w:space="0" w:color="auto"/>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2211" w:type="dxa"/>
            <w:tcBorders>
              <w:top w:val="nil"/>
              <w:left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c>
          <w:tcPr>
            <w:tcW w:w="610" w:type="dxa"/>
            <w:tcBorders>
              <w:top w:val="nil"/>
              <w:left w:val="nil"/>
              <w:right w:val="single" w:sz="4" w:space="0" w:color="auto"/>
            </w:tcBorders>
            <w:shd w:val="clear" w:color="auto" w:fill="auto"/>
            <w:noWrap/>
            <w:vAlign w:val="bottom"/>
            <w:hideMark/>
          </w:tcPr>
          <w:p w:rsidR="000F55F4" w:rsidRPr="00AF2368" w:rsidRDefault="000F55F4" w:rsidP="000F5ABF">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47</w:t>
            </w:r>
          </w:p>
        </w:tc>
        <w:tc>
          <w:tcPr>
            <w:tcW w:w="3097" w:type="dxa"/>
            <w:tcBorders>
              <w:top w:val="nil"/>
              <w:left w:val="nil"/>
              <w:right w:val="nil"/>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外國人代理外國法人</w:t>
            </w:r>
          </w:p>
        </w:tc>
        <w:tc>
          <w:tcPr>
            <w:tcW w:w="2834" w:type="dxa"/>
            <w:tcBorders>
              <w:top w:val="nil"/>
              <w:left w:val="nil"/>
              <w:right w:val="single" w:sz="4" w:space="0" w:color="auto"/>
            </w:tcBorders>
            <w:shd w:val="clear" w:color="auto" w:fill="auto"/>
            <w:noWrap/>
            <w:vAlign w:val="bottom"/>
            <w:hideMark/>
          </w:tcPr>
          <w:p w:rsidR="000F55F4" w:rsidRPr="00AF2368" w:rsidRDefault="000F55F4" w:rsidP="000F5ABF">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 xml:space="preserve">　</w:t>
            </w:r>
          </w:p>
        </w:tc>
      </w:tr>
      <w:tr w:rsidR="00B14783" w:rsidRPr="00AF2368" w:rsidTr="00126579">
        <w:trPr>
          <w:trHeight w:val="340"/>
        </w:trPr>
        <w:tc>
          <w:tcPr>
            <w:tcW w:w="1601" w:type="dxa"/>
            <w:tcBorders>
              <w:left w:val="single" w:sz="4" w:space="0" w:color="auto"/>
              <w:bottom w:val="single" w:sz="4" w:space="0" w:color="auto"/>
              <w:right w:val="single" w:sz="4" w:space="0" w:color="auto"/>
            </w:tcBorders>
            <w:shd w:val="clear" w:color="auto" w:fill="auto"/>
            <w:noWrap/>
            <w:vAlign w:val="bottom"/>
          </w:tcPr>
          <w:p w:rsidR="00B14783" w:rsidRPr="00AF2368" w:rsidRDefault="00B14783" w:rsidP="000F5ABF">
            <w:pPr>
              <w:widowControl/>
              <w:rPr>
                <w:rFonts w:ascii="Times New Roman" w:eastAsia="標楷體" w:hAnsi="Times New Roman" w:cs="新細明體"/>
                <w:kern w:val="0"/>
                <w:szCs w:val="24"/>
              </w:rPr>
            </w:pPr>
          </w:p>
        </w:tc>
        <w:tc>
          <w:tcPr>
            <w:tcW w:w="2211" w:type="dxa"/>
            <w:tcBorders>
              <w:left w:val="nil"/>
              <w:bottom w:val="single" w:sz="4" w:space="0" w:color="auto"/>
              <w:right w:val="single" w:sz="4" w:space="0" w:color="auto"/>
            </w:tcBorders>
            <w:shd w:val="clear" w:color="auto" w:fill="auto"/>
            <w:noWrap/>
            <w:vAlign w:val="bottom"/>
          </w:tcPr>
          <w:p w:rsidR="00B14783" w:rsidRPr="00AF2368" w:rsidRDefault="00B14783" w:rsidP="000F5ABF">
            <w:pPr>
              <w:widowControl/>
              <w:rPr>
                <w:rFonts w:ascii="Times New Roman" w:eastAsia="標楷體" w:hAnsi="Times New Roman" w:cs="新細明體"/>
                <w:kern w:val="0"/>
                <w:szCs w:val="24"/>
              </w:rPr>
            </w:pPr>
          </w:p>
        </w:tc>
        <w:tc>
          <w:tcPr>
            <w:tcW w:w="610" w:type="dxa"/>
            <w:tcBorders>
              <w:left w:val="nil"/>
              <w:bottom w:val="single" w:sz="4" w:space="0" w:color="auto"/>
              <w:right w:val="single" w:sz="4" w:space="0" w:color="auto"/>
            </w:tcBorders>
            <w:shd w:val="clear" w:color="auto" w:fill="auto"/>
            <w:noWrap/>
            <w:vAlign w:val="bottom"/>
          </w:tcPr>
          <w:p w:rsidR="00B14783" w:rsidRPr="00AF2368" w:rsidRDefault="00B14783" w:rsidP="000F5ABF">
            <w:pPr>
              <w:widowControl/>
              <w:jc w:val="center"/>
              <w:rPr>
                <w:rFonts w:ascii="Times New Roman" w:eastAsia="標楷體" w:hAnsi="Times New Roman" w:cs="新細明體"/>
                <w:kern w:val="0"/>
                <w:szCs w:val="24"/>
                <w:u w:val="single"/>
              </w:rPr>
            </w:pPr>
            <w:r w:rsidRPr="00AF2368">
              <w:rPr>
                <w:rFonts w:ascii="Times New Roman" w:eastAsia="標楷體" w:hAnsi="Times New Roman" w:cs="新細明體" w:hint="eastAsia"/>
                <w:kern w:val="0"/>
                <w:szCs w:val="24"/>
                <w:u w:val="single"/>
              </w:rPr>
              <w:t>6</w:t>
            </w:r>
          </w:p>
        </w:tc>
        <w:tc>
          <w:tcPr>
            <w:tcW w:w="5931" w:type="dxa"/>
            <w:gridSpan w:val="2"/>
            <w:tcBorders>
              <w:left w:val="nil"/>
              <w:bottom w:val="single" w:sz="4" w:space="0" w:color="auto"/>
              <w:right w:val="single" w:sz="4" w:space="0" w:color="auto"/>
            </w:tcBorders>
            <w:shd w:val="clear" w:color="auto" w:fill="auto"/>
            <w:noWrap/>
            <w:vAlign w:val="bottom"/>
          </w:tcPr>
          <w:p w:rsidR="00B14783" w:rsidRPr="00AF2368" w:rsidRDefault="00B14783" w:rsidP="000F5ABF">
            <w:pPr>
              <w:widowControl/>
              <w:rPr>
                <w:rFonts w:ascii="Times New Roman" w:eastAsia="標楷體" w:hAnsi="Times New Roman" w:cs="新細明體"/>
                <w:b/>
                <w:bCs/>
                <w:kern w:val="0"/>
                <w:szCs w:val="24"/>
              </w:rPr>
            </w:pPr>
            <w:r w:rsidRPr="00AF2368">
              <w:rPr>
                <w:rFonts w:ascii="Times New Roman" w:eastAsia="標楷體" w:hAnsi="Times New Roman" w:cs="新細明體" w:hint="eastAsia"/>
                <w:b/>
                <w:bCs/>
                <w:kern w:val="0"/>
                <w:szCs w:val="24"/>
              </w:rPr>
              <w:t>證券商本身之外匯收支</w:t>
            </w:r>
          </w:p>
        </w:tc>
      </w:tr>
    </w:tbl>
    <w:p w:rsidR="00513422" w:rsidRPr="00AF2368" w:rsidRDefault="00513422" w:rsidP="003257EE">
      <w:pPr>
        <w:ind w:leftChars="-236" w:left="-566"/>
        <w:rPr>
          <w:rFonts w:ascii="Times New Roman" w:eastAsia="標楷體" w:hAnsi="Times New Roman"/>
        </w:rPr>
      </w:pPr>
      <w:r w:rsidRPr="00AF2368">
        <w:rPr>
          <w:rFonts w:ascii="Times New Roman" w:eastAsia="標楷體" w:hAnsi="Times New Roman"/>
        </w:rPr>
        <w:br w:type="page"/>
      </w:r>
      <w:r w:rsidRPr="00AF2368">
        <w:rPr>
          <w:rFonts w:ascii="Times New Roman" w:eastAsia="標楷體" w:hAnsi="Times New Roman" w:cs="新細明體" w:hint="eastAsia"/>
          <w:b/>
          <w:bCs/>
          <w:kern w:val="0"/>
          <w:sz w:val="36"/>
          <w:szCs w:val="36"/>
        </w:rPr>
        <w:t>附表二</w:t>
      </w:r>
      <w:r w:rsidR="00A55F51" w:rsidRPr="00AF2368">
        <w:rPr>
          <w:rFonts w:ascii="Times New Roman" w:eastAsia="標楷體" w:hAnsi="Times New Roman" w:cs="新細明體" w:hint="eastAsia"/>
          <w:b/>
          <w:bCs/>
          <w:kern w:val="0"/>
          <w:sz w:val="36"/>
          <w:szCs w:val="36"/>
        </w:rPr>
        <w:t>－</w:t>
      </w:r>
      <w:r w:rsidRPr="00AF2368">
        <w:rPr>
          <w:rFonts w:ascii="Times New Roman" w:eastAsia="標楷體" w:hAnsi="Times New Roman" w:cs="新細明體" w:hint="eastAsia"/>
          <w:b/>
          <w:bCs/>
          <w:kern w:val="0"/>
          <w:sz w:val="36"/>
          <w:szCs w:val="36"/>
        </w:rPr>
        <w:t>1</w:t>
      </w:r>
      <w:r w:rsidRPr="00AF2368">
        <w:rPr>
          <w:rFonts w:ascii="Times New Roman" w:eastAsia="標楷體" w:hAnsi="Times New Roman" w:cs="新細明體" w:hint="eastAsia"/>
          <w:b/>
          <w:bCs/>
          <w:kern w:val="0"/>
          <w:sz w:val="36"/>
          <w:szCs w:val="36"/>
        </w:rPr>
        <w:t>：外匯收入分類及說明</w:t>
      </w:r>
    </w:p>
    <w:tbl>
      <w:tblPr>
        <w:tblW w:w="5557"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0"/>
        <w:gridCol w:w="709"/>
        <w:gridCol w:w="2279"/>
        <w:gridCol w:w="6416"/>
      </w:tblGrid>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大項</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分類編號</w:t>
            </w:r>
          </w:p>
        </w:tc>
        <w:tc>
          <w:tcPr>
            <w:tcW w:w="1129"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項</w:t>
            </w:r>
            <w:r w:rsidRPr="00AF2368">
              <w:rPr>
                <w:rFonts w:ascii="Times New Roman" w:eastAsia="標楷體" w:hAnsi="Times New Roman"/>
                <w:b/>
                <w:bCs/>
                <w:color w:val="000000"/>
                <w:kern w:val="0"/>
                <w:sz w:val="32"/>
                <w:szCs w:val="32"/>
              </w:rPr>
              <w:t xml:space="preserve">     </w:t>
            </w:r>
            <w:r w:rsidRPr="00AF2368">
              <w:rPr>
                <w:rFonts w:ascii="Times New Roman" w:eastAsia="標楷體" w:hAnsi="Times New Roman" w:cs="新細明體" w:hint="eastAsia"/>
                <w:b/>
                <w:bCs/>
                <w:color w:val="000000"/>
                <w:kern w:val="0"/>
                <w:sz w:val="32"/>
                <w:szCs w:val="32"/>
              </w:rPr>
              <w:t>目</w:t>
            </w:r>
          </w:p>
        </w:tc>
        <w:tc>
          <w:tcPr>
            <w:tcW w:w="3179"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說</w:t>
            </w:r>
            <w:r w:rsidRPr="00AF2368">
              <w:rPr>
                <w:rFonts w:ascii="Times New Roman" w:eastAsia="標楷體" w:hAnsi="Times New Roman"/>
                <w:b/>
                <w:bCs/>
                <w:color w:val="000000"/>
                <w:kern w:val="0"/>
                <w:sz w:val="32"/>
                <w:szCs w:val="32"/>
              </w:rPr>
              <w:t xml:space="preserve">                     </w:t>
            </w:r>
            <w:r w:rsidRPr="00AF2368">
              <w:rPr>
                <w:rFonts w:ascii="Times New Roman" w:eastAsia="標楷體" w:hAnsi="Times New Roman" w:cs="新細明體" w:hint="eastAsia"/>
                <w:b/>
                <w:bCs/>
                <w:color w:val="000000"/>
                <w:kern w:val="0"/>
                <w:sz w:val="32"/>
                <w:szCs w:val="32"/>
              </w:rPr>
              <w:t>明</w:t>
            </w:r>
          </w:p>
        </w:tc>
      </w:tr>
      <w:tr w:rsidR="00B537E4" w:rsidRPr="00AF2368" w:rsidTr="00126579">
        <w:trPr>
          <w:trHeight w:val="567"/>
        </w:trPr>
        <w:tc>
          <w:tcPr>
            <w:tcW w:w="342" w:type="pct"/>
            <w:shd w:val="clear" w:color="auto" w:fill="auto"/>
            <w:vAlign w:val="center"/>
          </w:tcPr>
          <w:p w:rsidR="00B537E4" w:rsidRPr="00AF2368" w:rsidRDefault="00B537E4" w:rsidP="00F061D0">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tcPr>
          <w:p w:rsidR="00B537E4" w:rsidRPr="00AF2368" w:rsidRDefault="00B537E4" w:rsidP="00F061D0">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194</w:t>
            </w:r>
          </w:p>
        </w:tc>
        <w:tc>
          <w:tcPr>
            <w:tcW w:w="1129" w:type="pct"/>
            <w:shd w:val="clear" w:color="auto" w:fill="auto"/>
            <w:vAlign w:val="center"/>
          </w:tcPr>
          <w:p w:rsidR="00B537E4" w:rsidRPr="00AF2368" w:rsidRDefault="00B537E4" w:rsidP="00F061D0">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金融服務收入</w:t>
            </w:r>
          </w:p>
        </w:tc>
        <w:tc>
          <w:tcPr>
            <w:tcW w:w="3179" w:type="pct"/>
            <w:shd w:val="clear" w:color="auto" w:fill="auto"/>
            <w:vAlign w:val="center"/>
          </w:tcPr>
          <w:p w:rsidR="00B537E4" w:rsidRPr="00AF2368" w:rsidRDefault="00B537E4" w:rsidP="00F061D0">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kern w:val="0"/>
                <w:sz w:val="32"/>
                <w:szCs w:val="32"/>
              </w:rPr>
              <w:t>居民提供國外各種金融業務</w:t>
            </w:r>
            <w:r w:rsidRPr="00AF2368">
              <w:rPr>
                <w:rFonts w:ascii="Times New Roman" w:eastAsia="標楷體" w:hAnsi="Times New Roman" w:cs="新細明體"/>
                <w:kern w:val="0"/>
                <w:sz w:val="32"/>
                <w:szCs w:val="32"/>
              </w:rPr>
              <w:t>(</w:t>
            </w:r>
            <w:r w:rsidRPr="00AF2368">
              <w:rPr>
                <w:rFonts w:ascii="Times New Roman" w:eastAsia="標楷體" w:hAnsi="Times New Roman" w:cs="新細明體" w:hint="eastAsia"/>
                <w:kern w:val="0"/>
                <w:sz w:val="32"/>
                <w:szCs w:val="32"/>
              </w:rPr>
              <w:t>如外匯交易、證券交易、衍生金融商品交易、資產管理、代客金融操作與證券保管等服務</w:t>
            </w:r>
            <w:r w:rsidRPr="00AF2368">
              <w:rPr>
                <w:rFonts w:ascii="Times New Roman" w:eastAsia="標楷體" w:hAnsi="Times New Roman" w:cs="新細明體"/>
                <w:kern w:val="0"/>
                <w:sz w:val="32"/>
                <w:szCs w:val="32"/>
              </w:rPr>
              <w:t>)</w:t>
            </w:r>
            <w:r w:rsidRPr="00AF2368">
              <w:rPr>
                <w:rFonts w:ascii="Times New Roman" w:eastAsia="標楷體" w:hAnsi="Times New Roman" w:cs="新細明體" w:hint="eastAsia"/>
                <w:kern w:val="0"/>
                <w:sz w:val="32"/>
                <w:szCs w:val="32"/>
              </w:rPr>
              <w:t>所產生的手續費及佣金收入。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二</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
                <w:bCs/>
                <w:color w:val="000000"/>
                <w:kern w:val="0"/>
                <w:sz w:val="32"/>
                <w:szCs w:val="32"/>
              </w:rPr>
            </w:pPr>
            <w:r w:rsidRPr="00AF2368">
              <w:rPr>
                <w:rFonts w:ascii="Times New Roman" w:eastAsia="標楷體" w:hAnsi="Times New Roman"/>
                <w:b/>
                <w:bCs/>
                <w:color w:val="000000"/>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本國資金流回</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bCs/>
                <w:kern w:val="0"/>
                <w:sz w:val="32"/>
                <w:szCs w:val="32"/>
              </w:rPr>
              <w:t>居民收回各項國外投資的資金</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含資本利得與損失</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；但固定期間配發的各項所得</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如利息、股利等</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，請依性質列入「對外投資所得」各細項</w:t>
            </w:r>
            <w:r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bCs/>
                <w:kern w:val="0"/>
                <w:sz w:val="32"/>
                <w:szCs w:val="32"/>
              </w:rPr>
              <w:t>本國資金流回</w:t>
            </w:r>
            <w:r w:rsidRPr="00AF2368">
              <w:rPr>
                <w:rFonts w:ascii="Times New Roman" w:eastAsia="標楷體" w:hAnsi="Times New Roman" w:cs="新細明體" w:hint="eastAsia"/>
                <w:kern w:val="0"/>
                <w:sz w:val="32"/>
                <w:szCs w:val="32"/>
              </w:rPr>
              <w:t>分為下列各項：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210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收回股本投資</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2" w:name="RANGE!D42"/>
            <w:r w:rsidRPr="00AF2368">
              <w:rPr>
                <w:rFonts w:ascii="Times New Roman" w:eastAsia="標楷體" w:hAnsi="Times New Roman" w:cs="新細明體" w:hint="eastAsia"/>
                <w:kern w:val="0"/>
                <w:sz w:val="32"/>
                <w:szCs w:val="32"/>
              </w:rPr>
              <w:t>居民收回原直接投資國外</w:t>
            </w:r>
            <w:r w:rsidRPr="00AF2368">
              <w:rPr>
                <w:rFonts w:ascii="Times New Roman" w:eastAsia="標楷體" w:hAnsi="Times New Roman" w:cs="新細明體" w:hint="eastAsia"/>
                <w:bCs/>
                <w:kern w:val="0"/>
                <w:sz w:val="32"/>
                <w:szCs w:val="32"/>
              </w:rPr>
              <w:t>事</w:t>
            </w:r>
            <w:r w:rsidRPr="00AF2368">
              <w:rPr>
                <w:rFonts w:ascii="Times New Roman" w:eastAsia="標楷體" w:hAnsi="Times New Roman" w:cs="新細明體" w:hint="eastAsia"/>
                <w:kern w:val="0"/>
                <w:sz w:val="32"/>
                <w:szCs w:val="32"/>
              </w:rPr>
              <w:t>業之股本，包括股本轉讓及分公司營運資金。</w:t>
            </w:r>
            <w:bookmarkEnd w:id="2"/>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220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收回貸款投資</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居民收回其對國外直接投資事業之貸款投資款。</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250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3" w:name="RANGE!C44"/>
            <w:r w:rsidRPr="00AF2368">
              <w:rPr>
                <w:rFonts w:ascii="Times New Roman" w:eastAsia="標楷體" w:hAnsi="Times New Roman" w:cs="新細明體" w:hint="eastAsia"/>
                <w:kern w:val="0"/>
                <w:sz w:val="32"/>
                <w:szCs w:val="32"/>
              </w:rPr>
              <w:t>收回國外存款</w:t>
            </w:r>
            <w:bookmarkEnd w:id="3"/>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FF0000"/>
                <w:kern w:val="0"/>
                <w:sz w:val="32"/>
                <w:szCs w:val="32"/>
              </w:rPr>
            </w:pPr>
            <w:r w:rsidRPr="00AF2368">
              <w:rPr>
                <w:rFonts w:ascii="Times New Roman" w:eastAsia="標楷體" w:hAnsi="Times New Roman" w:cs="新細明體" w:hint="eastAsia"/>
                <w:color w:val="000000"/>
                <w:kern w:val="0"/>
                <w:sz w:val="32"/>
                <w:szCs w:val="32"/>
              </w:rPr>
              <w:t>居民收回原由國內匯出存放於國外銀行之存款。</w:t>
            </w:r>
            <w:r w:rsidRPr="00AF2368">
              <w:rPr>
                <w:rFonts w:ascii="Times New Roman" w:eastAsia="標楷體" w:hAnsi="Times New Roman" w:cs="新細明體" w:hint="eastAsia"/>
                <w:bCs/>
                <w:kern w:val="0"/>
                <w:sz w:val="32"/>
                <w:szCs w:val="32"/>
              </w:rPr>
              <w:t>匯入之國外存款係由其他國外交易產生者</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如出口、服務、國外投資等</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不得列入本項，應依其來源或原國外投資性質作適當的分類。</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262</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4" w:name="RANGE!C45"/>
            <w:r w:rsidRPr="00AF2368">
              <w:rPr>
                <w:rFonts w:ascii="Times New Roman" w:eastAsia="標楷體" w:hAnsi="Times New Roman" w:cs="新細明體" w:hint="eastAsia"/>
                <w:kern w:val="0"/>
                <w:sz w:val="32"/>
                <w:szCs w:val="32"/>
              </w:rPr>
              <w:t>收回投資國外股權證券</w:t>
            </w:r>
            <w:bookmarkEnd w:id="4"/>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bookmarkStart w:id="5" w:name="RANGE!D45"/>
            <w:r w:rsidRPr="00AF2368">
              <w:rPr>
                <w:rFonts w:ascii="Times New Roman" w:eastAsia="標楷體" w:hAnsi="Times New Roman" w:cs="新細明體" w:hint="eastAsia"/>
                <w:color w:val="000000"/>
                <w:kern w:val="0"/>
                <w:sz w:val="32"/>
                <w:szCs w:val="32"/>
              </w:rPr>
              <w:t>居民收回投資國外股份、股票、權證、存託憑證、共同基金及投資信託之資金</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含資本利得與損失</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color w:val="000000"/>
                <w:kern w:val="0"/>
                <w:sz w:val="32"/>
                <w:szCs w:val="32"/>
              </w:rPr>
              <w:t>。</w:t>
            </w:r>
            <w:bookmarkEnd w:id="5"/>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263</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收回投資國外</w:t>
            </w:r>
            <w:r w:rsidRPr="00AF2368">
              <w:rPr>
                <w:rFonts w:ascii="Times New Roman" w:eastAsia="標楷體" w:hAnsi="Times New Roman" w:cs="新細明體" w:hint="eastAsia"/>
                <w:color w:val="000000"/>
                <w:kern w:val="0"/>
                <w:sz w:val="32"/>
                <w:szCs w:val="32"/>
              </w:rPr>
              <w:t>長期債</w:t>
            </w:r>
            <w:r w:rsidRPr="00AF2368">
              <w:rPr>
                <w:rFonts w:ascii="Times New Roman" w:eastAsia="標楷體" w:hAnsi="Times New Roman" w:cs="新細明體" w:hint="eastAsia"/>
                <w:bCs/>
                <w:kern w:val="0"/>
                <w:sz w:val="32"/>
                <w:szCs w:val="32"/>
              </w:rPr>
              <w:t>票</w:t>
            </w:r>
            <w:r w:rsidRPr="00AF2368">
              <w:rPr>
                <w:rFonts w:ascii="Times New Roman" w:eastAsia="標楷體" w:hAnsi="Times New Roman" w:cs="新細明體" w:hint="eastAsia"/>
                <w:color w:val="000000"/>
                <w:kern w:val="0"/>
                <w:sz w:val="32"/>
                <w:szCs w:val="32"/>
              </w:rPr>
              <w:t>券</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olor w:val="000000"/>
                <w:kern w:val="0"/>
                <w:sz w:val="32"/>
                <w:szCs w:val="32"/>
              </w:rPr>
            </w:pPr>
            <w:r w:rsidRPr="00AF2368">
              <w:rPr>
                <w:rFonts w:ascii="Times New Roman" w:eastAsia="標楷體" w:hAnsi="Times New Roman" w:hint="eastAsia"/>
                <w:color w:val="000000"/>
                <w:kern w:val="0"/>
                <w:sz w:val="32"/>
                <w:szCs w:val="32"/>
              </w:rPr>
              <w:t>居民收回投資國外長期（發行期限超過一年）債</w:t>
            </w:r>
            <w:r w:rsidRPr="00AF2368">
              <w:rPr>
                <w:rFonts w:ascii="Times New Roman" w:eastAsia="標楷體" w:hAnsi="Times New Roman" w:hint="eastAsia"/>
                <w:bCs/>
                <w:kern w:val="0"/>
                <w:sz w:val="32"/>
                <w:szCs w:val="32"/>
              </w:rPr>
              <w:t>票</w:t>
            </w:r>
            <w:r w:rsidRPr="00AF2368">
              <w:rPr>
                <w:rFonts w:ascii="Times New Roman" w:eastAsia="標楷體" w:hAnsi="Times New Roman" w:hint="eastAsia"/>
                <w:kern w:val="0"/>
                <w:sz w:val="32"/>
                <w:szCs w:val="32"/>
              </w:rPr>
              <w:t>券之資金。</w:t>
            </w:r>
            <w:r w:rsidRPr="00AF2368">
              <w:rPr>
                <w:rFonts w:ascii="Times New Roman" w:eastAsia="標楷體" w:hAnsi="Times New Roman" w:hint="eastAsia"/>
                <w:bCs/>
                <w:kern w:val="0"/>
                <w:sz w:val="32"/>
                <w:szCs w:val="32"/>
              </w:rPr>
              <w:t>若為收回非居民在台發行長期債票券，請填報</w:t>
            </w:r>
            <w:r w:rsidRPr="00AF2368">
              <w:rPr>
                <w:rFonts w:ascii="Times New Roman" w:eastAsia="標楷體" w:hAnsi="Times New Roman"/>
                <w:bCs/>
                <w:kern w:val="0"/>
                <w:sz w:val="32"/>
                <w:szCs w:val="32"/>
              </w:rPr>
              <w:t>(282)</w:t>
            </w:r>
            <w:r w:rsidRPr="00AF2368">
              <w:rPr>
                <w:rFonts w:ascii="Times New Roman" w:eastAsia="標楷體" w:hAnsi="Times New Roman" w:hint="eastAsia"/>
                <w:bCs/>
                <w:kern w:val="0"/>
                <w:sz w:val="32"/>
                <w:szCs w:val="32"/>
              </w:rPr>
              <w:t>「外人償還在台發行長期債票券」</w:t>
            </w:r>
            <w:r w:rsidRPr="00AF2368">
              <w:rPr>
                <w:rFonts w:ascii="Times New Roman" w:eastAsia="標楷體" w:hAnsi="Times New Roman" w:hint="eastAsia"/>
                <w:color w:val="000000"/>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264</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6" w:name="RANGE!C47"/>
            <w:r w:rsidRPr="00AF2368">
              <w:rPr>
                <w:rFonts w:ascii="Times New Roman" w:eastAsia="標楷體" w:hAnsi="Times New Roman" w:cs="新細明體" w:hint="eastAsia"/>
                <w:kern w:val="0"/>
                <w:sz w:val="32"/>
                <w:szCs w:val="32"/>
              </w:rPr>
              <w:t>收回投資國外</w:t>
            </w:r>
            <w:r w:rsidRPr="00AF2368">
              <w:rPr>
                <w:rFonts w:ascii="Times New Roman" w:eastAsia="標楷體" w:hAnsi="Times New Roman" w:cs="新細明體" w:hint="eastAsia"/>
                <w:color w:val="000000"/>
                <w:kern w:val="0"/>
                <w:sz w:val="32"/>
                <w:szCs w:val="32"/>
              </w:rPr>
              <w:t>短期</w:t>
            </w:r>
            <w:r w:rsidRPr="00AF2368">
              <w:rPr>
                <w:rFonts w:ascii="Times New Roman" w:eastAsia="標楷體" w:hAnsi="Times New Roman" w:cs="新細明體" w:hint="eastAsia"/>
                <w:bCs/>
                <w:kern w:val="0"/>
                <w:sz w:val="32"/>
                <w:szCs w:val="32"/>
              </w:rPr>
              <w:t>債</w:t>
            </w:r>
            <w:r w:rsidRPr="00AF2368">
              <w:rPr>
                <w:rFonts w:ascii="Times New Roman" w:eastAsia="標楷體" w:hAnsi="Times New Roman" w:cs="新細明體" w:hint="eastAsia"/>
                <w:color w:val="000000"/>
                <w:kern w:val="0"/>
                <w:sz w:val="32"/>
                <w:szCs w:val="32"/>
              </w:rPr>
              <w:t>票券</w:t>
            </w:r>
            <w:bookmarkEnd w:id="6"/>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居民收回投資國外短期（發行期限一年及一年以下）</w:t>
            </w:r>
            <w:r w:rsidRPr="00AF2368">
              <w:rPr>
                <w:rFonts w:ascii="Times New Roman" w:eastAsia="標楷體" w:hAnsi="Times New Roman" w:cs="新細明體" w:hint="eastAsia"/>
                <w:bCs/>
                <w:kern w:val="0"/>
                <w:sz w:val="32"/>
                <w:szCs w:val="32"/>
              </w:rPr>
              <w:t>債</w:t>
            </w:r>
            <w:r w:rsidRPr="00AF2368">
              <w:rPr>
                <w:rFonts w:ascii="Times New Roman" w:eastAsia="標楷體" w:hAnsi="Times New Roman" w:cs="新細明體" w:hint="eastAsia"/>
                <w:color w:val="000000"/>
                <w:kern w:val="0"/>
                <w:sz w:val="32"/>
                <w:szCs w:val="32"/>
              </w:rPr>
              <w:t>票券之資金。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Cs/>
                <w:kern w:val="0"/>
                <w:sz w:val="32"/>
                <w:szCs w:val="32"/>
              </w:rPr>
            </w:pPr>
            <w:r w:rsidRPr="00AF2368">
              <w:rPr>
                <w:rFonts w:ascii="Times New Roman" w:eastAsia="標楷體" w:hAnsi="Times New Roman"/>
                <w:bCs/>
                <w:kern w:val="0"/>
                <w:sz w:val="32"/>
                <w:szCs w:val="32"/>
              </w:rPr>
              <w:t>266</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國外有本金交割的遠匯及換匯之資金匯入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
                <w:bCs/>
                <w:color w:val="7030A0"/>
                <w:kern w:val="0"/>
                <w:sz w:val="32"/>
                <w:szCs w:val="32"/>
              </w:rPr>
            </w:pPr>
            <w:r w:rsidRPr="00AF2368">
              <w:rPr>
                <w:rFonts w:ascii="Times New Roman" w:eastAsia="標楷體" w:hAnsi="Times New Roman" w:cs="新細明體" w:hint="eastAsia"/>
                <w:bCs/>
                <w:kern w:val="0"/>
                <w:sz w:val="32"/>
                <w:szCs w:val="32"/>
              </w:rPr>
              <w:t>國外有本金交割的外匯遠期及換匯之資金匯入；但與國內銀行交易者不得列入本項，請依性質列入「其他匯入款</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國內交易」之相關細項。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Cs/>
                <w:kern w:val="0"/>
                <w:sz w:val="32"/>
                <w:szCs w:val="32"/>
              </w:rPr>
            </w:pPr>
            <w:r w:rsidRPr="00AF2368">
              <w:rPr>
                <w:rFonts w:ascii="Times New Roman" w:eastAsia="標楷體" w:hAnsi="Times New Roman"/>
                <w:bCs/>
                <w:kern w:val="0"/>
                <w:sz w:val="32"/>
                <w:szCs w:val="32"/>
              </w:rPr>
              <w:t>267</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國外無本金交割的衍生金融商品之資金匯入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國外無本金交割的衍生金融商品之資金匯入，包括匯入的保證金、權利金及利得等；但與國內銀行交易者不得列入本項，請依性質列入「其他匯入款</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國內交易」之相關細項。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270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收回投資國外不動產</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居民收回投資國外不動產之資金。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280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收回對外貸款</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居民收回對非居民之貸款，包括收回代墊款、週轉金等；</w:t>
            </w:r>
            <w:r w:rsidRPr="00AF2368">
              <w:rPr>
                <w:rFonts w:ascii="Times New Roman" w:eastAsia="標楷體" w:hAnsi="Times New Roman" w:cs="新細明體" w:hint="eastAsia"/>
                <w:bCs/>
                <w:kern w:val="0"/>
                <w:sz w:val="32"/>
                <w:szCs w:val="32"/>
              </w:rPr>
              <w:t>若係收回對國外直接投資事業之貸款投資款，請填報</w:t>
            </w:r>
            <w:r w:rsidRPr="00AF2368">
              <w:rPr>
                <w:rFonts w:ascii="Times New Roman" w:eastAsia="標楷體" w:hAnsi="Times New Roman"/>
                <w:bCs/>
                <w:kern w:val="0"/>
                <w:sz w:val="32"/>
                <w:szCs w:val="32"/>
              </w:rPr>
              <w:t>(220)</w:t>
            </w:r>
            <w:r w:rsidRPr="00AF2368">
              <w:rPr>
                <w:rFonts w:ascii="Times New Roman" w:eastAsia="標楷體" w:hAnsi="Times New Roman" w:cs="新細明體" w:hint="eastAsia"/>
                <w:bCs/>
                <w:kern w:val="0"/>
                <w:sz w:val="32"/>
                <w:szCs w:val="32"/>
              </w:rPr>
              <w:t>「收回貸款投資」</w:t>
            </w:r>
            <w:r w:rsidRPr="00AF2368">
              <w:rPr>
                <w:rFonts w:ascii="Times New Roman" w:eastAsia="標楷體" w:hAnsi="Times New Roman" w:cs="新細明體" w:hint="eastAsia"/>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281</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7" w:name="RANGE!C52"/>
            <w:r w:rsidRPr="00AF2368">
              <w:rPr>
                <w:rFonts w:ascii="Times New Roman" w:eastAsia="標楷體" w:hAnsi="Times New Roman" w:cs="新細明體" w:hint="eastAsia"/>
                <w:kern w:val="0"/>
                <w:sz w:val="32"/>
                <w:szCs w:val="32"/>
              </w:rPr>
              <w:t>外人償還台灣存託憑證</w:t>
            </w:r>
            <w:bookmarkEnd w:id="7"/>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非居民償還在台發行台灣存託憑證之</w:t>
            </w:r>
            <w:r w:rsidRPr="00AF2368">
              <w:rPr>
                <w:rFonts w:ascii="Times New Roman" w:eastAsia="標楷體" w:hAnsi="Times New Roman" w:cs="新細明體" w:hint="eastAsia"/>
                <w:bCs/>
                <w:kern w:val="0"/>
                <w:sz w:val="32"/>
                <w:szCs w:val="32"/>
              </w:rPr>
              <w:t>資</w:t>
            </w:r>
            <w:r w:rsidRPr="00AF2368">
              <w:rPr>
                <w:rFonts w:ascii="Times New Roman" w:eastAsia="標楷體" w:hAnsi="Times New Roman" w:cs="新細明體" w:hint="eastAsia"/>
                <w:color w:val="000000"/>
                <w:kern w:val="0"/>
                <w:sz w:val="32"/>
                <w:szCs w:val="32"/>
              </w:rPr>
              <w:t>金匯入。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282</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外人償還在台發行</w:t>
            </w:r>
            <w:r w:rsidRPr="00AF2368">
              <w:rPr>
                <w:rFonts w:ascii="Times New Roman" w:eastAsia="標楷體" w:hAnsi="Times New Roman" w:cs="新細明體" w:hint="eastAsia"/>
                <w:bCs/>
                <w:kern w:val="0"/>
                <w:sz w:val="32"/>
                <w:szCs w:val="32"/>
              </w:rPr>
              <w:t>長期</w:t>
            </w:r>
            <w:r w:rsidRPr="00AF2368">
              <w:rPr>
                <w:rFonts w:ascii="Times New Roman" w:eastAsia="標楷體" w:hAnsi="Times New Roman" w:cs="新細明體" w:hint="eastAsia"/>
                <w:kern w:val="0"/>
                <w:sz w:val="32"/>
                <w:szCs w:val="32"/>
              </w:rPr>
              <w:t>債</w:t>
            </w:r>
            <w:r w:rsidRPr="00AF2368">
              <w:rPr>
                <w:rFonts w:ascii="Times New Roman" w:eastAsia="標楷體" w:hAnsi="Times New Roman" w:cs="新細明體" w:hint="eastAsia"/>
                <w:bCs/>
                <w:kern w:val="0"/>
                <w:sz w:val="32"/>
                <w:szCs w:val="32"/>
              </w:rPr>
              <w:t>票</w:t>
            </w:r>
            <w:r w:rsidRPr="00AF2368">
              <w:rPr>
                <w:rFonts w:ascii="Times New Roman" w:eastAsia="標楷體" w:hAnsi="Times New Roman" w:cs="新細明體" w:hint="eastAsia"/>
                <w:kern w:val="0"/>
                <w:sz w:val="32"/>
                <w:szCs w:val="32"/>
              </w:rPr>
              <w:t>券</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olor w:val="000000"/>
                <w:kern w:val="0"/>
                <w:sz w:val="32"/>
                <w:szCs w:val="32"/>
              </w:rPr>
            </w:pPr>
            <w:r w:rsidRPr="00AF2368">
              <w:rPr>
                <w:rFonts w:ascii="Times New Roman" w:eastAsia="標楷體" w:hAnsi="Times New Roman" w:hint="eastAsia"/>
                <w:color w:val="000000"/>
                <w:kern w:val="0"/>
                <w:sz w:val="32"/>
                <w:szCs w:val="32"/>
              </w:rPr>
              <w:t>非居民償還</w:t>
            </w:r>
            <w:r w:rsidRPr="00AF2368">
              <w:rPr>
                <w:rFonts w:ascii="Times New Roman" w:eastAsia="標楷體" w:hAnsi="Times New Roman"/>
                <w:bCs/>
                <w:kern w:val="0"/>
                <w:sz w:val="32"/>
                <w:szCs w:val="32"/>
              </w:rPr>
              <w:t>(</w:t>
            </w:r>
            <w:r w:rsidRPr="00AF2368">
              <w:rPr>
                <w:rFonts w:ascii="Times New Roman" w:eastAsia="標楷體" w:hAnsi="Times New Roman" w:hint="eastAsia"/>
                <w:bCs/>
                <w:kern w:val="0"/>
                <w:sz w:val="32"/>
                <w:szCs w:val="32"/>
              </w:rPr>
              <w:t>或居民收回投資</w:t>
            </w:r>
            <w:r w:rsidRPr="00AF2368">
              <w:rPr>
                <w:rFonts w:ascii="Times New Roman" w:eastAsia="標楷體" w:hAnsi="Times New Roman"/>
                <w:bCs/>
                <w:kern w:val="0"/>
                <w:sz w:val="32"/>
                <w:szCs w:val="32"/>
              </w:rPr>
              <w:t>)</w:t>
            </w:r>
            <w:r w:rsidRPr="00AF2368">
              <w:rPr>
                <w:rFonts w:ascii="Times New Roman" w:eastAsia="標楷體" w:hAnsi="Times New Roman" w:hint="eastAsia"/>
                <w:kern w:val="0"/>
                <w:sz w:val="32"/>
                <w:szCs w:val="32"/>
              </w:rPr>
              <w:t>在台發行</w:t>
            </w:r>
            <w:r w:rsidRPr="00AF2368">
              <w:rPr>
                <w:rFonts w:ascii="Times New Roman" w:eastAsia="標楷體" w:hAnsi="Times New Roman" w:hint="eastAsia"/>
                <w:bCs/>
                <w:kern w:val="0"/>
                <w:sz w:val="32"/>
                <w:szCs w:val="32"/>
              </w:rPr>
              <w:t>長期債</w:t>
            </w:r>
            <w:r w:rsidRPr="00AF2368">
              <w:rPr>
                <w:rFonts w:ascii="Times New Roman" w:eastAsia="標楷體" w:hAnsi="Times New Roman" w:hint="eastAsia"/>
                <w:kern w:val="0"/>
                <w:sz w:val="32"/>
                <w:szCs w:val="32"/>
              </w:rPr>
              <w:t>票券之</w:t>
            </w:r>
            <w:r w:rsidRPr="00AF2368">
              <w:rPr>
                <w:rFonts w:ascii="Times New Roman" w:eastAsia="標楷體" w:hAnsi="Times New Roman" w:hint="eastAsia"/>
                <w:bCs/>
                <w:kern w:val="0"/>
                <w:sz w:val="32"/>
                <w:szCs w:val="32"/>
              </w:rPr>
              <w:t>資</w:t>
            </w:r>
            <w:r w:rsidRPr="00AF2368">
              <w:rPr>
                <w:rFonts w:ascii="Times New Roman" w:eastAsia="標楷體" w:hAnsi="Times New Roman" w:hint="eastAsia"/>
                <w:color w:val="000000"/>
                <w:kern w:val="0"/>
                <w:sz w:val="32"/>
                <w:szCs w:val="32"/>
              </w:rPr>
              <w:t>金匯入。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283</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外人買回在台發行股票</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w:t>
            </w:r>
            <w:r w:rsidRPr="00AF2368">
              <w:rPr>
                <w:rFonts w:ascii="Times New Roman" w:eastAsia="標楷體" w:hAnsi="Times New Roman" w:cs="新細明體" w:hint="eastAsia"/>
                <w:bCs/>
                <w:kern w:val="0"/>
                <w:sz w:val="32"/>
                <w:szCs w:val="32"/>
              </w:rPr>
              <w:t>買回其在台公開發行股票之資金匯入</w:t>
            </w:r>
            <w:r w:rsidRPr="00AF2368">
              <w:rPr>
                <w:rFonts w:ascii="Times New Roman" w:eastAsia="標楷體" w:hAnsi="Times New Roman" w:cs="新細明體" w:hint="eastAsia"/>
                <w:color w:val="000000"/>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291</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收回分期付款出口</w:t>
            </w:r>
            <w:r w:rsidRPr="00AF2368">
              <w:rPr>
                <w:rFonts w:ascii="Times New Roman" w:eastAsia="標楷體" w:hAnsi="Times New Roman" w:cs="新細明體" w:hint="eastAsia"/>
                <w:bCs/>
                <w:kern w:val="0"/>
                <w:sz w:val="32"/>
                <w:szCs w:val="32"/>
              </w:rPr>
              <w:t>融資</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居民收回分期付款之出口融資。</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292</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資本租賃收入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居民以融資方式出租物品給國外之租金收入。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299</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其他本國資金之流回</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上述各項以外之本國資金流回，</w:t>
            </w:r>
            <w:r w:rsidRPr="00AF2368">
              <w:rPr>
                <w:rFonts w:ascii="Times New Roman" w:eastAsia="標楷體" w:hAnsi="Times New Roman" w:cs="新細明體" w:hint="eastAsia"/>
                <w:bCs/>
                <w:kern w:val="0"/>
                <w:sz w:val="32"/>
                <w:szCs w:val="32"/>
              </w:rPr>
              <w:t>請詳述性質</w:t>
            </w:r>
            <w:r w:rsidRPr="00AF2368">
              <w:rPr>
                <w:rFonts w:ascii="Times New Roman" w:eastAsia="標楷體" w:hAnsi="Times New Roman" w:cs="新細明體" w:hint="eastAsia"/>
                <w:kern w:val="0"/>
                <w:sz w:val="32"/>
                <w:szCs w:val="32"/>
              </w:rPr>
              <w:t>，如收回原繳交國外之押標金或保證金</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不含衍生金融商品之保證金</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kern w:val="0"/>
                <w:sz w:val="32"/>
                <w:szCs w:val="32"/>
              </w:rPr>
              <w:t>等。</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三</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
                <w:bCs/>
                <w:color w:val="000000"/>
                <w:kern w:val="0"/>
                <w:sz w:val="32"/>
                <w:szCs w:val="32"/>
              </w:rPr>
            </w:pPr>
            <w:r w:rsidRPr="00AF2368">
              <w:rPr>
                <w:rFonts w:ascii="Times New Roman" w:eastAsia="標楷體" w:hAnsi="Times New Roman"/>
                <w:b/>
                <w:bCs/>
                <w:color w:val="000000"/>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外國資金流入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分為下列各項：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310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僑外股本投資</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非居民直接投資於國內產業之股本，包括股本轉讓及分公司營運資金。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330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國外信託資金</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國內證券投信業者在國外募集投資國內有價證券之信託資金。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340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國外借款</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居民自國外借入資金，</w:t>
            </w:r>
            <w:r w:rsidRPr="00AF2368">
              <w:rPr>
                <w:rFonts w:ascii="Times New Roman" w:eastAsia="標楷體" w:hAnsi="Times New Roman" w:cs="新細明體" w:hint="eastAsia"/>
                <w:bCs/>
                <w:kern w:val="0"/>
                <w:sz w:val="32"/>
                <w:szCs w:val="32"/>
              </w:rPr>
              <w:t>包括代墊款、週轉金等；若屬非居民對其在國內直接投資事業之貸款，請填報</w:t>
            </w:r>
            <w:r w:rsidRPr="00AF2368">
              <w:rPr>
                <w:rFonts w:ascii="Times New Roman" w:eastAsia="標楷體" w:hAnsi="Times New Roman"/>
                <w:bCs/>
                <w:kern w:val="0"/>
                <w:sz w:val="32"/>
                <w:szCs w:val="32"/>
              </w:rPr>
              <w:t>(320)</w:t>
            </w:r>
            <w:r w:rsidRPr="00AF2368">
              <w:rPr>
                <w:rFonts w:ascii="Times New Roman" w:eastAsia="標楷體" w:hAnsi="Times New Roman" w:cs="新細明體" w:hint="eastAsia"/>
                <w:bCs/>
                <w:kern w:val="0"/>
                <w:sz w:val="32"/>
                <w:szCs w:val="32"/>
              </w:rPr>
              <w:t>「僑外貸款投資」</w:t>
            </w:r>
            <w:r w:rsidRPr="00AF2368">
              <w:rPr>
                <w:rFonts w:ascii="Times New Roman" w:eastAsia="標楷體" w:hAnsi="Times New Roman" w:cs="新細明體" w:hint="eastAsia"/>
                <w:color w:val="000000"/>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341</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發行海外公司債</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居民發行海外公司債所募集之資金。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350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外人存</w:t>
            </w:r>
            <w:r w:rsidR="005B076C" w:rsidRPr="00AF2368">
              <w:rPr>
                <w:rFonts w:ascii="Times New Roman" w:eastAsia="標楷體" w:hAnsi="Times New Roman" w:cs="新細明體" w:hint="eastAsia"/>
                <w:kern w:val="0"/>
                <w:sz w:val="32"/>
                <w:szCs w:val="32"/>
              </w:rPr>
              <w:t>入在券商保管</w:t>
            </w:r>
            <w:r w:rsidR="005B076C" w:rsidRPr="00AF2368">
              <w:rPr>
                <w:rFonts w:ascii="Times New Roman" w:eastAsia="標楷體" w:hAnsi="Times New Roman" w:cs="新細明體" w:hint="eastAsia"/>
                <w:kern w:val="0"/>
                <w:sz w:val="32"/>
                <w:szCs w:val="32"/>
              </w:rPr>
              <w:t>/</w:t>
            </w:r>
            <w:r w:rsidR="005B076C" w:rsidRPr="00AF2368">
              <w:rPr>
                <w:rFonts w:ascii="Times New Roman" w:eastAsia="標楷體" w:hAnsi="Times New Roman" w:cs="新細明體" w:hint="eastAsia"/>
                <w:kern w:val="0"/>
                <w:sz w:val="32"/>
                <w:szCs w:val="32"/>
              </w:rPr>
              <w:t>信託專戶之資金</w:t>
            </w:r>
            <w:r w:rsidRPr="00AF2368">
              <w:rPr>
                <w:rFonts w:ascii="Times New Roman" w:eastAsia="標楷體" w:hAnsi="Times New Roman" w:cs="新細明體" w:hint="eastAsia"/>
                <w:kern w:val="0"/>
                <w:sz w:val="32"/>
                <w:szCs w:val="32"/>
              </w:rPr>
              <w:t>款</w:t>
            </w:r>
          </w:p>
        </w:tc>
        <w:tc>
          <w:tcPr>
            <w:tcW w:w="3179" w:type="pct"/>
            <w:shd w:val="clear" w:color="auto" w:fill="auto"/>
            <w:vAlign w:val="center"/>
            <w:hideMark/>
          </w:tcPr>
          <w:p w:rsidR="00BF1CF9" w:rsidRPr="00AF2368" w:rsidRDefault="00BF1CF9" w:rsidP="005B076C">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非居民</w:t>
            </w:r>
            <w:r w:rsidR="005B076C" w:rsidRPr="00AF2368">
              <w:rPr>
                <w:rFonts w:ascii="Times New Roman" w:eastAsia="標楷體" w:hAnsi="Times New Roman" w:cs="新細明體" w:hint="eastAsia"/>
                <w:kern w:val="0"/>
                <w:sz w:val="32"/>
                <w:szCs w:val="32"/>
              </w:rPr>
              <w:t>存入在券商保管</w:t>
            </w:r>
            <w:r w:rsidR="005B076C" w:rsidRPr="00AF2368">
              <w:rPr>
                <w:rFonts w:ascii="Times New Roman" w:eastAsia="標楷體" w:hAnsi="Times New Roman" w:cs="新細明體" w:hint="eastAsia"/>
                <w:kern w:val="0"/>
                <w:sz w:val="32"/>
                <w:szCs w:val="32"/>
              </w:rPr>
              <w:t>/</w:t>
            </w:r>
            <w:r w:rsidR="005B076C" w:rsidRPr="00AF2368">
              <w:rPr>
                <w:rFonts w:ascii="Times New Roman" w:eastAsia="標楷體" w:hAnsi="Times New Roman" w:cs="新細明體" w:hint="eastAsia"/>
                <w:kern w:val="0"/>
                <w:sz w:val="32"/>
                <w:szCs w:val="32"/>
              </w:rPr>
              <w:t>信託專戶之資金，入金時可</w:t>
            </w:r>
            <w:r w:rsidRPr="00AF2368">
              <w:rPr>
                <w:rFonts w:ascii="Times New Roman" w:eastAsia="標楷體" w:hAnsi="Times New Roman" w:cs="新細明體" w:hint="eastAsia"/>
                <w:bCs/>
                <w:kern w:val="0"/>
                <w:sz w:val="32"/>
                <w:szCs w:val="32"/>
              </w:rPr>
              <w:t>決定嗣後在國內之用途者不得列入本項，應依其用途作適當的分類。</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360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外人投資證券</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bCs/>
                <w:kern w:val="0"/>
                <w:sz w:val="32"/>
                <w:szCs w:val="32"/>
              </w:rPr>
              <w:t>非居民</w:t>
            </w:r>
            <w:r w:rsidRPr="00AF2368">
              <w:rPr>
                <w:rFonts w:ascii="Times New Roman" w:eastAsia="標楷體" w:hAnsi="Times New Roman" w:cs="新細明體" w:hint="eastAsia"/>
                <w:kern w:val="0"/>
                <w:sz w:val="32"/>
                <w:szCs w:val="32"/>
              </w:rPr>
              <w:t>匯入投資國內證券之資金。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365</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外人</w:t>
            </w:r>
            <w:r w:rsidRPr="00AF2368">
              <w:rPr>
                <w:rFonts w:ascii="Times New Roman" w:eastAsia="標楷體" w:hAnsi="Times New Roman" w:cs="新細明體" w:hint="eastAsia"/>
                <w:bCs/>
                <w:kern w:val="0"/>
                <w:sz w:val="32"/>
                <w:szCs w:val="32"/>
              </w:rPr>
              <w:t>交易衍生金融</w:t>
            </w:r>
            <w:r w:rsidRPr="00AF2368">
              <w:rPr>
                <w:rFonts w:ascii="Times New Roman" w:eastAsia="標楷體" w:hAnsi="Times New Roman" w:cs="新細明體" w:hint="eastAsia"/>
                <w:kern w:val="0"/>
                <w:sz w:val="32"/>
                <w:szCs w:val="32"/>
              </w:rPr>
              <w:t>商品匯入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bCs/>
                <w:kern w:val="0"/>
                <w:sz w:val="32"/>
                <w:szCs w:val="32"/>
              </w:rPr>
              <w:t>非居民</w:t>
            </w:r>
            <w:r w:rsidRPr="00AF2368">
              <w:rPr>
                <w:rFonts w:ascii="Times New Roman" w:eastAsia="標楷體" w:hAnsi="Times New Roman" w:cs="新細明體" w:hint="eastAsia"/>
                <w:kern w:val="0"/>
                <w:sz w:val="32"/>
                <w:szCs w:val="32"/>
              </w:rPr>
              <w:t>匯入</w:t>
            </w:r>
            <w:r w:rsidRPr="00AF2368">
              <w:rPr>
                <w:rFonts w:ascii="Times New Roman" w:eastAsia="標楷體" w:hAnsi="Times New Roman" w:cs="新細明體" w:hint="eastAsia"/>
                <w:bCs/>
                <w:kern w:val="0"/>
                <w:sz w:val="32"/>
                <w:szCs w:val="32"/>
              </w:rPr>
              <w:t>與國內交易衍生金融</w:t>
            </w:r>
            <w:r w:rsidRPr="00AF2368">
              <w:rPr>
                <w:rFonts w:ascii="Times New Roman" w:eastAsia="標楷體" w:hAnsi="Times New Roman" w:cs="新細明體" w:hint="eastAsia"/>
                <w:kern w:val="0"/>
                <w:sz w:val="32"/>
                <w:szCs w:val="32"/>
              </w:rPr>
              <w:t>商品之資金，</w:t>
            </w:r>
            <w:r w:rsidRPr="00AF2368">
              <w:rPr>
                <w:rFonts w:ascii="Times New Roman" w:eastAsia="標楷體" w:hAnsi="Times New Roman" w:cs="新細明體" w:hint="eastAsia"/>
                <w:bCs/>
                <w:kern w:val="0"/>
                <w:sz w:val="32"/>
                <w:szCs w:val="32"/>
              </w:rPr>
              <w:t>包括保證金、權利金及損失等</w:t>
            </w:r>
            <w:r w:rsidRPr="00AF2368">
              <w:rPr>
                <w:rFonts w:ascii="Times New Roman" w:eastAsia="標楷體" w:hAnsi="Times New Roman" w:cs="新細明體" w:hint="eastAsia"/>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Cs/>
                <w:kern w:val="0"/>
                <w:sz w:val="32"/>
                <w:szCs w:val="32"/>
              </w:rPr>
            </w:pPr>
            <w:r w:rsidRPr="00AF2368">
              <w:rPr>
                <w:rFonts w:ascii="Times New Roman" w:eastAsia="標楷體" w:hAnsi="Times New Roman"/>
                <w:bCs/>
                <w:kern w:val="0"/>
                <w:sz w:val="32"/>
                <w:szCs w:val="32"/>
              </w:rPr>
              <w:t>366</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外人借券保證金匯入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b/>
                <w:bCs/>
                <w:color w:val="7030A0"/>
                <w:kern w:val="0"/>
                <w:sz w:val="32"/>
                <w:szCs w:val="32"/>
              </w:rPr>
            </w:pPr>
            <w:r w:rsidRPr="00AF2368">
              <w:rPr>
                <w:rFonts w:ascii="Times New Roman" w:eastAsia="標楷體" w:hAnsi="Times New Roman" w:cs="新細明體" w:hint="eastAsia"/>
                <w:bCs/>
                <w:kern w:val="0"/>
                <w:sz w:val="32"/>
                <w:szCs w:val="32"/>
              </w:rPr>
              <w:t>非居民匯入借券交易之保證金</w:t>
            </w:r>
            <w:r w:rsidRPr="00AF2368">
              <w:rPr>
                <w:rFonts w:ascii="Times New Roman" w:eastAsia="標楷體" w:hAnsi="Times New Roman" w:cs="新細明體" w:hint="eastAsia"/>
                <w:b/>
                <w:bCs/>
                <w:color w:val="7030A0"/>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380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發行海外存託憑證</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居民發行海外存託憑證所募集之資金。</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399</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其他外國資金之流入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上述各項以外之外國資金流入，</w:t>
            </w:r>
            <w:r w:rsidRPr="00AF2368">
              <w:rPr>
                <w:rFonts w:ascii="Times New Roman" w:eastAsia="標楷體" w:hAnsi="Times New Roman" w:cs="新細明體" w:hint="eastAsia"/>
                <w:bCs/>
                <w:kern w:val="0"/>
                <w:sz w:val="32"/>
                <w:szCs w:val="32"/>
              </w:rPr>
              <w:t>請詳述性質</w:t>
            </w:r>
            <w:r w:rsidRPr="00AF2368">
              <w:rPr>
                <w:rFonts w:ascii="Times New Roman" w:eastAsia="標楷體" w:hAnsi="Times New Roman" w:cs="新細明體" w:hint="eastAsia"/>
                <w:kern w:val="0"/>
                <w:sz w:val="32"/>
                <w:szCs w:val="32"/>
              </w:rPr>
              <w:t>，如押標金、保證金</w:t>
            </w:r>
            <w:r w:rsidRPr="00AF2368">
              <w:rPr>
                <w:rFonts w:ascii="Times New Roman" w:eastAsia="標楷體" w:hAnsi="Times New Roman" w:cs="新細明體" w:hint="eastAsia"/>
                <w:bCs/>
                <w:kern w:val="0"/>
                <w:sz w:val="32"/>
                <w:szCs w:val="32"/>
              </w:rPr>
              <w:t>（不含衍生金融商品及借券交易之保證金）</w:t>
            </w:r>
            <w:r w:rsidRPr="00AF2368">
              <w:rPr>
                <w:rFonts w:ascii="Times New Roman" w:eastAsia="標楷體" w:hAnsi="Times New Roman" w:cs="新細明體" w:hint="eastAsia"/>
                <w:kern w:val="0"/>
                <w:sz w:val="32"/>
                <w:szCs w:val="32"/>
              </w:rPr>
              <w:t>等。</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四</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所得收入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分為薪資所得及對外投資所得兩大項。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w:t>
            </w:r>
            <w:r w:rsidRPr="00AF2368">
              <w:rPr>
                <w:rFonts w:ascii="Times New Roman" w:eastAsia="標楷體" w:hAnsi="Times New Roman" w:hint="eastAsia"/>
                <w:color w:val="000000"/>
                <w:kern w:val="0"/>
                <w:sz w:val="32"/>
                <w:szCs w:val="32"/>
              </w:rPr>
              <w:t>一</w:t>
            </w:r>
            <w:r w:rsidRPr="00AF2368">
              <w:rPr>
                <w:rFonts w:ascii="Times New Roman" w:eastAsia="標楷體" w:hAnsi="Times New Roman"/>
                <w:color w:val="000000"/>
                <w:kern w:val="0"/>
                <w:sz w:val="32"/>
                <w:szCs w:val="32"/>
              </w:rPr>
              <w:t>)</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薪資所得</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410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薪資款匯入</w:t>
            </w:r>
          </w:p>
        </w:tc>
        <w:tc>
          <w:tcPr>
            <w:tcW w:w="3179" w:type="pct"/>
            <w:shd w:val="clear" w:color="auto" w:fill="auto"/>
            <w:vAlign w:val="center"/>
            <w:hideMark/>
          </w:tcPr>
          <w:p w:rsidR="00BF1CF9" w:rsidRPr="00AF2368" w:rsidRDefault="00BF1CF9" w:rsidP="00CB75E4">
            <w:pPr>
              <w:widowControl/>
              <w:adjustRightInd w:val="0"/>
              <w:snapToGrid w:val="0"/>
              <w:rPr>
                <w:rFonts w:ascii="Times New Roman" w:eastAsia="標楷體" w:hAnsi="Times New Roman" w:cs="新細明體"/>
                <w:kern w:val="0"/>
                <w:sz w:val="32"/>
                <w:szCs w:val="32"/>
              </w:rPr>
            </w:pPr>
            <w:bookmarkStart w:id="8" w:name="RANGE!D73"/>
            <w:r w:rsidRPr="00AF2368">
              <w:rPr>
                <w:rFonts w:ascii="Times New Roman" w:eastAsia="標楷體" w:hAnsi="Times New Roman" w:cs="新細明體" w:hint="eastAsia"/>
                <w:kern w:val="0"/>
                <w:sz w:val="32"/>
                <w:szCs w:val="32"/>
              </w:rPr>
              <w:t>我國人民受聘於國外（居留國外未滿一年者）之薪資所得匯回（包括本國船員在外輪工作之薪資所得）。</w:t>
            </w:r>
            <w:r w:rsidRPr="00AF2368">
              <w:rPr>
                <w:rFonts w:ascii="Times New Roman" w:eastAsia="標楷體" w:hAnsi="Times New Roman" w:cs="新細明體" w:hint="eastAsia"/>
                <w:bCs/>
                <w:kern w:val="0"/>
                <w:sz w:val="32"/>
                <w:szCs w:val="32"/>
              </w:rPr>
              <w:t>若居留國外超過一年者，請填報</w:t>
            </w:r>
            <w:r w:rsidRPr="00AF2368">
              <w:rPr>
                <w:rFonts w:ascii="Times New Roman" w:eastAsia="標楷體" w:hAnsi="Times New Roman"/>
                <w:bCs/>
                <w:kern w:val="0"/>
                <w:sz w:val="32"/>
                <w:szCs w:val="32"/>
              </w:rPr>
              <w:t>(511)</w:t>
            </w:r>
            <w:r w:rsidRPr="00AF2368">
              <w:rPr>
                <w:rFonts w:ascii="Times New Roman" w:eastAsia="標楷體" w:hAnsi="Times New Roman" w:cs="新細明體" w:hint="eastAsia"/>
                <w:bCs/>
                <w:kern w:val="0"/>
                <w:sz w:val="32"/>
                <w:szCs w:val="32"/>
              </w:rPr>
              <w:t>「工作者移轉收入」</w:t>
            </w:r>
            <w:r w:rsidRPr="00AF2368">
              <w:rPr>
                <w:rFonts w:ascii="Times New Roman" w:eastAsia="標楷體" w:hAnsi="Times New Roman" w:cs="新細明體" w:hint="eastAsia"/>
                <w:kern w:val="0"/>
                <w:sz w:val="32"/>
                <w:szCs w:val="32"/>
              </w:rPr>
              <w:t>。</w:t>
            </w:r>
            <w:bookmarkEnd w:id="8"/>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w:t>
            </w:r>
            <w:r w:rsidRPr="00AF2368">
              <w:rPr>
                <w:rFonts w:ascii="Times New Roman" w:eastAsia="標楷體" w:hAnsi="Times New Roman" w:hint="eastAsia"/>
                <w:color w:val="000000"/>
                <w:kern w:val="0"/>
                <w:sz w:val="32"/>
                <w:szCs w:val="32"/>
              </w:rPr>
              <w:t>二</w:t>
            </w:r>
            <w:r w:rsidRPr="00AF2368">
              <w:rPr>
                <w:rFonts w:ascii="Times New Roman" w:eastAsia="標楷體" w:hAnsi="Times New Roman"/>
                <w:color w:val="000000"/>
                <w:kern w:val="0"/>
                <w:sz w:val="32"/>
                <w:szCs w:val="32"/>
              </w:rPr>
              <w:t>)</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對外投資所得</w:t>
            </w:r>
            <w:r w:rsidRPr="00AF2368">
              <w:rPr>
                <w:rFonts w:ascii="Times New Roman" w:eastAsia="標楷體" w:hAnsi="Times New Roman"/>
                <w:bCs/>
                <w:kern w:val="0"/>
                <w:sz w:val="32"/>
                <w:szCs w:val="32"/>
              </w:rPr>
              <w:t>(</w:t>
            </w:r>
            <w:r w:rsidRPr="00AF2368">
              <w:rPr>
                <w:rFonts w:ascii="Times New Roman" w:eastAsia="標楷體" w:hAnsi="Times New Roman" w:cs="新細明體" w:hint="eastAsia"/>
                <w:bCs/>
                <w:kern w:val="0"/>
                <w:sz w:val="32"/>
                <w:szCs w:val="32"/>
              </w:rPr>
              <w:t>不含資本利得或損失</w:t>
            </w:r>
            <w:r w:rsidRPr="00AF2368">
              <w:rPr>
                <w:rFonts w:ascii="Times New Roman" w:eastAsia="標楷體" w:hAnsi="Times New Roman"/>
                <w:bCs/>
                <w:kern w:val="0"/>
                <w:sz w:val="32"/>
                <w:szCs w:val="32"/>
              </w:rPr>
              <w:t>)</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投資所得係指固定期間所配發的利息、紅利、盈餘或股利；若是對外投資所產生買賣的價差視為</w:t>
            </w:r>
            <w:r w:rsidRPr="00AF2368">
              <w:rPr>
                <w:rFonts w:ascii="Times New Roman" w:eastAsia="標楷體" w:hAnsi="Times New Roman" w:cs="新細明體" w:hint="eastAsia"/>
                <w:bCs/>
                <w:kern w:val="0"/>
                <w:sz w:val="32"/>
                <w:szCs w:val="32"/>
              </w:rPr>
              <w:t>「資本利得或損失」，不得列入各項投資所得，請依性質歸入「本國資金流回」各細項</w:t>
            </w:r>
            <w:r w:rsidRPr="00AF2368">
              <w:rPr>
                <w:rFonts w:ascii="Times New Roman" w:eastAsia="標楷體" w:hAnsi="Times New Roman" w:cs="新細明體" w:hint="eastAsia"/>
                <w:kern w:val="0"/>
                <w:sz w:val="32"/>
                <w:szCs w:val="32"/>
              </w:rPr>
              <w:t>。對外投資所得分為下列各項：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對外貸款利息</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居民對國外貸款之利息收入，包括資本租賃之利息收入。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441</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股本投資</w:t>
            </w:r>
            <w:r w:rsidRPr="00AF2368">
              <w:rPr>
                <w:rFonts w:ascii="Times New Roman" w:eastAsia="標楷體" w:hAnsi="Times New Roman" w:cs="新細明體" w:hint="eastAsia"/>
                <w:bCs/>
                <w:kern w:val="0"/>
                <w:sz w:val="32"/>
                <w:szCs w:val="32"/>
              </w:rPr>
              <w:t>盈餘或股利</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居民直接投資外國產業股本所得之紅利、盈餘或股利。</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442</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股權證券</w:t>
            </w:r>
            <w:r w:rsidRPr="00AF2368">
              <w:rPr>
                <w:rFonts w:ascii="Times New Roman" w:eastAsia="標楷體" w:hAnsi="Times New Roman" w:cs="新細明體" w:hint="eastAsia"/>
                <w:bCs/>
                <w:kern w:val="0"/>
                <w:sz w:val="32"/>
                <w:szCs w:val="32"/>
              </w:rPr>
              <w:t>股利</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居民購買國外股份、股票、權證、存託憑證、共同基金及投資信託等股權證券之</w:t>
            </w:r>
            <w:r w:rsidRPr="00AF2368">
              <w:rPr>
                <w:rFonts w:ascii="Times New Roman" w:eastAsia="標楷體" w:hAnsi="Times New Roman" w:cs="新細明體" w:hint="eastAsia"/>
                <w:bCs/>
                <w:kern w:val="0"/>
                <w:sz w:val="32"/>
                <w:szCs w:val="32"/>
              </w:rPr>
              <w:t>股利</w:t>
            </w:r>
            <w:r w:rsidRPr="00AF2368">
              <w:rPr>
                <w:rFonts w:ascii="Times New Roman" w:eastAsia="標楷體" w:hAnsi="Times New Roman" w:cs="新細明體" w:hint="eastAsia"/>
                <w:kern w:val="0"/>
                <w:sz w:val="32"/>
                <w:szCs w:val="32"/>
              </w:rPr>
              <w:t>，或非居民匯入配發在台發行之股票、存託憑證等股權證券</w:t>
            </w:r>
            <w:r w:rsidRPr="00AF2368">
              <w:rPr>
                <w:rFonts w:ascii="Times New Roman" w:eastAsia="標楷體" w:hAnsi="Times New Roman" w:cs="新細明體" w:hint="eastAsia"/>
                <w:bCs/>
                <w:kern w:val="0"/>
                <w:sz w:val="32"/>
                <w:szCs w:val="32"/>
              </w:rPr>
              <w:t>股利</w:t>
            </w:r>
            <w:r w:rsidRPr="00AF2368">
              <w:rPr>
                <w:rFonts w:ascii="Times New Roman" w:eastAsia="標楷體" w:hAnsi="Times New Roman" w:cs="新細明體" w:hint="eastAsia"/>
                <w:kern w:val="0"/>
                <w:sz w:val="32"/>
                <w:szCs w:val="32"/>
              </w:rPr>
              <w:t>之款項。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443</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國外存款利息</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居民存放國外存款之利息收入。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444</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有關出口之利息</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居民向國外收取賣方遠期信用狀、託收或分期付款出口融資等之利息收入。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445</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bookmarkStart w:id="9" w:name="RANGE!C80"/>
            <w:r w:rsidRPr="00AF2368">
              <w:rPr>
                <w:rFonts w:ascii="Times New Roman" w:eastAsia="標楷體" w:hAnsi="Times New Roman" w:cs="新細明體" w:hint="eastAsia"/>
                <w:kern w:val="0"/>
                <w:sz w:val="32"/>
                <w:szCs w:val="32"/>
              </w:rPr>
              <w:t>長期債</w:t>
            </w:r>
            <w:r w:rsidRPr="00AF2368">
              <w:rPr>
                <w:rFonts w:ascii="Times New Roman" w:eastAsia="標楷體" w:hAnsi="Times New Roman" w:cs="新細明體" w:hint="eastAsia"/>
                <w:bCs/>
                <w:kern w:val="0"/>
                <w:sz w:val="32"/>
                <w:szCs w:val="32"/>
              </w:rPr>
              <w:t>票</w:t>
            </w:r>
            <w:r w:rsidRPr="00AF2368">
              <w:rPr>
                <w:rFonts w:ascii="Times New Roman" w:eastAsia="標楷體" w:hAnsi="Times New Roman" w:cs="新細明體" w:hint="eastAsia"/>
                <w:kern w:val="0"/>
                <w:sz w:val="32"/>
                <w:szCs w:val="32"/>
              </w:rPr>
              <w:t>券</w:t>
            </w:r>
            <w:r w:rsidRPr="00AF2368">
              <w:rPr>
                <w:rFonts w:ascii="Times New Roman" w:eastAsia="標楷體" w:hAnsi="Times New Roman" w:cs="新細明體" w:hint="eastAsia"/>
                <w:bCs/>
                <w:kern w:val="0"/>
                <w:sz w:val="32"/>
                <w:szCs w:val="32"/>
              </w:rPr>
              <w:t>利息</w:t>
            </w:r>
            <w:bookmarkEnd w:id="9"/>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居民投資國外長期</w:t>
            </w:r>
            <w:r w:rsidRPr="00AF2368">
              <w:rPr>
                <w:rFonts w:ascii="Times New Roman" w:eastAsia="標楷體" w:hAnsi="Times New Roman"/>
                <w:kern w:val="0"/>
                <w:sz w:val="32"/>
                <w:szCs w:val="32"/>
              </w:rPr>
              <w:t>(</w:t>
            </w:r>
            <w:r w:rsidRPr="00AF2368">
              <w:rPr>
                <w:rFonts w:ascii="Times New Roman" w:eastAsia="標楷體" w:hAnsi="Times New Roman" w:cs="新細明體" w:hint="eastAsia"/>
                <w:kern w:val="0"/>
                <w:sz w:val="32"/>
                <w:szCs w:val="32"/>
              </w:rPr>
              <w:t>發行期限超過一年</w:t>
            </w:r>
            <w:r w:rsidRPr="00AF2368">
              <w:rPr>
                <w:rFonts w:ascii="Times New Roman" w:eastAsia="標楷體" w:hAnsi="Times New Roman"/>
                <w:kern w:val="0"/>
                <w:sz w:val="32"/>
                <w:szCs w:val="32"/>
              </w:rPr>
              <w:t>)</w:t>
            </w:r>
            <w:r w:rsidRPr="00AF2368">
              <w:rPr>
                <w:rFonts w:ascii="Times New Roman" w:eastAsia="標楷體" w:hAnsi="Times New Roman" w:cs="新細明體" w:hint="eastAsia"/>
                <w:kern w:val="0"/>
                <w:sz w:val="32"/>
                <w:szCs w:val="32"/>
              </w:rPr>
              <w:t>債</w:t>
            </w:r>
            <w:r w:rsidRPr="00AF2368">
              <w:rPr>
                <w:rFonts w:ascii="Times New Roman" w:eastAsia="標楷體" w:hAnsi="Times New Roman" w:cs="新細明體" w:hint="eastAsia"/>
                <w:bCs/>
                <w:kern w:val="0"/>
                <w:sz w:val="32"/>
                <w:szCs w:val="32"/>
              </w:rPr>
              <w:t>票</w:t>
            </w:r>
            <w:r w:rsidRPr="00AF2368">
              <w:rPr>
                <w:rFonts w:ascii="Times New Roman" w:eastAsia="標楷體" w:hAnsi="Times New Roman" w:cs="新細明體" w:hint="eastAsia"/>
                <w:kern w:val="0"/>
                <w:sz w:val="32"/>
                <w:szCs w:val="32"/>
              </w:rPr>
              <w:t>券的利息收入，或</w:t>
            </w:r>
            <w:r w:rsidRPr="00AF2368">
              <w:rPr>
                <w:rFonts w:ascii="Times New Roman" w:eastAsia="標楷體" w:hAnsi="Times New Roman" w:cs="新細明體" w:hint="eastAsia"/>
                <w:bCs/>
                <w:kern w:val="0"/>
                <w:sz w:val="32"/>
                <w:szCs w:val="32"/>
              </w:rPr>
              <w:t>非居民</w:t>
            </w:r>
            <w:r w:rsidRPr="00AF2368">
              <w:rPr>
                <w:rFonts w:ascii="Times New Roman" w:eastAsia="標楷體" w:hAnsi="Times New Roman" w:cs="新細明體" w:hint="eastAsia"/>
                <w:kern w:val="0"/>
                <w:sz w:val="32"/>
                <w:szCs w:val="32"/>
              </w:rPr>
              <w:t>匯入配發在台發行之長期債</w:t>
            </w:r>
            <w:r w:rsidRPr="00AF2368">
              <w:rPr>
                <w:rFonts w:ascii="Times New Roman" w:eastAsia="標楷體" w:hAnsi="Times New Roman" w:cs="新細明體" w:hint="eastAsia"/>
                <w:bCs/>
                <w:kern w:val="0"/>
                <w:sz w:val="32"/>
                <w:szCs w:val="32"/>
              </w:rPr>
              <w:t>票</w:t>
            </w:r>
            <w:r w:rsidRPr="00AF2368">
              <w:rPr>
                <w:rFonts w:ascii="Times New Roman" w:eastAsia="標楷體" w:hAnsi="Times New Roman" w:cs="新細明體" w:hint="eastAsia"/>
                <w:kern w:val="0"/>
                <w:sz w:val="32"/>
                <w:szCs w:val="32"/>
              </w:rPr>
              <w:t>券的利息。</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446</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短期</w:t>
            </w:r>
            <w:r w:rsidRPr="00AF2368">
              <w:rPr>
                <w:rFonts w:ascii="Times New Roman" w:eastAsia="標楷體" w:hAnsi="Times New Roman" w:cs="新細明體" w:hint="eastAsia"/>
                <w:bCs/>
                <w:kern w:val="0"/>
                <w:sz w:val="32"/>
                <w:szCs w:val="32"/>
              </w:rPr>
              <w:t>債</w:t>
            </w:r>
            <w:r w:rsidRPr="00AF2368">
              <w:rPr>
                <w:rFonts w:ascii="Times New Roman" w:eastAsia="標楷體" w:hAnsi="Times New Roman" w:cs="新細明體" w:hint="eastAsia"/>
                <w:kern w:val="0"/>
                <w:sz w:val="32"/>
                <w:szCs w:val="32"/>
              </w:rPr>
              <w:t>票券</w:t>
            </w:r>
            <w:r w:rsidRPr="00AF2368">
              <w:rPr>
                <w:rFonts w:ascii="Times New Roman" w:eastAsia="標楷體" w:hAnsi="Times New Roman" w:cs="新細明體" w:hint="eastAsia"/>
                <w:bCs/>
                <w:kern w:val="0"/>
                <w:sz w:val="32"/>
                <w:szCs w:val="32"/>
              </w:rPr>
              <w:t>利息</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居民投資國外短期</w:t>
            </w:r>
            <w:r w:rsidRPr="00AF2368">
              <w:rPr>
                <w:rFonts w:ascii="Times New Roman" w:eastAsia="標楷體" w:hAnsi="Times New Roman"/>
                <w:kern w:val="0"/>
                <w:sz w:val="32"/>
                <w:szCs w:val="32"/>
              </w:rPr>
              <w:t>(</w:t>
            </w:r>
            <w:r w:rsidRPr="00AF2368">
              <w:rPr>
                <w:rFonts w:ascii="Times New Roman" w:eastAsia="標楷體" w:hAnsi="Times New Roman" w:cs="新細明體" w:hint="eastAsia"/>
                <w:kern w:val="0"/>
                <w:sz w:val="32"/>
                <w:szCs w:val="32"/>
              </w:rPr>
              <w:t>發行期限一年及一年以下</w:t>
            </w:r>
            <w:r w:rsidRPr="00AF2368">
              <w:rPr>
                <w:rFonts w:ascii="Times New Roman" w:eastAsia="標楷體" w:hAnsi="Times New Roman"/>
                <w:kern w:val="0"/>
                <w:sz w:val="32"/>
                <w:szCs w:val="32"/>
              </w:rPr>
              <w:t>)</w:t>
            </w:r>
            <w:r w:rsidRPr="00AF2368">
              <w:rPr>
                <w:rFonts w:ascii="Times New Roman" w:eastAsia="標楷體" w:hAnsi="Times New Roman" w:cs="新細明體" w:hint="eastAsia"/>
                <w:bCs/>
                <w:kern w:val="0"/>
                <w:sz w:val="32"/>
                <w:szCs w:val="32"/>
              </w:rPr>
              <w:t>債</w:t>
            </w:r>
            <w:r w:rsidRPr="00AF2368">
              <w:rPr>
                <w:rFonts w:ascii="Times New Roman" w:eastAsia="標楷體" w:hAnsi="Times New Roman" w:cs="新細明體" w:hint="eastAsia"/>
                <w:kern w:val="0"/>
                <w:sz w:val="32"/>
                <w:szCs w:val="32"/>
              </w:rPr>
              <w:t>票券的利息收入，或</w:t>
            </w:r>
            <w:r w:rsidRPr="00AF2368">
              <w:rPr>
                <w:rFonts w:ascii="Times New Roman" w:eastAsia="標楷體" w:hAnsi="Times New Roman" w:cs="新細明體" w:hint="eastAsia"/>
                <w:bCs/>
                <w:kern w:val="0"/>
                <w:sz w:val="32"/>
                <w:szCs w:val="32"/>
              </w:rPr>
              <w:t>非居民</w:t>
            </w:r>
            <w:r w:rsidRPr="00AF2368">
              <w:rPr>
                <w:rFonts w:ascii="Times New Roman" w:eastAsia="標楷體" w:hAnsi="Times New Roman" w:cs="新細明體" w:hint="eastAsia"/>
                <w:kern w:val="0"/>
                <w:sz w:val="32"/>
                <w:szCs w:val="32"/>
              </w:rPr>
              <w:t>匯入配發在台發行之短期</w:t>
            </w:r>
            <w:r w:rsidRPr="00AF2368">
              <w:rPr>
                <w:rFonts w:ascii="Times New Roman" w:eastAsia="標楷體" w:hAnsi="Times New Roman" w:cs="新細明體" w:hint="eastAsia"/>
                <w:bCs/>
                <w:kern w:val="0"/>
                <w:sz w:val="32"/>
                <w:szCs w:val="32"/>
              </w:rPr>
              <w:t>債</w:t>
            </w:r>
            <w:r w:rsidRPr="00AF2368">
              <w:rPr>
                <w:rFonts w:ascii="Times New Roman" w:eastAsia="標楷體" w:hAnsi="Times New Roman" w:cs="新細明體" w:hint="eastAsia"/>
                <w:kern w:val="0"/>
                <w:sz w:val="32"/>
                <w:szCs w:val="32"/>
              </w:rPr>
              <w:t>票券的利息。</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448</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貸款投資利息</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居民對其國外投資事業貸款之利息收入。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449</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其他投資所得</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上述各項以外之對外投資所得收入，</w:t>
            </w:r>
            <w:r w:rsidRPr="00AF2368">
              <w:rPr>
                <w:rFonts w:ascii="Times New Roman" w:eastAsia="標楷體" w:hAnsi="Times New Roman" w:cs="新細明體" w:hint="eastAsia"/>
                <w:bCs/>
                <w:kern w:val="0"/>
                <w:sz w:val="32"/>
                <w:szCs w:val="32"/>
              </w:rPr>
              <w:t>請詳述性質</w:t>
            </w:r>
            <w:r w:rsidRPr="00AF2368">
              <w:rPr>
                <w:rFonts w:ascii="Times New Roman" w:eastAsia="標楷體" w:hAnsi="Times New Roman" w:cs="新細明體" w:hint="eastAsia"/>
                <w:kern w:val="0"/>
                <w:sz w:val="32"/>
                <w:szCs w:val="32"/>
              </w:rPr>
              <w:t>，如房屋、土地的租金收入。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五</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移轉收入</w:t>
            </w:r>
            <w:r w:rsidRPr="00AF2368">
              <w:rPr>
                <w:rFonts w:ascii="Times New Roman" w:eastAsia="標楷體" w:hAnsi="Times New Roman"/>
                <w:kern w:val="0"/>
                <w:sz w:val="32"/>
                <w:szCs w:val="32"/>
              </w:rPr>
              <w:t xml:space="preserve">   </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無償性或無相對報酬性之收入，分為下列各項：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510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贍家匯款</w:t>
            </w:r>
            <w:r w:rsidRPr="00AF2368">
              <w:rPr>
                <w:rFonts w:ascii="Times New Roman" w:eastAsia="標楷體" w:hAnsi="Times New Roman" w:cs="新細明體" w:hint="eastAsia"/>
                <w:bCs/>
                <w:kern w:val="0"/>
                <w:sz w:val="32"/>
                <w:szCs w:val="32"/>
              </w:rPr>
              <w:t>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居民接受國外親屬（非居民）之資助性款項。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511</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工作者匯款</w:t>
            </w:r>
            <w:r w:rsidRPr="00AF2368">
              <w:rPr>
                <w:rFonts w:ascii="Times New Roman" w:eastAsia="標楷體" w:hAnsi="Times New Roman" w:cs="新細明體" w:hint="eastAsia"/>
                <w:bCs/>
                <w:kern w:val="0"/>
                <w:sz w:val="32"/>
                <w:szCs w:val="32"/>
              </w:rPr>
              <w:t>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我國人民受聘於國外（居留國外一年以上）工作所得薪資之匯入款。</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520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捐贈匯款</w:t>
            </w:r>
            <w:r w:rsidRPr="00AF2368">
              <w:rPr>
                <w:rFonts w:ascii="Times New Roman" w:eastAsia="標楷體" w:hAnsi="Times New Roman" w:cs="新細明體" w:hint="eastAsia"/>
                <w:bCs/>
                <w:kern w:val="0"/>
                <w:sz w:val="32"/>
                <w:szCs w:val="32"/>
              </w:rPr>
              <w:t>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國外對我民間團體及個人之捐獻或贈與款。</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bCs/>
                <w:kern w:val="0"/>
                <w:sz w:val="32"/>
                <w:szCs w:val="32"/>
              </w:rPr>
            </w:pPr>
            <w:r w:rsidRPr="00AF2368">
              <w:rPr>
                <w:rFonts w:ascii="Times New Roman" w:eastAsia="標楷體" w:hAnsi="Times New Roman"/>
                <w:bCs/>
                <w:kern w:val="0"/>
                <w:sz w:val="32"/>
                <w:szCs w:val="32"/>
              </w:rPr>
              <w:t>540</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bCs/>
                <w:kern w:val="0"/>
                <w:sz w:val="32"/>
                <w:szCs w:val="32"/>
              </w:rPr>
            </w:pPr>
            <w:r w:rsidRPr="00AF2368">
              <w:rPr>
                <w:rFonts w:ascii="Times New Roman" w:eastAsia="標楷體" w:hAnsi="Times New Roman" w:hint="eastAsia"/>
                <w:bCs/>
                <w:kern w:val="0"/>
                <w:sz w:val="32"/>
                <w:szCs w:val="32"/>
              </w:rPr>
              <w:t>出售自然資源與非研發成果資產收入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bCs/>
                <w:kern w:val="0"/>
                <w:sz w:val="32"/>
                <w:szCs w:val="32"/>
              </w:rPr>
            </w:pPr>
            <w:r w:rsidRPr="00AF2368">
              <w:rPr>
                <w:rFonts w:ascii="Times New Roman" w:eastAsia="標楷體" w:hAnsi="Times New Roman" w:hint="eastAsia"/>
                <w:bCs/>
                <w:kern w:val="0"/>
                <w:sz w:val="32"/>
                <w:szCs w:val="32"/>
              </w:rPr>
              <w:t>居民出售自然資源</w:t>
            </w:r>
            <w:r w:rsidRPr="00AF2368">
              <w:rPr>
                <w:rFonts w:ascii="Times New Roman" w:eastAsia="標楷體" w:hAnsi="Times New Roman"/>
                <w:bCs/>
                <w:kern w:val="0"/>
                <w:sz w:val="32"/>
                <w:szCs w:val="32"/>
              </w:rPr>
              <w:t>(</w:t>
            </w:r>
            <w:r w:rsidRPr="00AF2368">
              <w:rPr>
                <w:rFonts w:ascii="Times New Roman" w:eastAsia="標楷體" w:hAnsi="Times New Roman" w:hint="eastAsia"/>
                <w:bCs/>
                <w:kern w:val="0"/>
                <w:sz w:val="32"/>
                <w:szCs w:val="32"/>
              </w:rPr>
              <w:t>包括土地、採礦權、伐木權、漁獵權、水域及領空等</w:t>
            </w:r>
            <w:r w:rsidRPr="00AF2368">
              <w:rPr>
                <w:rFonts w:ascii="Times New Roman" w:eastAsia="標楷體" w:hAnsi="Times New Roman"/>
                <w:bCs/>
                <w:kern w:val="0"/>
                <w:sz w:val="32"/>
                <w:szCs w:val="32"/>
              </w:rPr>
              <w:t>)</w:t>
            </w:r>
            <w:r w:rsidRPr="00AF2368">
              <w:rPr>
                <w:rFonts w:ascii="Times New Roman" w:eastAsia="標楷體" w:hAnsi="Times New Roman" w:hint="eastAsia"/>
                <w:bCs/>
                <w:kern w:val="0"/>
                <w:sz w:val="32"/>
                <w:szCs w:val="32"/>
              </w:rPr>
              <w:t>及非研發成果資產</w:t>
            </w:r>
            <w:r w:rsidRPr="00AF2368">
              <w:rPr>
                <w:rFonts w:ascii="Times New Roman" w:eastAsia="標楷體" w:hAnsi="Times New Roman"/>
                <w:bCs/>
                <w:kern w:val="0"/>
                <w:sz w:val="32"/>
                <w:szCs w:val="32"/>
              </w:rPr>
              <w:t>(</w:t>
            </w:r>
            <w:r w:rsidRPr="00AF2368">
              <w:rPr>
                <w:rFonts w:ascii="Times New Roman" w:eastAsia="標楷體" w:hAnsi="Times New Roman" w:hint="eastAsia"/>
                <w:bCs/>
                <w:kern w:val="0"/>
                <w:sz w:val="32"/>
                <w:szCs w:val="32"/>
              </w:rPr>
              <w:t>包括品牌、商標、經銷權、網域名稱等</w:t>
            </w:r>
            <w:r w:rsidRPr="00AF2368">
              <w:rPr>
                <w:rFonts w:ascii="Times New Roman" w:eastAsia="標楷體" w:hAnsi="Times New Roman"/>
                <w:bCs/>
                <w:kern w:val="0"/>
                <w:sz w:val="32"/>
                <w:szCs w:val="32"/>
              </w:rPr>
              <w:t>)</w:t>
            </w:r>
            <w:r w:rsidRPr="00AF2368">
              <w:rPr>
                <w:rFonts w:ascii="Times New Roman" w:eastAsia="標楷體" w:hAnsi="Times New Roman" w:hint="eastAsia"/>
                <w:bCs/>
                <w:kern w:val="0"/>
                <w:sz w:val="32"/>
                <w:szCs w:val="32"/>
              </w:rPr>
              <w:t>所有權給國外的收入。若出售專利權、版權等請填報</w:t>
            </w:r>
            <w:r w:rsidRPr="00AF2368">
              <w:rPr>
                <w:rFonts w:ascii="Times New Roman" w:eastAsia="標楷體" w:hAnsi="Times New Roman"/>
                <w:bCs/>
                <w:kern w:val="0"/>
                <w:sz w:val="32"/>
                <w:szCs w:val="32"/>
              </w:rPr>
              <w:t>(19P)</w:t>
            </w:r>
            <w:r w:rsidRPr="00AF2368">
              <w:rPr>
                <w:rFonts w:ascii="Times New Roman" w:eastAsia="標楷體" w:hAnsi="Times New Roman" w:hint="eastAsia"/>
                <w:bCs/>
                <w:kern w:val="0"/>
                <w:sz w:val="32"/>
                <w:szCs w:val="32"/>
              </w:rPr>
              <w:t>「出售研發成果資產之收入」。</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599</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其他移轉收入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上述各項以外之移轉收入，</w:t>
            </w:r>
            <w:r w:rsidRPr="00AF2368">
              <w:rPr>
                <w:rFonts w:ascii="Times New Roman" w:eastAsia="標楷體" w:hAnsi="Times New Roman" w:cs="新細明體" w:hint="eastAsia"/>
                <w:bCs/>
                <w:kern w:val="0"/>
                <w:sz w:val="32"/>
                <w:szCs w:val="32"/>
              </w:rPr>
              <w:t>請詳述性質</w:t>
            </w:r>
            <w:r w:rsidRPr="00AF2368">
              <w:rPr>
                <w:rFonts w:ascii="Times New Roman" w:eastAsia="標楷體" w:hAnsi="Times New Roman" w:cs="新細明體" w:hint="eastAsia"/>
                <w:kern w:val="0"/>
                <w:sz w:val="32"/>
                <w:szCs w:val="32"/>
              </w:rPr>
              <w:t>，如移入民匯入款、違約金、補助款、獎學金、會員費、繼承國外遺產、退稅款、彩券票款或獎金、</w:t>
            </w:r>
            <w:r w:rsidRPr="00AF2368">
              <w:rPr>
                <w:rFonts w:ascii="Times New Roman" w:eastAsia="標楷體" w:hAnsi="Times New Roman" w:cs="新細明體" w:hint="eastAsia"/>
                <w:bCs/>
                <w:kern w:val="0"/>
                <w:sz w:val="32"/>
                <w:szCs w:val="32"/>
              </w:rPr>
              <w:t>非因保險給付之損害賠償、撫恤金等</w:t>
            </w:r>
            <w:r w:rsidRPr="00AF2368">
              <w:rPr>
                <w:rFonts w:ascii="Times New Roman" w:eastAsia="標楷體" w:hAnsi="Times New Roman" w:cs="新細明體" w:hint="eastAsia"/>
                <w:kern w:val="0"/>
                <w:sz w:val="32"/>
                <w:szCs w:val="32"/>
              </w:rPr>
              <w:t>。</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六</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其他匯入款</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w:t>
            </w:r>
            <w:r w:rsidRPr="00AF2368">
              <w:rPr>
                <w:rFonts w:ascii="Times New Roman" w:eastAsia="標楷體" w:hAnsi="Times New Roman" w:hint="eastAsia"/>
                <w:color w:val="000000"/>
                <w:kern w:val="0"/>
                <w:sz w:val="32"/>
                <w:szCs w:val="32"/>
              </w:rPr>
              <w:t>一</w:t>
            </w:r>
            <w:r w:rsidRPr="00AF2368">
              <w:rPr>
                <w:rFonts w:ascii="Times New Roman" w:eastAsia="標楷體" w:hAnsi="Times New Roman"/>
                <w:color w:val="000000"/>
                <w:kern w:val="0"/>
                <w:sz w:val="32"/>
                <w:szCs w:val="32"/>
              </w:rPr>
              <w:t>)</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其他國外交易</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r>
      <w:tr w:rsidR="00BF1CF9" w:rsidRPr="00AF2368" w:rsidTr="00126579">
        <w:trPr>
          <w:trHeight w:val="567"/>
        </w:trPr>
        <w:tc>
          <w:tcPr>
            <w:tcW w:w="342" w:type="pct"/>
            <w:shd w:val="clear" w:color="auto" w:fill="auto"/>
            <w:vAlign w:val="center"/>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p>
        </w:tc>
        <w:tc>
          <w:tcPr>
            <w:tcW w:w="351" w:type="pct"/>
            <w:shd w:val="clear" w:color="auto" w:fill="auto"/>
            <w:vAlign w:val="center"/>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hint="eastAsia"/>
                <w:kern w:val="0"/>
                <w:sz w:val="32"/>
                <w:szCs w:val="32"/>
              </w:rPr>
              <w:t>619</w:t>
            </w:r>
          </w:p>
        </w:tc>
        <w:tc>
          <w:tcPr>
            <w:tcW w:w="1129" w:type="pct"/>
            <w:shd w:val="clear" w:color="auto" w:fill="auto"/>
            <w:vAlign w:val="center"/>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其他匯入款</w:t>
            </w:r>
          </w:p>
        </w:tc>
        <w:tc>
          <w:tcPr>
            <w:tcW w:w="3179" w:type="pct"/>
            <w:shd w:val="clear" w:color="auto" w:fill="auto"/>
            <w:vAlign w:val="center"/>
          </w:tcPr>
          <w:p w:rsidR="00BF1CF9" w:rsidRPr="00AF2368" w:rsidRDefault="00BF1CF9" w:rsidP="00546CAA">
            <w:pPr>
              <w:widowControl/>
              <w:adjustRightInd w:val="0"/>
              <w:snapToGrid w:val="0"/>
              <w:rPr>
                <w:rFonts w:ascii="Times New Roman" w:eastAsia="標楷體" w:hAnsi="Times New Roman"/>
                <w:kern w:val="0"/>
                <w:sz w:val="32"/>
                <w:szCs w:val="32"/>
              </w:rPr>
            </w:pPr>
            <w:r w:rsidRPr="00AF2368">
              <w:rPr>
                <w:rFonts w:ascii="Times New Roman" w:eastAsia="標楷體" w:hAnsi="Times New Roman" w:hint="eastAsia"/>
                <w:kern w:val="0"/>
                <w:sz w:val="32"/>
                <w:szCs w:val="32"/>
              </w:rPr>
              <w:t>除資本項目（</w:t>
            </w:r>
            <w:r w:rsidRPr="00AF2368">
              <w:rPr>
                <w:rFonts w:ascii="Times New Roman" w:eastAsia="標楷體" w:hAnsi="Times New Roman" w:hint="eastAsia"/>
                <w:kern w:val="0"/>
                <w:sz w:val="32"/>
                <w:szCs w:val="32"/>
              </w:rPr>
              <w:t>2</w:t>
            </w:r>
            <w:r w:rsidRPr="00AF2368">
              <w:rPr>
                <w:rFonts w:ascii="Times New Roman" w:eastAsia="標楷體" w:hAnsi="Times New Roman" w:hint="eastAsia"/>
                <w:kern w:val="0"/>
                <w:sz w:val="32"/>
                <w:szCs w:val="32"/>
              </w:rPr>
              <w:t>、</w:t>
            </w:r>
            <w:r w:rsidRPr="00AF2368">
              <w:rPr>
                <w:rFonts w:ascii="Times New Roman" w:eastAsia="標楷體" w:hAnsi="Times New Roman" w:hint="eastAsia"/>
                <w:kern w:val="0"/>
                <w:sz w:val="32"/>
                <w:szCs w:val="32"/>
              </w:rPr>
              <w:t>3</w:t>
            </w:r>
            <w:r w:rsidRPr="00AF2368">
              <w:rPr>
                <w:rFonts w:ascii="Times New Roman" w:eastAsia="標楷體" w:hAnsi="Times New Roman" w:hint="eastAsia"/>
                <w:kern w:val="0"/>
                <w:sz w:val="32"/>
                <w:szCs w:val="32"/>
              </w:rPr>
              <w:t>字頭）以外之</w:t>
            </w:r>
            <w:r w:rsidRPr="00AF2368">
              <w:rPr>
                <w:rFonts w:ascii="Times New Roman" w:eastAsia="標楷體" w:hAnsi="Times New Roman" w:hint="eastAsia"/>
                <w:color w:val="000000"/>
                <w:kern w:val="0"/>
                <w:sz w:val="32"/>
                <w:szCs w:val="32"/>
              </w:rPr>
              <w:t>其他匯出匯款退匯。詳述性質</w:t>
            </w:r>
            <w:r w:rsidRPr="00AF2368">
              <w:rPr>
                <w:rFonts w:ascii="Times New Roman" w:eastAsia="標楷體" w:hAnsi="Times New Roman" w:hint="eastAsia"/>
                <w:kern w:val="0"/>
                <w:sz w:val="32"/>
                <w:szCs w:val="32"/>
              </w:rPr>
              <w:t>時，請註明原匯出匯款分類編號或項目名稱。</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w:t>
            </w:r>
            <w:r w:rsidRPr="00AF2368">
              <w:rPr>
                <w:rFonts w:ascii="Times New Roman" w:eastAsia="標楷體" w:hAnsi="Times New Roman" w:hint="eastAsia"/>
                <w:color w:val="000000"/>
                <w:kern w:val="0"/>
                <w:sz w:val="32"/>
                <w:szCs w:val="32"/>
              </w:rPr>
              <w:t>二</w:t>
            </w:r>
            <w:r w:rsidRPr="00AF2368">
              <w:rPr>
                <w:rFonts w:ascii="Times New Roman" w:eastAsia="標楷體" w:hAnsi="Times New Roman"/>
                <w:color w:val="000000"/>
                <w:kern w:val="0"/>
                <w:sz w:val="32"/>
                <w:szCs w:val="32"/>
              </w:rPr>
              <w:t>)</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kern w:val="0"/>
                <w:sz w:val="32"/>
                <w:szCs w:val="32"/>
              </w:rPr>
            </w:pPr>
            <w:r w:rsidRPr="00AF2368">
              <w:rPr>
                <w:rFonts w:ascii="Times New Roman" w:eastAsia="標楷體" w:hAnsi="Times New Roman"/>
                <w:kern w:val="0"/>
                <w:sz w:val="32"/>
                <w:szCs w:val="32"/>
              </w:rPr>
              <w:t xml:space="preserve">　</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國內交易</w:t>
            </w:r>
          </w:p>
        </w:tc>
        <w:tc>
          <w:tcPr>
            <w:tcW w:w="3179" w:type="pct"/>
            <w:shd w:val="clear" w:color="auto" w:fill="auto"/>
            <w:vAlign w:val="center"/>
            <w:hideMark/>
          </w:tcPr>
          <w:p w:rsidR="00BF1CF9" w:rsidRPr="00AF2368" w:rsidRDefault="00BF1CF9" w:rsidP="00655636">
            <w:pPr>
              <w:widowControl/>
              <w:adjustRightInd w:val="0"/>
              <w:snapToGrid w:val="0"/>
              <w:rPr>
                <w:rFonts w:ascii="Times New Roman" w:eastAsia="標楷體" w:hAnsi="Times New Roman"/>
                <w:kern w:val="0"/>
                <w:sz w:val="32"/>
                <w:szCs w:val="32"/>
              </w:rPr>
            </w:pPr>
            <w:r w:rsidRPr="00AF2368">
              <w:rPr>
                <w:rFonts w:ascii="Times New Roman" w:eastAsia="標楷體" w:hAnsi="Times New Roman" w:hint="eastAsia"/>
                <w:kern w:val="0"/>
                <w:sz w:val="32"/>
                <w:szCs w:val="32"/>
              </w:rPr>
              <w:t>發生於國內之外匯交易（包括衍生金融商品交易），國別應填報為本國；</w:t>
            </w:r>
            <w:r w:rsidRPr="00AF2368">
              <w:rPr>
                <w:rFonts w:ascii="Times New Roman" w:eastAsia="標楷體" w:hAnsi="Times New Roman" w:hint="eastAsia"/>
                <w:bCs/>
                <w:kern w:val="0"/>
                <w:sz w:val="32"/>
                <w:szCs w:val="32"/>
              </w:rPr>
              <w:t>若自國際金融業務分行</w:t>
            </w:r>
            <w:r w:rsidRPr="00AF2368">
              <w:rPr>
                <w:rFonts w:ascii="Times New Roman" w:eastAsia="標楷體" w:hAnsi="Times New Roman"/>
                <w:bCs/>
                <w:kern w:val="0"/>
                <w:sz w:val="32"/>
                <w:szCs w:val="32"/>
              </w:rPr>
              <w:t>OBU</w:t>
            </w:r>
            <w:r w:rsidRPr="00AF2368">
              <w:rPr>
                <w:rFonts w:ascii="Times New Roman" w:eastAsia="標楷體" w:hAnsi="Times New Roman" w:hint="eastAsia"/>
                <w:bCs/>
                <w:kern w:val="0"/>
                <w:sz w:val="32"/>
                <w:szCs w:val="32"/>
              </w:rPr>
              <w:t>匯入者，不得列入國內交易，請依國外交易的匯款性質作適當分類</w:t>
            </w:r>
            <w:r w:rsidRPr="00AF2368">
              <w:rPr>
                <w:rFonts w:ascii="Times New Roman" w:eastAsia="標楷體" w:hAnsi="Times New Roman" w:hint="eastAsia"/>
                <w:kern w:val="0"/>
                <w:sz w:val="32"/>
                <w:szCs w:val="32"/>
              </w:rPr>
              <w:t>，分為下列各項：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693</w:t>
            </w:r>
          </w:p>
        </w:tc>
        <w:tc>
          <w:tcPr>
            <w:tcW w:w="1129" w:type="pct"/>
            <w:shd w:val="clear" w:color="auto" w:fill="auto"/>
            <w:vAlign w:val="center"/>
            <w:hideMark/>
          </w:tcPr>
          <w:p w:rsidR="00BF1CF9" w:rsidRPr="00AF2368" w:rsidRDefault="00BF1CF9" w:rsidP="00963984">
            <w:pPr>
              <w:widowControl/>
              <w:adjustRightInd w:val="0"/>
              <w:snapToGrid w:val="0"/>
              <w:rPr>
                <w:rFonts w:ascii="Times New Roman" w:eastAsia="標楷體" w:hAnsi="Times New Roman" w:cs="新細明體"/>
                <w:color w:val="FF0000"/>
                <w:kern w:val="0"/>
                <w:sz w:val="32"/>
                <w:szCs w:val="32"/>
              </w:rPr>
            </w:pPr>
            <w:r w:rsidRPr="00AF2368">
              <w:rPr>
                <w:rFonts w:ascii="Times New Roman" w:eastAsia="標楷體" w:hAnsi="Times New Roman" w:cs="新細明體" w:hint="eastAsia"/>
                <w:color w:val="000000"/>
                <w:kern w:val="0"/>
                <w:sz w:val="32"/>
                <w:szCs w:val="32"/>
              </w:rPr>
              <w:t>由國內</w:t>
            </w:r>
            <w:r w:rsidR="00963984" w:rsidRPr="00AF2368">
              <w:rPr>
                <w:rFonts w:ascii="Times New Roman" w:eastAsia="標楷體" w:hAnsi="Times New Roman" w:cs="新細明體" w:hint="eastAsia"/>
                <w:color w:val="000000"/>
                <w:kern w:val="0"/>
                <w:sz w:val="32"/>
                <w:szCs w:val="32"/>
              </w:rPr>
              <w:t>銀</w:t>
            </w:r>
            <w:r w:rsidRPr="00AF2368">
              <w:rPr>
                <w:rFonts w:ascii="Times New Roman" w:eastAsia="標楷體" w:hAnsi="Times New Roman" w:cs="新細明體" w:hint="eastAsia"/>
                <w:color w:val="000000"/>
                <w:kern w:val="0"/>
                <w:sz w:val="32"/>
                <w:szCs w:val="32"/>
              </w:rPr>
              <w:t>行轉入之外匯</w:t>
            </w:r>
            <w:r w:rsidR="00BA7961" w:rsidRPr="00AF2368">
              <w:rPr>
                <w:rFonts w:ascii="Times New Roman" w:eastAsia="標楷體" w:hAnsi="Times New Roman" w:cs="新細明體" w:hint="eastAsia"/>
                <w:color w:val="000000"/>
                <w:kern w:val="0"/>
                <w:sz w:val="32"/>
                <w:szCs w:val="32"/>
              </w:rPr>
              <w:t>（應填細分類）</w:t>
            </w:r>
          </w:p>
        </w:tc>
        <w:tc>
          <w:tcPr>
            <w:tcW w:w="3179" w:type="pct"/>
            <w:shd w:val="clear" w:color="auto" w:fill="auto"/>
            <w:vAlign w:val="center"/>
            <w:hideMark/>
          </w:tcPr>
          <w:p w:rsidR="00BF1CF9" w:rsidRPr="00AF2368" w:rsidRDefault="00034E68" w:rsidP="00963984">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color w:val="000000"/>
                <w:kern w:val="0"/>
                <w:sz w:val="32"/>
                <w:szCs w:val="32"/>
              </w:rPr>
              <w:t>當外匯</w:t>
            </w:r>
            <w:r w:rsidR="00D66CEE" w:rsidRPr="00AF2368">
              <w:rPr>
                <w:rFonts w:ascii="Times New Roman" w:eastAsia="標楷體" w:hAnsi="Times New Roman" w:cs="新細明體" w:hint="eastAsia"/>
                <w:color w:val="000000"/>
                <w:kern w:val="0"/>
                <w:sz w:val="32"/>
                <w:szCs w:val="32"/>
              </w:rPr>
              <w:t>由</w:t>
            </w:r>
            <w:r w:rsidRPr="00AF2368">
              <w:rPr>
                <w:rFonts w:ascii="Times New Roman" w:eastAsia="標楷體" w:hAnsi="Times New Roman" w:cs="新細明體" w:hint="eastAsia"/>
                <w:color w:val="000000"/>
                <w:kern w:val="0"/>
                <w:sz w:val="32"/>
                <w:szCs w:val="32"/>
              </w:rPr>
              <w:t>國內</w:t>
            </w:r>
            <w:r w:rsidR="00963984" w:rsidRPr="00AF2368">
              <w:rPr>
                <w:rFonts w:ascii="Times New Roman" w:eastAsia="標楷體" w:hAnsi="Times New Roman" w:cs="新細明體" w:hint="eastAsia"/>
                <w:color w:val="000000"/>
                <w:kern w:val="0"/>
                <w:sz w:val="32"/>
                <w:szCs w:val="32"/>
              </w:rPr>
              <w:t>銀</w:t>
            </w:r>
            <w:r w:rsidRPr="00AF2368">
              <w:rPr>
                <w:rFonts w:ascii="Times New Roman" w:eastAsia="標楷體" w:hAnsi="Times New Roman" w:cs="新細明體" w:hint="eastAsia"/>
                <w:color w:val="000000"/>
                <w:kern w:val="0"/>
                <w:sz w:val="32"/>
                <w:szCs w:val="32"/>
              </w:rPr>
              <w:t>行</w:t>
            </w:r>
            <w:r w:rsidR="00D66CEE" w:rsidRPr="00AF2368">
              <w:rPr>
                <w:rFonts w:ascii="Times New Roman" w:eastAsia="標楷體" w:hAnsi="Times New Roman" w:cs="新細明體" w:hint="eastAsia"/>
                <w:color w:val="000000"/>
                <w:kern w:val="0"/>
                <w:sz w:val="32"/>
                <w:szCs w:val="32"/>
              </w:rPr>
              <w:t>轉入</w:t>
            </w:r>
            <w:r w:rsidRPr="00AF2368">
              <w:rPr>
                <w:rFonts w:ascii="Times New Roman" w:eastAsia="標楷體" w:hAnsi="Times New Roman" w:cs="新細明體" w:hint="eastAsia"/>
                <w:color w:val="000000"/>
                <w:kern w:val="0"/>
                <w:sz w:val="32"/>
                <w:szCs w:val="32"/>
              </w:rPr>
              <w:t>時（不含</w:t>
            </w:r>
            <w:r w:rsidR="00131A5C" w:rsidRPr="00AF2368">
              <w:rPr>
                <w:rFonts w:ascii="Times New Roman" w:eastAsia="標楷體" w:hAnsi="Times New Roman" w:cs="新細明體" w:hint="eastAsia"/>
                <w:color w:val="000000"/>
                <w:kern w:val="0"/>
                <w:sz w:val="32"/>
                <w:szCs w:val="32"/>
              </w:rPr>
              <w:t>證券商</w:t>
            </w:r>
            <w:r w:rsidRPr="00AF2368">
              <w:rPr>
                <w:rFonts w:ascii="Times New Roman" w:eastAsia="標楷體" w:hAnsi="Times New Roman" w:cs="新細明體" w:hint="eastAsia"/>
                <w:color w:val="000000"/>
                <w:kern w:val="0"/>
                <w:sz w:val="32"/>
                <w:szCs w:val="32"/>
              </w:rPr>
              <w:t>於國內分公司間及各國際金融業務分行</w:t>
            </w:r>
            <w:r w:rsidRPr="00AF2368">
              <w:rPr>
                <w:rFonts w:ascii="Times New Roman" w:eastAsia="標楷體" w:hAnsi="Times New Roman" w:cs="Times New Roman"/>
                <w:color w:val="000000"/>
                <w:kern w:val="0"/>
                <w:sz w:val="32"/>
                <w:szCs w:val="32"/>
              </w:rPr>
              <w:t>OBU</w:t>
            </w:r>
            <w:r w:rsidRPr="00AF2368">
              <w:rPr>
                <w:rFonts w:ascii="Times New Roman" w:eastAsia="標楷體" w:hAnsi="Times New Roman" w:cs="新細明體" w:hint="eastAsia"/>
                <w:color w:val="000000"/>
                <w:kern w:val="0"/>
                <w:sz w:val="32"/>
                <w:szCs w:val="32"/>
              </w:rPr>
              <w:t>），不論是否需經國外銀行轉帳，</w:t>
            </w:r>
            <w:r w:rsidR="00131A5C" w:rsidRPr="00AF2368">
              <w:rPr>
                <w:rFonts w:ascii="Times New Roman" w:eastAsia="標楷體" w:hAnsi="Times New Roman" w:cs="新細明體" w:hint="eastAsia"/>
                <w:color w:val="000000"/>
                <w:kern w:val="0"/>
                <w:sz w:val="32"/>
                <w:szCs w:val="32"/>
              </w:rPr>
              <w:t>證券商</w:t>
            </w:r>
            <w:r w:rsidRPr="00AF2368">
              <w:rPr>
                <w:rFonts w:ascii="Times New Roman" w:eastAsia="標楷體" w:hAnsi="Times New Roman" w:cs="新細明體" w:hint="eastAsia"/>
                <w:color w:val="000000"/>
                <w:kern w:val="0"/>
                <w:sz w:val="32"/>
                <w:szCs w:val="32"/>
              </w:rPr>
              <w:t>於水單或憑證上皆編製本項分類編號。</w:t>
            </w:r>
            <w:r w:rsidR="00BF1CF9" w:rsidRPr="00AF2368">
              <w:rPr>
                <w:rFonts w:ascii="Times New Roman" w:eastAsia="標楷體" w:hAnsi="Times New Roman" w:cs="新細明體" w:hint="eastAsia"/>
                <w:kern w:val="0"/>
                <w:sz w:val="32"/>
                <w:szCs w:val="32"/>
              </w:rPr>
              <w:t>自國際金融業務分行</w:t>
            </w:r>
            <w:r w:rsidR="00BF1CF9" w:rsidRPr="00AF2368">
              <w:rPr>
                <w:rFonts w:ascii="Times New Roman" w:eastAsia="標楷體" w:hAnsi="Times New Roman"/>
                <w:kern w:val="0"/>
                <w:sz w:val="32"/>
                <w:szCs w:val="32"/>
              </w:rPr>
              <w:t>OBU</w:t>
            </w:r>
            <w:r w:rsidR="00BF1CF9" w:rsidRPr="00AF2368">
              <w:rPr>
                <w:rFonts w:ascii="Times New Roman" w:eastAsia="標楷體" w:hAnsi="Times New Roman" w:cs="新細明體" w:hint="eastAsia"/>
                <w:kern w:val="0"/>
                <w:sz w:val="32"/>
                <w:szCs w:val="32"/>
              </w:rPr>
              <w:t>匯入者，不得列入本項，應依其原匯款性質作適當的分類。</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694</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外幣互換兌入</w:t>
            </w:r>
          </w:p>
        </w:tc>
        <w:tc>
          <w:tcPr>
            <w:tcW w:w="317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兩種不同外幣間之互相轉換，轉換後之外幣列報本項。</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695</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未有資金流動之交易</w:t>
            </w:r>
            <w:r w:rsidR="00963984" w:rsidRPr="00AF2368">
              <w:rPr>
                <w:rFonts w:ascii="Times New Roman" w:eastAsia="標楷體" w:hAnsi="Times New Roman" w:cs="新細明體" w:hint="eastAsia"/>
                <w:color w:val="000000"/>
                <w:kern w:val="0"/>
                <w:sz w:val="32"/>
                <w:szCs w:val="32"/>
              </w:rPr>
              <w:t>（應填細分類）</w:t>
            </w:r>
          </w:p>
        </w:tc>
        <w:tc>
          <w:tcPr>
            <w:tcW w:w="3179" w:type="pct"/>
            <w:shd w:val="clear" w:color="auto" w:fill="auto"/>
            <w:vAlign w:val="center"/>
            <w:hideMark/>
          </w:tcPr>
          <w:p w:rsidR="00BF1CF9" w:rsidRPr="00AF2368" w:rsidRDefault="00BF1CF9" w:rsidP="00B537E4">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客戶之外匯資金僅在同一</w:t>
            </w:r>
            <w:r w:rsidR="00131A5C" w:rsidRPr="00AF2368">
              <w:rPr>
                <w:rFonts w:ascii="Times New Roman" w:eastAsia="標楷體" w:hAnsi="Times New Roman" w:cs="新細明體" w:hint="eastAsia"/>
                <w:kern w:val="0"/>
                <w:sz w:val="32"/>
                <w:szCs w:val="32"/>
              </w:rPr>
              <w:t>證券商</w:t>
            </w:r>
            <w:r w:rsidRPr="00AF2368">
              <w:rPr>
                <w:rFonts w:ascii="Times New Roman" w:eastAsia="標楷體" w:hAnsi="Times New Roman" w:cs="新細明體" w:hint="eastAsia"/>
                <w:kern w:val="0"/>
                <w:sz w:val="32"/>
                <w:szCs w:val="32"/>
              </w:rPr>
              <w:t>內部（包括國內</w:t>
            </w:r>
            <w:r w:rsidR="00963984" w:rsidRPr="00AF2368">
              <w:rPr>
                <w:rFonts w:ascii="Times New Roman" w:eastAsia="標楷體" w:hAnsi="Times New Roman" w:cs="新細明體" w:hint="eastAsia"/>
                <w:kern w:val="0"/>
                <w:sz w:val="32"/>
                <w:szCs w:val="32"/>
              </w:rPr>
              <w:t>總公司與</w:t>
            </w:r>
            <w:r w:rsidRPr="00AF2368">
              <w:rPr>
                <w:rFonts w:ascii="Times New Roman" w:eastAsia="標楷體" w:hAnsi="Times New Roman" w:cs="新細明體" w:hint="eastAsia"/>
                <w:kern w:val="0"/>
                <w:sz w:val="32"/>
                <w:szCs w:val="32"/>
              </w:rPr>
              <w:t>各分公司</w:t>
            </w:r>
            <w:r w:rsidR="00034E68" w:rsidRPr="00AF2368">
              <w:rPr>
                <w:rFonts w:ascii="Times New Roman" w:eastAsia="標楷體" w:hAnsi="Times New Roman" w:cs="新細明體" w:hint="eastAsia"/>
                <w:kern w:val="0"/>
                <w:sz w:val="32"/>
                <w:szCs w:val="32"/>
              </w:rPr>
              <w:t>及</w:t>
            </w:r>
            <w:r w:rsidRPr="00AF2368">
              <w:rPr>
                <w:rFonts w:ascii="Times New Roman" w:eastAsia="標楷體" w:hAnsi="Times New Roman" w:cs="新細明體"/>
                <w:kern w:val="0"/>
                <w:sz w:val="32"/>
                <w:szCs w:val="32"/>
              </w:rPr>
              <w:t>O</w:t>
            </w:r>
            <w:r w:rsidRPr="00AF2368">
              <w:rPr>
                <w:rFonts w:ascii="Times New Roman" w:eastAsia="標楷體" w:hAnsi="Times New Roman" w:cs="新細明體" w:hint="eastAsia"/>
                <w:kern w:val="0"/>
                <w:sz w:val="32"/>
                <w:szCs w:val="32"/>
              </w:rPr>
              <w:t>S</w:t>
            </w:r>
            <w:r w:rsidRPr="00AF2368">
              <w:rPr>
                <w:rFonts w:ascii="Times New Roman" w:eastAsia="標楷體" w:hAnsi="Times New Roman" w:cs="新細明體"/>
                <w:kern w:val="0"/>
                <w:sz w:val="32"/>
                <w:szCs w:val="32"/>
              </w:rPr>
              <w:t>U</w:t>
            </w:r>
            <w:r w:rsidR="00034E68" w:rsidRPr="00AF2368">
              <w:rPr>
                <w:rFonts w:ascii="Times New Roman" w:eastAsia="標楷體" w:hAnsi="Times New Roman" w:cs="新細明體" w:hint="eastAsia"/>
                <w:kern w:val="0"/>
                <w:sz w:val="32"/>
                <w:szCs w:val="32"/>
              </w:rPr>
              <w:t>間</w:t>
            </w:r>
            <w:r w:rsidRPr="00AF2368">
              <w:rPr>
                <w:rFonts w:ascii="Times New Roman" w:eastAsia="標楷體" w:hAnsi="Times New Roman" w:cs="新細明體" w:hint="eastAsia"/>
                <w:kern w:val="0"/>
                <w:sz w:val="32"/>
                <w:szCs w:val="32"/>
              </w:rPr>
              <w:t>）</w:t>
            </w:r>
            <w:r w:rsidR="00B55B12" w:rsidRPr="00AF2368">
              <w:rPr>
                <w:rFonts w:ascii="Times New Roman" w:eastAsia="標楷體" w:hAnsi="Times New Roman" w:cs="新細明體" w:hint="eastAsia"/>
                <w:kern w:val="0"/>
                <w:sz w:val="32"/>
                <w:szCs w:val="32"/>
              </w:rPr>
              <w:t>撥</w:t>
            </w:r>
            <w:r w:rsidRPr="00AF2368">
              <w:rPr>
                <w:rFonts w:ascii="Times New Roman" w:eastAsia="標楷體" w:hAnsi="Times New Roman" w:cs="新細明體" w:hint="eastAsia"/>
                <w:kern w:val="0"/>
                <w:sz w:val="32"/>
                <w:szCs w:val="32"/>
              </w:rPr>
              <w:t>轉</w:t>
            </w:r>
            <w:r w:rsidR="00687097"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kern w:val="0"/>
                <w:sz w:val="32"/>
                <w:szCs w:val="32"/>
              </w:rPr>
              <w:t>未自銀行匯入者，如交易保證金撥還、</w:t>
            </w:r>
            <w:r w:rsidR="00131A5C" w:rsidRPr="00AF2368">
              <w:rPr>
                <w:rFonts w:ascii="Times New Roman" w:eastAsia="標楷體" w:hAnsi="Times New Roman" w:cs="新細明體" w:hint="eastAsia"/>
                <w:kern w:val="0"/>
                <w:sz w:val="32"/>
                <w:szCs w:val="32"/>
              </w:rPr>
              <w:t>證券商</w:t>
            </w:r>
            <w:r w:rsidRPr="00AF2368">
              <w:rPr>
                <w:rFonts w:ascii="Times New Roman" w:eastAsia="標楷體" w:hAnsi="Times New Roman" w:cs="新細明體" w:hint="eastAsia"/>
                <w:kern w:val="0"/>
                <w:sz w:val="32"/>
                <w:szCs w:val="32"/>
              </w:rPr>
              <w:t>與客戶間之外幣手續費、</w:t>
            </w:r>
            <w:r w:rsidR="00131A5C" w:rsidRPr="00AF2368">
              <w:rPr>
                <w:rFonts w:ascii="Times New Roman" w:eastAsia="標楷體" w:hAnsi="Times New Roman" w:cs="新細明體" w:hint="eastAsia"/>
                <w:kern w:val="0"/>
                <w:sz w:val="32"/>
                <w:szCs w:val="32"/>
              </w:rPr>
              <w:t>證券商</w:t>
            </w:r>
            <w:r w:rsidRPr="00AF2368">
              <w:rPr>
                <w:rFonts w:ascii="Times New Roman" w:eastAsia="標楷體" w:hAnsi="Times New Roman" w:cs="新細明體" w:hint="eastAsia"/>
                <w:kern w:val="0"/>
                <w:sz w:val="32"/>
                <w:szCs w:val="32"/>
              </w:rPr>
              <w:t>代扣居民之利息所得稅、與</w:t>
            </w:r>
            <w:r w:rsidR="00131A5C" w:rsidRPr="00AF2368">
              <w:rPr>
                <w:rFonts w:ascii="Times New Roman" w:eastAsia="標楷體" w:hAnsi="Times New Roman" w:cs="新細明體" w:hint="eastAsia"/>
                <w:kern w:val="0"/>
                <w:sz w:val="32"/>
                <w:szCs w:val="32"/>
              </w:rPr>
              <w:t>證券</w:t>
            </w:r>
            <w:r w:rsidR="00BA7961" w:rsidRPr="00AF2368">
              <w:rPr>
                <w:rFonts w:ascii="Times New Roman" w:eastAsia="標楷體" w:hAnsi="Times New Roman" w:cs="新細明體" w:hint="eastAsia"/>
                <w:kern w:val="0"/>
                <w:sz w:val="32"/>
                <w:szCs w:val="32"/>
              </w:rPr>
              <w:t>業</w:t>
            </w:r>
            <w:r w:rsidRPr="00AF2368">
              <w:rPr>
                <w:rFonts w:ascii="Times New Roman" w:eastAsia="標楷體" w:hAnsi="Times New Roman" w:cs="新細明體" w:hint="eastAsia"/>
                <w:kern w:val="0"/>
                <w:sz w:val="32"/>
                <w:szCs w:val="32"/>
              </w:rPr>
              <w:t>務相關之國內外匯交易盈餘等，請</w:t>
            </w:r>
            <w:r w:rsidR="00E7680B" w:rsidRPr="00AF2368">
              <w:rPr>
                <w:rFonts w:ascii="Times New Roman" w:eastAsia="標楷體" w:hAnsi="Times New Roman" w:cs="新細明體" w:hint="eastAsia"/>
                <w:kern w:val="0"/>
                <w:sz w:val="32"/>
                <w:szCs w:val="32"/>
              </w:rPr>
              <w:t>依細分類</w:t>
            </w:r>
            <w:r w:rsidRPr="00AF2368">
              <w:rPr>
                <w:rFonts w:ascii="Times New Roman" w:eastAsia="標楷體" w:hAnsi="Times New Roman" w:cs="新細明體" w:hint="eastAsia"/>
                <w:kern w:val="0"/>
                <w:sz w:val="32"/>
                <w:szCs w:val="32"/>
              </w:rPr>
              <w:t>詳述性質。</w:t>
            </w:r>
          </w:p>
        </w:tc>
      </w:tr>
      <w:tr w:rsidR="00BF1CF9" w:rsidRPr="00AF2368" w:rsidTr="00126579">
        <w:trPr>
          <w:trHeight w:val="567"/>
        </w:trPr>
        <w:tc>
          <w:tcPr>
            <w:tcW w:w="342"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 xml:space="preserve">　</w:t>
            </w:r>
          </w:p>
        </w:tc>
        <w:tc>
          <w:tcPr>
            <w:tcW w:w="351" w:type="pct"/>
            <w:shd w:val="clear" w:color="auto" w:fill="auto"/>
            <w:vAlign w:val="center"/>
            <w:hideMark/>
          </w:tcPr>
          <w:p w:rsidR="00BF1CF9" w:rsidRPr="00AF2368" w:rsidRDefault="00BF1CF9" w:rsidP="00BF1CF9">
            <w:pPr>
              <w:widowControl/>
              <w:adjustRightInd w:val="0"/>
              <w:snapToGrid w:val="0"/>
              <w:jc w:val="center"/>
              <w:rPr>
                <w:rFonts w:ascii="Times New Roman" w:eastAsia="標楷體" w:hAnsi="Times New Roman"/>
                <w:color w:val="000000"/>
                <w:kern w:val="0"/>
                <w:sz w:val="32"/>
                <w:szCs w:val="32"/>
              </w:rPr>
            </w:pPr>
            <w:r w:rsidRPr="00AF2368">
              <w:rPr>
                <w:rFonts w:ascii="Times New Roman" w:eastAsia="標楷體" w:hAnsi="Times New Roman"/>
                <w:color w:val="000000"/>
                <w:kern w:val="0"/>
                <w:sz w:val="32"/>
                <w:szCs w:val="32"/>
              </w:rPr>
              <w:t>696</w:t>
            </w:r>
          </w:p>
        </w:tc>
        <w:tc>
          <w:tcPr>
            <w:tcW w:w="1129" w:type="pct"/>
            <w:shd w:val="clear" w:color="auto" w:fill="auto"/>
            <w:vAlign w:val="center"/>
            <w:hideMark/>
          </w:tcPr>
          <w:p w:rsidR="00BF1CF9" w:rsidRPr="00AF2368" w:rsidRDefault="00BF1CF9" w:rsidP="00BF1CF9">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外匯保管帳戶利息收入</w:t>
            </w:r>
          </w:p>
        </w:tc>
        <w:tc>
          <w:tcPr>
            <w:tcW w:w="3179" w:type="pct"/>
            <w:shd w:val="clear" w:color="auto" w:fill="auto"/>
            <w:vAlign w:val="center"/>
            <w:hideMark/>
          </w:tcPr>
          <w:p w:rsidR="00BF1CF9" w:rsidRPr="00AF2368" w:rsidRDefault="00BF1CF9" w:rsidP="00E7680B">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客戶收到</w:t>
            </w:r>
            <w:r w:rsidR="00131A5C" w:rsidRPr="00AF2368">
              <w:rPr>
                <w:rFonts w:ascii="Times New Roman" w:eastAsia="標楷體" w:hAnsi="Times New Roman" w:cs="新細明體" w:hint="eastAsia"/>
                <w:kern w:val="0"/>
                <w:sz w:val="32"/>
                <w:szCs w:val="32"/>
              </w:rPr>
              <w:t>證券商</w:t>
            </w:r>
            <w:r w:rsidRPr="00AF2368">
              <w:rPr>
                <w:rFonts w:ascii="Times New Roman" w:eastAsia="標楷體" w:hAnsi="Times New Roman" w:cs="新細明體" w:hint="eastAsia"/>
                <w:kern w:val="0"/>
                <w:sz w:val="32"/>
                <w:szCs w:val="32"/>
              </w:rPr>
              <w:t>支付之外幣保管帳戶利息時列報本項。</w:t>
            </w:r>
          </w:p>
        </w:tc>
      </w:tr>
    </w:tbl>
    <w:p w:rsidR="00BF1CF9" w:rsidRPr="00AF2368" w:rsidRDefault="00BF1CF9" w:rsidP="00BF1CF9">
      <w:pPr>
        <w:rPr>
          <w:rFonts w:ascii="Times New Roman" w:eastAsia="標楷體" w:hAnsi="Times New Roman"/>
        </w:rPr>
      </w:pPr>
    </w:p>
    <w:p w:rsidR="00513422" w:rsidRPr="00AF2368" w:rsidRDefault="00513422">
      <w:pPr>
        <w:widowControl/>
        <w:rPr>
          <w:rFonts w:ascii="Times New Roman" w:eastAsia="標楷體" w:hAnsi="Times New Roman" w:cs="Times New Roman"/>
        </w:rPr>
      </w:pPr>
      <w:r w:rsidRPr="00AF2368">
        <w:rPr>
          <w:rFonts w:ascii="Times New Roman" w:eastAsia="標楷體" w:hAnsi="Times New Roman" w:cs="Times New Roman"/>
        </w:rPr>
        <w:br w:type="page"/>
      </w:r>
    </w:p>
    <w:p w:rsidR="003F2C46" w:rsidRPr="00AF2368" w:rsidRDefault="003F2C46">
      <w:pPr>
        <w:widowControl/>
        <w:rPr>
          <w:rFonts w:ascii="Times New Roman" w:eastAsia="標楷體" w:hAnsi="Times New Roman" w:cs="Times New Roman"/>
        </w:rPr>
      </w:pPr>
    </w:p>
    <w:tbl>
      <w:tblPr>
        <w:tblW w:w="5576" w:type="pct"/>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0"/>
        <w:gridCol w:w="632"/>
        <w:gridCol w:w="2056"/>
        <w:gridCol w:w="6840"/>
      </w:tblGrid>
      <w:tr w:rsidR="003F2C46" w:rsidRPr="00AF2368" w:rsidTr="00126579">
        <w:trPr>
          <w:trHeight w:val="567"/>
        </w:trPr>
        <w:tc>
          <w:tcPr>
            <w:tcW w:w="5000" w:type="pct"/>
            <w:gridSpan w:val="4"/>
            <w:tcBorders>
              <w:top w:val="nil"/>
              <w:left w:val="nil"/>
              <w:right w:val="nil"/>
            </w:tcBorders>
            <w:shd w:val="clear" w:color="auto" w:fill="auto"/>
            <w:noWrap/>
            <w:vAlign w:val="bottom"/>
            <w:hideMark/>
          </w:tcPr>
          <w:p w:rsidR="003F2C46" w:rsidRPr="00AF2368" w:rsidRDefault="001C08A4" w:rsidP="003F2C46">
            <w:pPr>
              <w:widowControl/>
              <w:adjustRightInd w:val="0"/>
              <w:snapToGrid w:val="0"/>
              <w:rPr>
                <w:rFonts w:ascii="Times New Roman" w:eastAsia="標楷體" w:hAnsi="Times New Roman" w:cs="新細明體"/>
                <w:b/>
                <w:bCs/>
                <w:kern w:val="0"/>
                <w:sz w:val="36"/>
                <w:szCs w:val="36"/>
              </w:rPr>
            </w:pPr>
            <w:r w:rsidRPr="00AF2368">
              <w:rPr>
                <w:rFonts w:ascii="Times New Roman" w:eastAsia="標楷體" w:hAnsi="Times New Roman" w:cs="新細明體" w:hint="eastAsia"/>
                <w:b/>
                <w:bCs/>
                <w:kern w:val="0"/>
                <w:sz w:val="36"/>
                <w:szCs w:val="36"/>
              </w:rPr>
              <w:t>附表二</w:t>
            </w:r>
            <w:r w:rsidR="000C4FA2" w:rsidRPr="00AF2368">
              <w:rPr>
                <w:rFonts w:ascii="Times New Roman" w:eastAsia="標楷體" w:hAnsi="Times New Roman" w:cs="新細明體" w:hint="eastAsia"/>
                <w:b/>
                <w:bCs/>
                <w:kern w:val="0"/>
                <w:sz w:val="36"/>
                <w:szCs w:val="36"/>
              </w:rPr>
              <w:t>-2</w:t>
            </w:r>
            <w:r w:rsidR="003F2C46" w:rsidRPr="00AF2368">
              <w:rPr>
                <w:rFonts w:ascii="Times New Roman" w:eastAsia="標楷體" w:hAnsi="Times New Roman" w:cs="新細明體" w:hint="eastAsia"/>
                <w:b/>
                <w:bCs/>
                <w:kern w:val="0"/>
                <w:sz w:val="36"/>
                <w:szCs w:val="36"/>
              </w:rPr>
              <w:t>：外匯</w:t>
            </w:r>
            <w:r w:rsidR="00B75DB0" w:rsidRPr="00AF2368">
              <w:rPr>
                <w:rFonts w:ascii="Times New Roman" w:eastAsia="標楷體" w:hAnsi="Times New Roman" w:cs="新細明體" w:hint="eastAsia"/>
                <w:b/>
                <w:bCs/>
                <w:kern w:val="0"/>
                <w:sz w:val="36"/>
                <w:szCs w:val="36"/>
              </w:rPr>
              <w:t>支出</w:t>
            </w:r>
            <w:r w:rsidR="003F2C46" w:rsidRPr="00AF2368">
              <w:rPr>
                <w:rFonts w:ascii="Times New Roman" w:eastAsia="標楷體" w:hAnsi="Times New Roman" w:cs="新細明體" w:hint="eastAsia"/>
                <w:b/>
                <w:bCs/>
                <w:kern w:val="0"/>
                <w:sz w:val="36"/>
                <w:szCs w:val="36"/>
              </w:rPr>
              <w:t>之分類及說明</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大項</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分類編號</w:t>
            </w:r>
          </w:p>
        </w:tc>
        <w:tc>
          <w:tcPr>
            <w:tcW w:w="1015"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項</w:t>
            </w:r>
            <w:r w:rsidRPr="00AF2368">
              <w:rPr>
                <w:rFonts w:ascii="Times New Roman" w:eastAsia="標楷體" w:hAnsi="Times New Roman" w:cs="新細明體" w:hint="eastAsia"/>
                <w:b/>
                <w:bCs/>
                <w:color w:val="000000"/>
                <w:kern w:val="0"/>
                <w:sz w:val="32"/>
                <w:szCs w:val="32"/>
              </w:rPr>
              <w:t xml:space="preserve">     </w:t>
            </w:r>
            <w:r w:rsidRPr="00AF2368">
              <w:rPr>
                <w:rFonts w:ascii="Times New Roman" w:eastAsia="標楷體" w:hAnsi="Times New Roman" w:cs="新細明體" w:hint="eastAsia"/>
                <w:b/>
                <w:bCs/>
                <w:color w:val="000000"/>
                <w:kern w:val="0"/>
                <w:sz w:val="32"/>
                <w:szCs w:val="32"/>
              </w:rPr>
              <w:t>目</w:t>
            </w:r>
          </w:p>
        </w:tc>
        <w:tc>
          <w:tcPr>
            <w:tcW w:w="337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說</w:t>
            </w:r>
            <w:r w:rsidRPr="00AF2368">
              <w:rPr>
                <w:rFonts w:ascii="Times New Roman" w:eastAsia="標楷體" w:hAnsi="Times New Roman" w:cs="新細明體" w:hint="eastAsia"/>
                <w:b/>
                <w:bCs/>
                <w:color w:val="000000"/>
                <w:kern w:val="0"/>
                <w:sz w:val="32"/>
                <w:szCs w:val="32"/>
              </w:rPr>
              <w:t xml:space="preserve">                     </w:t>
            </w:r>
            <w:r w:rsidRPr="00AF2368">
              <w:rPr>
                <w:rFonts w:ascii="Times New Roman" w:eastAsia="標楷體" w:hAnsi="Times New Roman" w:cs="新細明體" w:hint="eastAsia"/>
                <w:b/>
                <w:bCs/>
                <w:color w:val="000000"/>
                <w:kern w:val="0"/>
                <w:sz w:val="32"/>
                <w:szCs w:val="32"/>
              </w:rPr>
              <w:t>明</w:t>
            </w:r>
          </w:p>
        </w:tc>
      </w:tr>
      <w:tr w:rsidR="00963984" w:rsidRPr="00AF2368" w:rsidTr="00126579">
        <w:trPr>
          <w:trHeight w:val="567"/>
        </w:trPr>
        <w:tc>
          <w:tcPr>
            <w:tcW w:w="296" w:type="pct"/>
            <w:shd w:val="clear" w:color="auto" w:fill="auto"/>
            <w:noWrap/>
            <w:vAlign w:val="center"/>
          </w:tcPr>
          <w:p w:rsidR="00963984" w:rsidRPr="00AF2368" w:rsidRDefault="00963984" w:rsidP="003F2C46">
            <w:pPr>
              <w:widowControl/>
              <w:adjustRightInd w:val="0"/>
              <w:snapToGrid w:val="0"/>
              <w:rPr>
                <w:rFonts w:ascii="Times New Roman" w:eastAsia="標楷體" w:hAnsi="Times New Roman" w:cs="新細明體"/>
                <w:b/>
                <w:bCs/>
                <w:color w:val="000000"/>
                <w:kern w:val="0"/>
                <w:sz w:val="32"/>
                <w:szCs w:val="32"/>
              </w:rPr>
            </w:pPr>
          </w:p>
        </w:tc>
        <w:tc>
          <w:tcPr>
            <w:tcW w:w="312" w:type="pct"/>
            <w:shd w:val="clear" w:color="auto" w:fill="auto"/>
            <w:noWrap/>
            <w:vAlign w:val="center"/>
          </w:tcPr>
          <w:p w:rsidR="00963984" w:rsidRPr="00AF2368" w:rsidRDefault="00963984" w:rsidP="003F2C46">
            <w:pPr>
              <w:widowControl/>
              <w:adjustRightInd w:val="0"/>
              <w:snapToGrid w:val="0"/>
              <w:rPr>
                <w:rFonts w:ascii="Times New Roman" w:eastAsia="標楷體" w:hAnsi="Times New Roman" w:cs="新細明體"/>
                <w:bCs/>
                <w:color w:val="000000"/>
                <w:kern w:val="0"/>
                <w:sz w:val="32"/>
                <w:szCs w:val="32"/>
              </w:rPr>
            </w:pPr>
            <w:r w:rsidRPr="00AF2368">
              <w:rPr>
                <w:rFonts w:ascii="Times New Roman" w:eastAsia="標楷體" w:hAnsi="Times New Roman" w:cs="新細明體" w:hint="eastAsia"/>
                <w:bCs/>
                <w:color w:val="000000"/>
                <w:kern w:val="0"/>
                <w:sz w:val="32"/>
                <w:szCs w:val="32"/>
              </w:rPr>
              <w:t>194</w:t>
            </w:r>
          </w:p>
        </w:tc>
        <w:tc>
          <w:tcPr>
            <w:tcW w:w="1015" w:type="pct"/>
            <w:shd w:val="clear" w:color="auto" w:fill="auto"/>
            <w:vAlign w:val="center"/>
          </w:tcPr>
          <w:p w:rsidR="00963984" w:rsidRPr="00AF2368" w:rsidRDefault="00963984"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金融服務支出</w:t>
            </w:r>
          </w:p>
        </w:tc>
        <w:tc>
          <w:tcPr>
            <w:tcW w:w="3376" w:type="pct"/>
            <w:shd w:val="clear" w:color="auto" w:fill="auto"/>
            <w:vAlign w:val="center"/>
          </w:tcPr>
          <w:p w:rsidR="00963984" w:rsidRPr="00AF2368" w:rsidRDefault="00963984"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居民支付國外為辦理各種金融業務（如外匯交易、證券交易、衍生金融商品交易、資產管理、代客金融操作與證券保管等服務）所產生的手續費及佣金支出。</w:t>
            </w:r>
          </w:p>
        </w:tc>
      </w:tr>
      <w:tr w:rsidR="003F2C46" w:rsidRPr="00AF2368" w:rsidTr="00126579">
        <w:trPr>
          <w:trHeight w:val="567"/>
        </w:trPr>
        <w:tc>
          <w:tcPr>
            <w:tcW w:w="296" w:type="pct"/>
            <w:shd w:val="clear" w:color="auto" w:fill="auto"/>
            <w:noWrap/>
            <w:vAlign w:val="center"/>
            <w:hideMark/>
          </w:tcPr>
          <w:p w:rsidR="003F2C46" w:rsidRPr="00AF2368" w:rsidRDefault="003F2C46" w:rsidP="003F2C46">
            <w:pPr>
              <w:widowControl/>
              <w:adjustRightInd w:val="0"/>
              <w:snapToGrid w:val="0"/>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二</w:t>
            </w:r>
          </w:p>
        </w:tc>
        <w:tc>
          <w:tcPr>
            <w:tcW w:w="312" w:type="pct"/>
            <w:shd w:val="clear" w:color="auto" w:fill="auto"/>
            <w:noWrap/>
            <w:vAlign w:val="center"/>
            <w:hideMark/>
          </w:tcPr>
          <w:p w:rsidR="003F2C46" w:rsidRPr="00AF2368" w:rsidRDefault="003F2C46" w:rsidP="003F2C46">
            <w:pPr>
              <w:widowControl/>
              <w:adjustRightInd w:val="0"/>
              <w:snapToGrid w:val="0"/>
              <w:rPr>
                <w:rFonts w:ascii="Times New Roman" w:eastAsia="標楷體" w:hAnsi="Times New Roman" w:cs="新細明體"/>
                <w:b/>
                <w:bCs/>
                <w:color w:val="000000"/>
                <w:kern w:val="0"/>
                <w:sz w:val="32"/>
                <w:szCs w:val="32"/>
              </w:rPr>
            </w:pPr>
            <w:r w:rsidRPr="00AF2368">
              <w:rPr>
                <w:rFonts w:ascii="Times New Roman" w:eastAsia="標楷體" w:hAnsi="Times New Roman" w:cs="新細明體" w:hint="eastAsia"/>
                <w:b/>
                <w:bCs/>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本國資金流出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分為下列各項：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210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對外股本投資</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居民直接投資國外事業之股本，包括股本轉讓及分公司營運資金。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250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存放國外銀行</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居民存放資金於國外銀行。</w:t>
            </w:r>
            <w:r w:rsidRPr="00AF2368">
              <w:rPr>
                <w:rFonts w:ascii="Times New Roman" w:eastAsia="標楷體" w:hAnsi="Times New Roman" w:cs="新細明體" w:hint="eastAsia"/>
                <w:bCs/>
                <w:kern w:val="0"/>
                <w:sz w:val="32"/>
                <w:szCs w:val="32"/>
              </w:rPr>
              <w:t>匯款時可決定嗣後在國外之用途者不得列入本項，應依其用途作適當的分類。</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262</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投資國外股權證券</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居民投資國外股份、股票、權證、存託憑證、共同基金及投資信託之資金。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263</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bookmarkStart w:id="10" w:name="RANGE!C46"/>
            <w:r w:rsidRPr="00AF2368">
              <w:rPr>
                <w:rFonts w:ascii="Times New Roman" w:eastAsia="標楷體" w:hAnsi="Times New Roman" w:cs="新細明體" w:hint="eastAsia"/>
                <w:color w:val="000000"/>
                <w:kern w:val="0"/>
                <w:sz w:val="32"/>
                <w:szCs w:val="32"/>
              </w:rPr>
              <w:t>投資國外長期債票券</w:t>
            </w:r>
            <w:bookmarkEnd w:id="10"/>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Times New Roman"/>
                <w:color w:val="000000"/>
                <w:kern w:val="0"/>
                <w:sz w:val="32"/>
                <w:szCs w:val="32"/>
              </w:rPr>
            </w:pPr>
            <w:r w:rsidRPr="00AF2368">
              <w:rPr>
                <w:rFonts w:ascii="Times New Roman" w:eastAsia="標楷體" w:hAnsi="Times New Roman" w:cs="Times New Roman" w:hint="eastAsia"/>
                <w:color w:val="000000"/>
                <w:kern w:val="0"/>
                <w:sz w:val="32"/>
                <w:szCs w:val="32"/>
              </w:rPr>
              <w:t>居民投資國外長期（發行期限超過一年）債票券。若為居民投資非居民在台發行長期債票券，請填報</w:t>
            </w:r>
            <w:r w:rsidRPr="00AF2368">
              <w:rPr>
                <w:rFonts w:ascii="Times New Roman" w:eastAsia="標楷體" w:hAnsi="Times New Roman" w:cs="Times New Roman"/>
                <w:color w:val="000000"/>
                <w:kern w:val="0"/>
                <w:sz w:val="32"/>
                <w:szCs w:val="32"/>
              </w:rPr>
              <w:t>(282)</w:t>
            </w:r>
            <w:r w:rsidRPr="00AF2368">
              <w:rPr>
                <w:rFonts w:ascii="Times New Roman" w:eastAsia="標楷體" w:hAnsi="Times New Roman" w:cs="Times New Roman" w:hint="eastAsia"/>
                <w:color w:val="000000"/>
                <w:kern w:val="0"/>
                <w:sz w:val="32"/>
                <w:szCs w:val="32"/>
              </w:rPr>
              <w:t>「外人在台發行長期債票券」。</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264</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投資國外短期債票券</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居民投資國外短期（發行期限一年及一年以下）債票券。</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bCs/>
                <w:kern w:val="0"/>
                <w:sz w:val="32"/>
                <w:szCs w:val="32"/>
              </w:rPr>
            </w:pPr>
            <w:r w:rsidRPr="00AF2368">
              <w:rPr>
                <w:rFonts w:ascii="Times New Roman" w:eastAsia="標楷體" w:hAnsi="Times New Roman" w:cs="Times New Roman"/>
                <w:bCs/>
                <w:kern w:val="0"/>
                <w:sz w:val="32"/>
                <w:szCs w:val="32"/>
              </w:rPr>
              <w:t>266</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國外有本金交割的遠匯及換匯之資金匯出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居民支付國外有本金交割的外匯遠期及換匯之資金；但與國內銀行交易者不得列入本項，請依性質列入「其他匯出款—國內交易」之相關細項。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bCs/>
                <w:kern w:val="0"/>
                <w:sz w:val="32"/>
                <w:szCs w:val="32"/>
              </w:rPr>
            </w:pPr>
            <w:r w:rsidRPr="00AF2368">
              <w:rPr>
                <w:rFonts w:ascii="Times New Roman" w:eastAsia="標楷體" w:hAnsi="Times New Roman" w:cs="Times New Roman"/>
                <w:bCs/>
                <w:kern w:val="0"/>
                <w:sz w:val="32"/>
                <w:szCs w:val="32"/>
              </w:rPr>
              <w:t>267</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國外無本金交割的衍生金融商品之資金匯出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居民支付與非居民有本金交割以外的衍生金融商品之資金，包括匯出的保證金、權利金及損失等；但與國內銀行交易者不得列入本項，請依性質列入「其他匯出款</w:t>
            </w:r>
            <w:r w:rsidRPr="00AF2368">
              <w:rPr>
                <w:rFonts w:ascii="Times New Roman" w:eastAsia="標楷體" w:hAnsi="Times New Roman" w:cs="Times New Roman"/>
                <w:bCs/>
                <w:kern w:val="0"/>
                <w:sz w:val="32"/>
                <w:szCs w:val="32"/>
              </w:rPr>
              <w:t>—</w:t>
            </w:r>
            <w:r w:rsidRPr="00AF2368">
              <w:rPr>
                <w:rFonts w:ascii="Times New Roman" w:eastAsia="標楷體" w:hAnsi="Times New Roman" w:cs="新細明體" w:hint="eastAsia"/>
                <w:bCs/>
                <w:kern w:val="0"/>
                <w:sz w:val="32"/>
                <w:szCs w:val="32"/>
              </w:rPr>
              <w:t>國內交易」之相關細項。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281</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外人發行台灣存託憑證</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非居民發行台灣存託憑證之匯出款及現金增資股款匯出。</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282</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外人在台發行長期債票券</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Times New Roman"/>
                <w:b/>
                <w:bCs/>
                <w:color w:val="FF0000"/>
                <w:kern w:val="0"/>
                <w:sz w:val="32"/>
                <w:szCs w:val="32"/>
              </w:rPr>
            </w:pPr>
            <w:r w:rsidRPr="00AF2368">
              <w:rPr>
                <w:rFonts w:ascii="Times New Roman" w:eastAsia="標楷體" w:hAnsi="Times New Roman" w:cs="Times New Roman" w:hint="eastAsia"/>
                <w:color w:val="000000"/>
                <w:kern w:val="0"/>
                <w:sz w:val="32"/>
                <w:szCs w:val="32"/>
              </w:rPr>
              <w:t>在台發行長期債票券之資金</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Times New Roman" w:hint="eastAsia"/>
                <w:color w:val="000000"/>
                <w:kern w:val="0"/>
                <w:sz w:val="32"/>
                <w:szCs w:val="32"/>
              </w:rPr>
              <w:t>包括發行人募集或投資人投資</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Times New Roman" w:hint="eastAsia"/>
                <w:color w:val="000000"/>
                <w:kern w:val="0"/>
                <w:sz w:val="32"/>
                <w:szCs w:val="32"/>
              </w:rPr>
              <w:t>匯出。</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283</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外人在台發行股票</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非居民在台公開發行股票募集資金匯出。</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299</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其他本國資金流出</w:t>
            </w:r>
          </w:p>
        </w:tc>
        <w:tc>
          <w:tcPr>
            <w:tcW w:w="3376" w:type="pct"/>
            <w:shd w:val="clear" w:color="auto" w:fill="auto"/>
            <w:vAlign w:val="center"/>
            <w:hideMark/>
          </w:tcPr>
          <w:p w:rsidR="003F2C46" w:rsidRPr="00AF2368" w:rsidRDefault="003F2C46" w:rsidP="00711A2A">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上述各項以外之本國資金流出，請詳述性質，如保證金</w:t>
            </w:r>
            <w:r w:rsidRPr="00AF2368">
              <w:rPr>
                <w:rFonts w:ascii="Times New Roman" w:eastAsia="標楷體" w:hAnsi="Times New Roman" w:cs="新細明體"/>
                <w:color w:val="000000"/>
                <w:kern w:val="0"/>
                <w:sz w:val="32"/>
                <w:szCs w:val="32"/>
              </w:rPr>
              <w:t>(</w:t>
            </w:r>
            <w:r w:rsidR="00711A2A" w:rsidRPr="00AF2368">
              <w:rPr>
                <w:rFonts w:ascii="Times New Roman" w:eastAsia="標楷體" w:hAnsi="Times New Roman" w:cs="新細明體" w:hint="eastAsia"/>
                <w:color w:val="000000"/>
                <w:kern w:val="0"/>
                <w:sz w:val="32"/>
                <w:szCs w:val="32"/>
              </w:rPr>
              <w:t>如為辦理</w:t>
            </w:r>
            <w:r w:rsidRPr="00AF2368">
              <w:rPr>
                <w:rFonts w:ascii="Times New Roman" w:eastAsia="標楷體" w:hAnsi="Times New Roman" w:cs="新細明體" w:hint="eastAsia"/>
                <w:color w:val="000000"/>
                <w:kern w:val="0"/>
                <w:sz w:val="32"/>
                <w:szCs w:val="32"/>
              </w:rPr>
              <w:t>衍生金融商品</w:t>
            </w:r>
            <w:r w:rsidR="00711A2A" w:rsidRPr="00AF2368">
              <w:rPr>
                <w:rFonts w:ascii="Times New Roman" w:eastAsia="標楷體" w:hAnsi="Times New Roman" w:cs="新細明體" w:hint="eastAsia"/>
                <w:color w:val="000000"/>
                <w:kern w:val="0"/>
                <w:sz w:val="32"/>
                <w:szCs w:val="32"/>
              </w:rPr>
              <w:t>收取</w:t>
            </w:r>
            <w:r w:rsidRPr="00AF2368">
              <w:rPr>
                <w:rFonts w:ascii="Times New Roman" w:eastAsia="標楷體" w:hAnsi="Times New Roman" w:cs="新細明體" w:hint="eastAsia"/>
                <w:color w:val="000000"/>
                <w:kern w:val="0"/>
                <w:sz w:val="32"/>
                <w:szCs w:val="32"/>
              </w:rPr>
              <w:t>之保證金</w:t>
            </w:r>
            <w:r w:rsidR="00711A2A" w:rsidRPr="00AF2368">
              <w:rPr>
                <w:rFonts w:ascii="Times New Roman" w:eastAsia="標楷體" w:hAnsi="Times New Roman" w:cs="新細明體" w:hint="eastAsia"/>
                <w:color w:val="000000"/>
                <w:kern w:val="0"/>
                <w:sz w:val="32"/>
                <w:szCs w:val="32"/>
              </w:rPr>
              <w:t>，請填</w:t>
            </w:r>
            <w:r w:rsidR="00711A2A" w:rsidRPr="00AF2368">
              <w:rPr>
                <w:rFonts w:ascii="Times New Roman" w:eastAsia="標楷體" w:hAnsi="Times New Roman" w:cs="新細明體" w:hint="eastAsia"/>
                <w:color w:val="000000"/>
                <w:kern w:val="0"/>
                <w:sz w:val="32"/>
                <w:szCs w:val="32"/>
              </w:rPr>
              <w:t>267</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等。</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三</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外國資金流出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非居民收回各項投資本國的資金</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含資本利得與損失</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；但固定期間配發的各項所得</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如利息、股利等</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，請依性質列入「外資投資所得」各細項。外國資金流出分為下列各項：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310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僑外股本撤資</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非居民收回原直接投資我國產業之股本，包括股本轉讓及分公司營運資金。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330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國外信託資金匯出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國內證券投信業者</w:t>
            </w:r>
            <w:r w:rsidR="00661409" w:rsidRPr="00AF2368">
              <w:rPr>
                <w:rFonts w:ascii="Times New Roman" w:eastAsia="標楷體" w:hAnsi="Times New Roman" w:cs="新細明體" w:hint="eastAsia"/>
                <w:color w:val="000000"/>
                <w:kern w:val="0"/>
                <w:sz w:val="32"/>
                <w:szCs w:val="32"/>
              </w:rPr>
              <w:t>於國外募集投資國內，</w:t>
            </w:r>
            <w:r w:rsidRPr="00AF2368">
              <w:rPr>
                <w:rFonts w:ascii="Times New Roman" w:eastAsia="標楷體" w:hAnsi="Times New Roman" w:cs="新細明體" w:hint="eastAsia"/>
                <w:color w:val="000000"/>
                <w:kern w:val="0"/>
                <w:sz w:val="32"/>
                <w:szCs w:val="32"/>
              </w:rPr>
              <w:t>匯出原投資於我國之國外信託資金。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341</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償還海外公司債</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居民贖回其海外公司債之資金匯出，包括轉換股票後在國內股票市場售出所得資金匯出。</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350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外人存款收回</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非居民收回存放於我國之存款（非證券投資戶）。</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360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外人證券投資匯回</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非居民匯回投資國內證券之資金</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含資本利得與損失</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365</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外人交易衍生金融商品匯回</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非居民匯回其原與國內交易衍生金融商品之資金，包括保證金、權利金及利得等。</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bCs/>
                <w:kern w:val="0"/>
                <w:sz w:val="32"/>
                <w:szCs w:val="32"/>
              </w:rPr>
            </w:pPr>
            <w:r w:rsidRPr="00AF2368">
              <w:rPr>
                <w:rFonts w:ascii="Times New Roman" w:eastAsia="標楷體" w:hAnsi="Times New Roman" w:cs="Times New Roman"/>
                <w:bCs/>
                <w:kern w:val="0"/>
                <w:sz w:val="32"/>
                <w:szCs w:val="32"/>
              </w:rPr>
              <w:t>366</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外人借券保證金匯出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Cs/>
                <w:kern w:val="0"/>
                <w:sz w:val="32"/>
                <w:szCs w:val="32"/>
              </w:rPr>
            </w:pPr>
            <w:r w:rsidRPr="00AF2368">
              <w:rPr>
                <w:rFonts w:ascii="Times New Roman" w:eastAsia="標楷體" w:hAnsi="Times New Roman" w:cs="新細明體" w:hint="eastAsia"/>
                <w:bCs/>
                <w:kern w:val="0"/>
                <w:sz w:val="32"/>
                <w:szCs w:val="32"/>
              </w:rPr>
              <w:t>非居民匯回其借券交易之保證金。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380</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海外存託憑證贖回</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居民為贖回其海外存託憑證所匯出之資金。</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392</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資本租賃支出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居民向國外以融資方式承租物品之租金支出。</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399</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其他外國資金流出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上述各項以外之外國資金流出，請詳述性質，如匯回押標金、保證金</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不含交易衍生金融商品及借券交易之保證金</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等</w:t>
            </w:r>
            <w:r w:rsidR="00467830" w:rsidRPr="00AF2368">
              <w:rPr>
                <w:rFonts w:ascii="Times New Roman" w:eastAsia="標楷體" w:hAnsi="Times New Roman" w:cs="新細明體" w:hint="eastAsia"/>
                <w:color w:val="000000"/>
                <w:kern w:val="0"/>
                <w:sz w:val="32"/>
                <w:szCs w:val="32"/>
              </w:rPr>
              <w:t>。</w:t>
            </w:r>
          </w:p>
        </w:tc>
      </w:tr>
      <w:tr w:rsidR="003F2C46" w:rsidRPr="00AF2368" w:rsidTr="00126579">
        <w:trPr>
          <w:trHeight w:val="567"/>
        </w:trPr>
        <w:tc>
          <w:tcPr>
            <w:tcW w:w="296" w:type="pct"/>
            <w:shd w:val="clear" w:color="auto" w:fill="auto"/>
            <w:vAlign w:val="center"/>
            <w:hideMark/>
          </w:tcPr>
          <w:p w:rsidR="003F2C46" w:rsidRPr="00AF2368" w:rsidRDefault="00333197" w:rsidP="003F2C46">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四</w:t>
            </w:r>
            <w:r w:rsidR="003F2C46" w:rsidRPr="00AF2368">
              <w:rPr>
                <w:rFonts w:ascii="Times New Roman" w:eastAsia="標楷體" w:hAnsi="Times New Roman" w:cs="新細明體" w:hint="eastAsia"/>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所得支出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Times New Roman" w:hint="eastAsia"/>
                <w:color w:val="000000"/>
                <w:kern w:val="0"/>
                <w:sz w:val="32"/>
                <w:szCs w:val="32"/>
              </w:rPr>
              <w:t>二</w:t>
            </w:r>
            <w:r w:rsidRPr="00AF2368">
              <w:rPr>
                <w:rFonts w:ascii="Times New Roman" w:eastAsia="標楷體" w:hAnsi="Times New Roman" w:cs="Times New Roman"/>
                <w:color w:val="000000"/>
                <w:kern w:val="0"/>
                <w:sz w:val="32"/>
                <w:szCs w:val="32"/>
              </w:rPr>
              <w:t>)</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外資投資所得</w:t>
            </w:r>
            <w:r w:rsidRPr="00AF2368">
              <w:rPr>
                <w:rFonts w:ascii="Times New Roman" w:eastAsia="標楷體" w:hAnsi="Times New Roman" w:cs="新細明體"/>
                <w:color w:val="000000"/>
                <w:kern w:val="0"/>
                <w:sz w:val="32"/>
                <w:szCs w:val="32"/>
              </w:rPr>
              <w:t>(</w:t>
            </w:r>
            <w:r w:rsidRPr="00AF2368">
              <w:rPr>
                <w:rFonts w:ascii="Times New Roman" w:eastAsia="標楷體" w:hAnsi="Times New Roman" w:cs="新細明體" w:hint="eastAsia"/>
                <w:color w:val="000000"/>
                <w:kern w:val="0"/>
                <w:sz w:val="32"/>
                <w:szCs w:val="32"/>
              </w:rPr>
              <w:t>不含資本利得或損失</w:t>
            </w:r>
            <w:r w:rsidRPr="00AF2368">
              <w:rPr>
                <w:rFonts w:ascii="Times New Roman" w:eastAsia="標楷體" w:hAnsi="Times New Roman" w:cs="新細明體"/>
                <w:color w:val="000000"/>
                <w:kern w:val="0"/>
                <w:sz w:val="32"/>
                <w:szCs w:val="32"/>
              </w:rPr>
              <w:t>)</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投資所得係指固定期間所配發的利息、紅利、盈餘或股利；若是外資投資所產生買賣的價差視為「資本利得或損失」，不得列入各項投資所得，請依性質列「外國資金流出」各細項。外資投資所得分為下列各項：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441</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僑外股本投資的盈餘或股利</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非居民直接投資於國內產業股本之紅利、盈餘及股利所得。</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442</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股權證券股利</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b/>
                <w:bCs/>
                <w:color w:val="FF0000"/>
                <w:kern w:val="0"/>
                <w:sz w:val="32"/>
                <w:szCs w:val="32"/>
              </w:rPr>
            </w:pPr>
            <w:r w:rsidRPr="00AF2368">
              <w:rPr>
                <w:rFonts w:ascii="Times New Roman" w:eastAsia="標楷體" w:hAnsi="Times New Roman" w:cs="新細明體" w:hint="eastAsia"/>
                <w:color w:val="000000"/>
                <w:kern w:val="0"/>
                <w:sz w:val="32"/>
                <w:szCs w:val="32"/>
              </w:rPr>
              <w:t>非居民投資國內股份、股票、權證、存託憑證、共同基金及投資信託等股權證券之股利，或居民匯出配發在國外發行的股票、存託憑證等股權證券股利之款項。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443</w:t>
            </w:r>
          </w:p>
        </w:tc>
        <w:tc>
          <w:tcPr>
            <w:tcW w:w="1015" w:type="pct"/>
            <w:shd w:val="clear" w:color="auto" w:fill="auto"/>
            <w:vAlign w:val="center"/>
            <w:hideMark/>
          </w:tcPr>
          <w:p w:rsidR="003F2C46" w:rsidRPr="00AF2368" w:rsidRDefault="003F2C46" w:rsidP="00333197">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外人</w:t>
            </w:r>
            <w:r w:rsidR="00333197" w:rsidRPr="00AF2368">
              <w:rPr>
                <w:rFonts w:ascii="Times New Roman" w:eastAsia="標楷體" w:hAnsi="Times New Roman" w:cs="新細明體" w:hint="eastAsia"/>
                <w:color w:val="000000"/>
                <w:kern w:val="0"/>
                <w:sz w:val="32"/>
                <w:szCs w:val="32"/>
              </w:rPr>
              <w:t>在券商保管</w:t>
            </w:r>
            <w:r w:rsidR="00333197" w:rsidRPr="00AF2368">
              <w:rPr>
                <w:rFonts w:ascii="Times New Roman" w:eastAsia="標楷體" w:hAnsi="Times New Roman" w:cs="新細明體"/>
                <w:color w:val="000000"/>
                <w:kern w:val="0"/>
                <w:sz w:val="32"/>
                <w:szCs w:val="32"/>
              </w:rPr>
              <w:t>/</w:t>
            </w:r>
            <w:r w:rsidR="00333197" w:rsidRPr="00AF2368">
              <w:rPr>
                <w:rFonts w:ascii="Times New Roman" w:eastAsia="標楷體" w:hAnsi="Times New Roman" w:cs="新細明體" w:hint="eastAsia"/>
                <w:color w:val="000000"/>
                <w:kern w:val="0"/>
                <w:sz w:val="32"/>
                <w:szCs w:val="32"/>
              </w:rPr>
              <w:t>信託專戶資金</w:t>
            </w:r>
            <w:r w:rsidRPr="00AF2368">
              <w:rPr>
                <w:rFonts w:ascii="Times New Roman" w:eastAsia="標楷體" w:hAnsi="Times New Roman" w:cs="新細明體" w:hint="eastAsia"/>
                <w:color w:val="000000"/>
                <w:kern w:val="0"/>
                <w:sz w:val="32"/>
                <w:szCs w:val="32"/>
              </w:rPr>
              <w:t>利息</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非居民</w:t>
            </w:r>
            <w:r w:rsidRPr="00AF2368">
              <w:rPr>
                <w:rFonts w:ascii="Times New Roman" w:eastAsia="標楷體" w:hAnsi="Times New Roman" w:cs="新細明體" w:hint="eastAsia"/>
                <w:color w:val="000000"/>
                <w:kern w:val="0"/>
                <w:sz w:val="32"/>
                <w:szCs w:val="32"/>
              </w:rPr>
              <w:t>匯出在國內存款之利息所得。</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445</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長期債票券利息</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非居民投資國內長期</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新細明體" w:hint="eastAsia"/>
                <w:color w:val="000000"/>
                <w:kern w:val="0"/>
                <w:sz w:val="32"/>
                <w:szCs w:val="32"/>
              </w:rPr>
              <w:t>發行期限超過一年</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新細明體" w:hint="eastAsia"/>
                <w:color w:val="000000"/>
                <w:kern w:val="0"/>
                <w:sz w:val="32"/>
                <w:szCs w:val="32"/>
              </w:rPr>
              <w:t>債票券的利息，或居民匯出配發海外長期債票券的利息。</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446</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短期債票券利息</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非居民投資短期</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新細明體" w:hint="eastAsia"/>
                <w:color w:val="000000"/>
                <w:kern w:val="0"/>
                <w:sz w:val="32"/>
                <w:szCs w:val="32"/>
              </w:rPr>
              <w:t>發行期限一年及一年以下</w:t>
            </w: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新細明體" w:hint="eastAsia"/>
                <w:color w:val="000000"/>
                <w:kern w:val="0"/>
                <w:sz w:val="32"/>
                <w:szCs w:val="32"/>
              </w:rPr>
              <w:t>債票券的利息，或居民匯出配發海外短期債票券的利息。</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449</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其他外資投資所得</w:t>
            </w:r>
          </w:p>
        </w:tc>
        <w:tc>
          <w:tcPr>
            <w:tcW w:w="3376" w:type="pct"/>
            <w:shd w:val="clear" w:color="auto" w:fill="auto"/>
            <w:vAlign w:val="center"/>
            <w:hideMark/>
          </w:tcPr>
          <w:p w:rsidR="003F2C46" w:rsidRPr="00AF2368" w:rsidRDefault="003F2C46" w:rsidP="00333197">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上述各項以外之外資投資所得匯出，請詳述性質。</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六</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其他匯出款</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Times New Roman" w:hint="eastAsia"/>
                <w:color w:val="000000"/>
                <w:kern w:val="0"/>
                <w:sz w:val="32"/>
                <w:szCs w:val="32"/>
              </w:rPr>
              <w:t>一</w:t>
            </w:r>
            <w:r w:rsidRPr="00AF2368">
              <w:rPr>
                <w:rFonts w:ascii="Times New Roman" w:eastAsia="標楷體" w:hAnsi="Times New Roman" w:cs="Times New Roman"/>
                <w:color w:val="000000"/>
                <w:kern w:val="0"/>
                <w:sz w:val="32"/>
                <w:szCs w:val="32"/>
              </w:rPr>
              <w:t>)</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其他國外交易</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r>
      <w:tr w:rsidR="003F2C46" w:rsidRPr="00AF2368" w:rsidTr="00126579">
        <w:trPr>
          <w:trHeight w:val="567"/>
        </w:trPr>
        <w:tc>
          <w:tcPr>
            <w:tcW w:w="296" w:type="pct"/>
            <w:shd w:val="clear" w:color="auto" w:fill="auto"/>
            <w:vAlign w:val="center"/>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p>
        </w:tc>
        <w:tc>
          <w:tcPr>
            <w:tcW w:w="312" w:type="pct"/>
            <w:shd w:val="clear" w:color="auto" w:fill="auto"/>
            <w:vAlign w:val="center"/>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hint="eastAsia"/>
                <w:color w:val="000000"/>
                <w:kern w:val="0"/>
                <w:sz w:val="32"/>
                <w:szCs w:val="32"/>
              </w:rPr>
              <w:t>619</w:t>
            </w:r>
          </w:p>
        </w:tc>
        <w:tc>
          <w:tcPr>
            <w:tcW w:w="1015" w:type="pct"/>
            <w:shd w:val="clear" w:color="auto" w:fill="auto"/>
            <w:vAlign w:val="center"/>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其他匯出款</w:t>
            </w:r>
          </w:p>
        </w:tc>
        <w:tc>
          <w:tcPr>
            <w:tcW w:w="3376" w:type="pct"/>
            <w:shd w:val="clear" w:color="auto" w:fill="auto"/>
            <w:vAlign w:val="center"/>
          </w:tcPr>
          <w:p w:rsidR="003F2C46" w:rsidRPr="00AF2368" w:rsidRDefault="003F2C46" w:rsidP="00E71192">
            <w:pPr>
              <w:widowControl/>
              <w:adjustRightInd w:val="0"/>
              <w:snapToGrid w:val="0"/>
              <w:rPr>
                <w:rFonts w:ascii="Times New Roman" w:eastAsia="標楷體" w:hAnsi="Times New Roman" w:cs="Times New Roman"/>
                <w:color w:val="000000"/>
                <w:kern w:val="0"/>
                <w:sz w:val="32"/>
                <w:szCs w:val="32"/>
              </w:rPr>
            </w:pPr>
            <w:r w:rsidRPr="00AF2368">
              <w:rPr>
                <w:rFonts w:ascii="Times New Roman" w:eastAsia="標楷體" w:hAnsi="Times New Roman" w:cs="新細明體" w:hint="eastAsia"/>
                <w:color w:val="000000"/>
                <w:kern w:val="0"/>
                <w:sz w:val="32"/>
                <w:szCs w:val="32"/>
              </w:rPr>
              <w:t>除資本項目（</w:t>
            </w:r>
            <w:r w:rsidRPr="00AF2368">
              <w:rPr>
                <w:rFonts w:ascii="Times New Roman" w:eastAsia="標楷體" w:hAnsi="Times New Roman" w:cs="新細明體" w:hint="eastAsia"/>
                <w:color w:val="000000"/>
                <w:kern w:val="0"/>
                <w:sz w:val="32"/>
                <w:szCs w:val="32"/>
              </w:rPr>
              <w:t>2</w:t>
            </w:r>
            <w:r w:rsidRPr="00AF2368">
              <w:rPr>
                <w:rFonts w:ascii="Times New Roman" w:eastAsia="標楷體" w:hAnsi="Times New Roman" w:cs="新細明體" w:hint="eastAsia"/>
                <w:color w:val="000000"/>
                <w:kern w:val="0"/>
                <w:sz w:val="32"/>
                <w:szCs w:val="32"/>
              </w:rPr>
              <w:t>、</w:t>
            </w:r>
            <w:r w:rsidRPr="00AF2368">
              <w:rPr>
                <w:rFonts w:ascii="Times New Roman" w:eastAsia="標楷體" w:hAnsi="Times New Roman" w:cs="新細明體" w:hint="eastAsia"/>
                <w:color w:val="000000"/>
                <w:kern w:val="0"/>
                <w:sz w:val="32"/>
                <w:szCs w:val="32"/>
              </w:rPr>
              <w:t>3</w:t>
            </w:r>
            <w:r w:rsidRPr="00AF2368">
              <w:rPr>
                <w:rFonts w:ascii="Times New Roman" w:eastAsia="標楷體" w:hAnsi="Times New Roman" w:cs="新細明體" w:hint="eastAsia"/>
                <w:color w:val="000000"/>
                <w:kern w:val="0"/>
                <w:sz w:val="32"/>
                <w:szCs w:val="32"/>
              </w:rPr>
              <w:t>字頭）以外之其他匯入匯款退匯。詳述性質時，請註明原匯入匯款分類編號或項目名稱。</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w:t>
            </w:r>
            <w:r w:rsidRPr="00AF2368">
              <w:rPr>
                <w:rFonts w:ascii="Times New Roman" w:eastAsia="標楷體" w:hAnsi="Times New Roman" w:cs="Times New Roman" w:hint="eastAsia"/>
                <w:color w:val="000000"/>
                <w:kern w:val="0"/>
                <w:sz w:val="32"/>
                <w:szCs w:val="32"/>
              </w:rPr>
              <w:t>二</w:t>
            </w:r>
            <w:r w:rsidRPr="00AF2368">
              <w:rPr>
                <w:rFonts w:ascii="Times New Roman" w:eastAsia="標楷體" w:hAnsi="Times New Roman" w:cs="Times New Roman"/>
                <w:color w:val="000000"/>
                <w:kern w:val="0"/>
                <w:sz w:val="32"/>
                <w:szCs w:val="32"/>
              </w:rPr>
              <w:t>)</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國內交易</w:t>
            </w:r>
          </w:p>
        </w:tc>
        <w:tc>
          <w:tcPr>
            <w:tcW w:w="3376" w:type="pct"/>
            <w:shd w:val="clear" w:color="auto" w:fill="auto"/>
            <w:vAlign w:val="center"/>
            <w:hideMark/>
          </w:tcPr>
          <w:p w:rsidR="003F2C46" w:rsidRPr="00AF2368" w:rsidRDefault="003F2C46" w:rsidP="00A52E68">
            <w:pPr>
              <w:widowControl/>
              <w:adjustRightInd w:val="0"/>
              <w:snapToGrid w:val="0"/>
              <w:rPr>
                <w:rFonts w:ascii="Times New Roman" w:eastAsia="標楷體" w:hAnsi="Times New Roman" w:cs="Times New Roman"/>
                <w:color w:val="000000"/>
                <w:kern w:val="0"/>
                <w:sz w:val="32"/>
                <w:szCs w:val="32"/>
              </w:rPr>
            </w:pPr>
            <w:r w:rsidRPr="00AF2368">
              <w:rPr>
                <w:rFonts w:ascii="Times New Roman" w:eastAsia="標楷體" w:hAnsi="Times New Roman" w:cs="Times New Roman" w:hint="eastAsia"/>
                <w:color w:val="000000"/>
                <w:kern w:val="0"/>
                <w:sz w:val="32"/>
                <w:szCs w:val="32"/>
              </w:rPr>
              <w:t>發生於國內之外匯交易（包括衍生金融商品交易），國別應填報為本國；若</w:t>
            </w:r>
            <w:r w:rsidR="00A52E68" w:rsidRPr="00AF2368">
              <w:rPr>
                <w:rFonts w:ascii="Times New Roman" w:eastAsia="標楷體" w:hAnsi="Times New Roman" w:cs="Times New Roman" w:hint="eastAsia"/>
                <w:color w:val="000000"/>
                <w:kern w:val="0"/>
                <w:sz w:val="32"/>
                <w:szCs w:val="32"/>
              </w:rPr>
              <w:t>匯出至</w:t>
            </w:r>
            <w:r w:rsidRPr="00AF2368">
              <w:rPr>
                <w:rFonts w:ascii="Times New Roman" w:eastAsia="標楷體" w:hAnsi="Times New Roman" w:cs="Times New Roman" w:hint="eastAsia"/>
                <w:color w:val="000000"/>
                <w:kern w:val="0"/>
                <w:sz w:val="32"/>
                <w:szCs w:val="32"/>
              </w:rPr>
              <w:t>國際金融業務分行</w:t>
            </w:r>
            <w:r w:rsidRPr="00AF2368">
              <w:rPr>
                <w:rFonts w:ascii="Times New Roman" w:eastAsia="標楷體" w:hAnsi="Times New Roman" w:cs="Times New Roman"/>
                <w:color w:val="000000"/>
                <w:kern w:val="0"/>
                <w:sz w:val="32"/>
                <w:szCs w:val="32"/>
              </w:rPr>
              <w:t>OBU</w:t>
            </w:r>
            <w:r w:rsidRPr="00AF2368">
              <w:rPr>
                <w:rFonts w:ascii="Times New Roman" w:eastAsia="標楷體" w:hAnsi="Times New Roman" w:cs="Times New Roman" w:hint="eastAsia"/>
                <w:color w:val="000000"/>
                <w:kern w:val="0"/>
                <w:sz w:val="32"/>
                <w:szCs w:val="32"/>
              </w:rPr>
              <w:t>者，不得列入國內交易，請依國外交易的匯款性質作適當分類，分為下列各項：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693</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轉往國內他行之外匯</w:t>
            </w:r>
            <w:r w:rsidR="00D17E87" w:rsidRPr="00AF2368">
              <w:rPr>
                <w:rFonts w:ascii="Times New Roman" w:eastAsia="標楷體" w:hAnsi="Times New Roman" w:cs="新細明體" w:hint="eastAsia"/>
                <w:color w:val="000000"/>
                <w:kern w:val="0"/>
                <w:sz w:val="32"/>
                <w:szCs w:val="32"/>
              </w:rPr>
              <w:t>（應填細分類）</w:t>
            </w:r>
          </w:p>
        </w:tc>
        <w:tc>
          <w:tcPr>
            <w:tcW w:w="3376" w:type="pct"/>
            <w:shd w:val="clear" w:color="auto" w:fill="auto"/>
            <w:vAlign w:val="center"/>
            <w:hideMark/>
          </w:tcPr>
          <w:p w:rsidR="003F2C46" w:rsidRPr="00AF2368" w:rsidRDefault="003F2C46" w:rsidP="0065563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當外匯轉往國內</w:t>
            </w:r>
            <w:r w:rsidR="00D1593F" w:rsidRPr="00AF2368">
              <w:rPr>
                <w:rFonts w:ascii="Times New Roman" w:eastAsia="標楷體" w:hAnsi="Times New Roman" w:cs="新細明體" w:hint="eastAsia"/>
                <w:color w:val="000000"/>
                <w:kern w:val="0"/>
                <w:sz w:val="32"/>
                <w:szCs w:val="32"/>
              </w:rPr>
              <w:t>指定銀行</w:t>
            </w:r>
            <w:r w:rsidRPr="00AF2368">
              <w:rPr>
                <w:rFonts w:ascii="Times New Roman" w:eastAsia="標楷體" w:hAnsi="Times New Roman" w:cs="新細明體" w:hint="eastAsia"/>
                <w:color w:val="000000"/>
                <w:kern w:val="0"/>
                <w:sz w:val="32"/>
                <w:szCs w:val="32"/>
              </w:rPr>
              <w:t>時（不含</w:t>
            </w:r>
            <w:r w:rsidR="00131A5C" w:rsidRPr="00AF2368">
              <w:rPr>
                <w:rFonts w:ascii="Times New Roman" w:eastAsia="標楷體" w:hAnsi="Times New Roman" w:cs="新細明體" w:hint="eastAsia"/>
                <w:color w:val="000000"/>
                <w:kern w:val="0"/>
                <w:sz w:val="32"/>
                <w:szCs w:val="32"/>
              </w:rPr>
              <w:t>證券商</w:t>
            </w:r>
            <w:r w:rsidR="00D1593F" w:rsidRPr="00AF2368">
              <w:rPr>
                <w:rFonts w:ascii="Times New Roman" w:eastAsia="標楷體" w:hAnsi="Times New Roman" w:cs="新細明體" w:hint="eastAsia"/>
                <w:color w:val="000000"/>
                <w:kern w:val="0"/>
                <w:sz w:val="32"/>
                <w:szCs w:val="32"/>
              </w:rPr>
              <w:t>於國內分</w:t>
            </w:r>
            <w:r w:rsidR="00D66CEE" w:rsidRPr="00AF2368">
              <w:rPr>
                <w:rFonts w:ascii="Times New Roman" w:eastAsia="標楷體" w:hAnsi="Times New Roman" w:cs="新細明體" w:hint="eastAsia"/>
                <w:color w:val="000000"/>
                <w:kern w:val="0"/>
                <w:sz w:val="32"/>
                <w:szCs w:val="32"/>
              </w:rPr>
              <w:t>公司</w:t>
            </w:r>
            <w:r w:rsidR="00D1593F" w:rsidRPr="00AF2368">
              <w:rPr>
                <w:rFonts w:ascii="Times New Roman" w:eastAsia="標楷體" w:hAnsi="Times New Roman" w:cs="新細明體" w:hint="eastAsia"/>
                <w:color w:val="000000"/>
                <w:kern w:val="0"/>
                <w:sz w:val="32"/>
                <w:szCs w:val="32"/>
              </w:rPr>
              <w:t>間</w:t>
            </w:r>
            <w:r w:rsidRPr="00AF2368">
              <w:rPr>
                <w:rFonts w:ascii="Times New Roman" w:eastAsia="標楷體" w:hAnsi="Times New Roman" w:cs="新細明體" w:hint="eastAsia"/>
                <w:color w:val="000000"/>
                <w:kern w:val="0"/>
                <w:sz w:val="32"/>
                <w:szCs w:val="32"/>
              </w:rPr>
              <w:t>及各國際金融業務分行</w:t>
            </w:r>
            <w:r w:rsidRPr="00AF2368">
              <w:rPr>
                <w:rFonts w:ascii="Times New Roman" w:eastAsia="標楷體" w:hAnsi="Times New Roman" w:cs="Times New Roman"/>
                <w:color w:val="000000"/>
                <w:kern w:val="0"/>
                <w:sz w:val="32"/>
                <w:szCs w:val="32"/>
              </w:rPr>
              <w:t>OBU</w:t>
            </w:r>
            <w:r w:rsidRPr="00AF2368">
              <w:rPr>
                <w:rFonts w:ascii="Times New Roman" w:eastAsia="標楷體" w:hAnsi="Times New Roman" w:cs="新細明體" w:hint="eastAsia"/>
                <w:color w:val="000000"/>
                <w:kern w:val="0"/>
                <w:sz w:val="32"/>
                <w:szCs w:val="32"/>
              </w:rPr>
              <w:t>），不論是否需經國外銀行轉帳，</w:t>
            </w:r>
            <w:r w:rsidR="00131A5C" w:rsidRPr="00AF2368">
              <w:rPr>
                <w:rFonts w:ascii="Times New Roman" w:eastAsia="標楷體" w:hAnsi="Times New Roman" w:cs="新細明體" w:hint="eastAsia"/>
                <w:color w:val="000000"/>
                <w:kern w:val="0"/>
                <w:sz w:val="32"/>
                <w:szCs w:val="32"/>
              </w:rPr>
              <w:t>證券商</w:t>
            </w:r>
            <w:r w:rsidRPr="00AF2368">
              <w:rPr>
                <w:rFonts w:ascii="Times New Roman" w:eastAsia="標楷體" w:hAnsi="Times New Roman" w:cs="新細明體" w:hint="eastAsia"/>
                <w:color w:val="000000"/>
                <w:kern w:val="0"/>
                <w:sz w:val="32"/>
                <w:szCs w:val="32"/>
              </w:rPr>
              <w:t>於水單或憑證上皆編製本項分類編號。匯往國際金融業務分行</w:t>
            </w:r>
            <w:r w:rsidRPr="00AF2368">
              <w:rPr>
                <w:rFonts w:ascii="Times New Roman" w:eastAsia="標楷體" w:hAnsi="Times New Roman" w:cs="Times New Roman"/>
                <w:color w:val="000000"/>
                <w:kern w:val="0"/>
                <w:sz w:val="32"/>
                <w:szCs w:val="32"/>
              </w:rPr>
              <w:t>OBU</w:t>
            </w:r>
            <w:r w:rsidRPr="00AF2368">
              <w:rPr>
                <w:rFonts w:ascii="Times New Roman" w:eastAsia="標楷體" w:hAnsi="Times New Roman" w:cs="新細明體" w:hint="eastAsia"/>
                <w:color w:val="000000"/>
                <w:kern w:val="0"/>
                <w:sz w:val="32"/>
                <w:szCs w:val="32"/>
              </w:rPr>
              <w:t>者，不得列入本項，應依其原匯款性質作適當的分類。</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694</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外幣互換兌出</w:t>
            </w:r>
          </w:p>
        </w:tc>
        <w:tc>
          <w:tcPr>
            <w:tcW w:w="3376"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兩種不同外幣間之互相轉換，轉換前之外幣列報本項。</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695</w:t>
            </w:r>
          </w:p>
        </w:tc>
        <w:tc>
          <w:tcPr>
            <w:tcW w:w="1015" w:type="pct"/>
            <w:shd w:val="clear" w:color="auto" w:fill="auto"/>
            <w:vAlign w:val="center"/>
            <w:hideMark/>
          </w:tcPr>
          <w:p w:rsidR="003F2C46" w:rsidRPr="00AF2368" w:rsidRDefault="003F2C46"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未有資金流動之交易</w:t>
            </w:r>
            <w:r w:rsidR="00184AE8" w:rsidRPr="00AF2368">
              <w:rPr>
                <w:rFonts w:ascii="Times New Roman" w:eastAsia="標楷體" w:hAnsi="Times New Roman" w:cs="新細明體" w:hint="eastAsia"/>
                <w:color w:val="000000"/>
                <w:kern w:val="0"/>
                <w:sz w:val="32"/>
                <w:szCs w:val="32"/>
              </w:rPr>
              <w:t>（應填細分類）</w:t>
            </w:r>
          </w:p>
        </w:tc>
        <w:tc>
          <w:tcPr>
            <w:tcW w:w="3376" w:type="pct"/>
            <w:shd w:val="clear" w:color="auto" w:fill="auto"/>
            <w:vAlign w:val="center"/>
            <w:hideMark/>
          </w:tcPr>
          <w:p w:rsidR="003F2C46" w:rsidRPr="00AF2368" w:rsidRDefault="003F2C46" w:rsidP="00B537E4">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客戶之外匯資金僅在同一</w:t>
            </w:r>
            <w:r w:rsidR="00131A5C" w:rsidRPr="00AF2368">
              <w:rPr>
                <w:rFonts w:ascii="Times New Roman" w:eastAsia="標楷體" w:hAnsi="Times New Roman" w:cs="新細明體" w:hint="eastAsia"/>
                <w:color w:val="000000"/>
                <w:kern w:val="0"/>
                <w:sz w:val="32"/>
                <w:szCs w:val="32"/>
              </w:rPr>
              <w:t>證券商</w:t>
            </w:r>
            <w:r w:rsidRPr="00AF2368">
              <w:rPr>
                <w:rFonts w:ascii="Times New Roman" w:eastAsia="標楷體" w:hAnsi="Times New Roman" w:cs="新細明體" w:hint="eastAsia"/>
                <w:color w:val="000000"/>
                <w:kern w:val="0"/>
                <w:sz w:val="32"/>
                <w:szCs w:val="32"/>
              </w:rPr>
              <w:t>內部（包括</w:t>
            </w:r>
            <w:r w:rsidR="00184AE8" w:rsidRPr="00AF2368">
              <w:rPr>
                <w:rFonts w:ascii="Times New Roman" w:eastAsia="標楷體" w:hAnsi="Times New Roman" w:cs="新細明體" w:hint="eastAsia"/>
                <w:color w:val="000000"/>
                <w:kern w:val="0"/>
                <w:sz w:val="32"/>
                <w:szCs w:val="32"/>
              </w:rPr>
              <w:t>總公司與</w:t>
            </w:r>
            <w:r w:rsidR="00D1593F" w:rsidRPr="00AF2368">
              <w:rPr>
                <w:rFonts w:ascii="Times New Roman" w:eastAsia="標楷體" w:hAnsi="Times New Roman" w:cs="新細明體" w:hint="eastAsia"/>
                <w:color w:val="000000"/>
                <w:kern w:val="0"/>
                <w:sz w:val="32"/>
                <w:szCs w:val="32"/>
              </w:rPr>
              <w:t>國內</w:t>
            </w:r>
            <w:r w:rsidR="00184AE8" w:rsidRPr="00AF2368">
              <w:rPr>
                <w:rFonts w:ascii="Times New Roman" w:eastAsia="標楷體" w:hAnsi="Times New Roman" w:cs="新細明體" w:hint="eastAsia"/>
                <w:color w:val="000000"/>
                <w:kern w:val="0"/>
                <w:sz w:val="32"/>
                <w:szCs w:val="32"/>
              </w:rPr>
              <w:t>各</w:t>
            </w:r>
            <w:r w:rsidR="00D1593F" w:rsidRPr="00AF2368">
              <w:rPr>
                <w:rFonts w:ascii="Times New Roman" w:eastAsia="標楷體" w:hAnsi="Times New Roman" w:cs="新細明體" w:hint="eastAsia"/>
                <w:color w:val="000000"/>
                <w:kern w:val="0"/>
                <w:sz w:val="32"/>
                <w:szCs w:val="32"/>
              </w:rPr>
              <w:t>分</w:t>
            </w:r>
            <w:r w:rsidR="00D66CEE" w:rsidRPr="00AF2368">
              <w:rPr>
                <w:rFonts w:ascii="Times New Roman" w:eastAsia="標楷體" w:hAnsi="Times New Roman" w:cs="新細明體" w:hint="eastAsia"/>
                <w:color w:val="000000"/>
                <w:kern w:val="0"/>
                <w:sz w:val="32"/>
                <w:szCs w:val="32"/>
              </w:rPr>
              <w:t>公司</w:t>
            </w:r>
            <w:r w:rsidR="00D1593F" w:rsidRPr="00AF2368">
              <w:rPr>
                <w:rFonts w:ascii="Times New Roman" w:eastAsia="標楷體" w:hAnsi="Times New Roman" w:cs="新細明體" w:hint="eastAsia"/>
                <w:color w:val="000000"/>
                <w:kern w:val="0"/>
                <w:sz w:val="32"/>
                <w:szCs w:val="32"/>
              </w:rPr>
              <w:t>及</w:t>
            </w:r>
            <w:r w:rsidR="00D1593F" w:rsidRPr="00AF2368">
              <w:rPr>
                <w:rFonts w:ascii="Times New Roman" w:eastAsia="標楷體" w:hAnsi="Times New Roman" w:cs="新細明體" w:hint="eastAsia"/>
                <w:color w:val="000000"/>
                <w:kern w:val="0"/>
                <w:sz w:val="32"/>
                <w:szCs w:val="32"/>
              </w:rPr>
              <w:t>OSU</w:t>
            </w:r>
            <w:r w:rsidRPr="00AF2368">
              <w:rPr>
                <w:rFonts w:ascii="Times New Roman" w:eastAsia="標楷體" w:hAnsi="Times New Roman" w:cs="新細明體" w:hint="eastAsia"/>
                <w:color w:val="000000"/>
                <w:kern w:val="0"/>
                <w:sz w:val="32"/>
                <w:szCs w:val="32"/>
              </w:rPr>
              <w:t>間）</w:t>
            </w:r>
            <w:r w:rsidR="00E43068" w:rsidRPr="00AF2368">
              <w:rPr>
                <w:rFonts w:ascii="Times New Roman" w:eastAsia="標楷體" w:hAnsi="Times New Roman" w:cs="新細明體" w:hint="eastAsia"/>
                <w:color w:val="000000"/>
                <w:kern w:val="0"/>
                <w:sz w:val="32"/>
                <w:szCs w:val="32"/>
              </w:rPr>
              <w:t>撥</w:t>
            </w:r>
            <w:r w:rsidRPr="00AF2368">
              <w:rPr>
                <w:rFonts w:ascii="Times New Roman" w:eastAsia="標楷體" w:hAnsi="Times New Roman" w:cs="新細明體" w:hint="eastAsia"/>
                <w:color w:val="000000"/>
                <w:kern w:val="0"/>
                <w:sz w:val="32"/>
                <w:szCs w:val="32"/>
              </w:rPr>
              <w:t>轉</w:t>
            </w:r>
            <w:r w:rsidR="00E43068" w:rsidRPr="00AF2368">
              <w:rPr>
                <w:rFonts w:ascii="Times New Roman" w:eastAsia="標楷體" w:hAnsi="Times New Roman" w:cs="新細明體" w:hint="eastAsia"/>
                <w:color w:val="000000"/>
                <w:kern w:val="0"/>
                <w:sz w:val="32"/>
                <w:szCs w:val="32"/>
              </w:rPr>
              <w:t>，</w:t>
            </w:r>
            <w:r w:rsidRPr="00AF2368">
              <w:rPr>
                <w:rFonts w:ascii="Times New Roman" w:eastAsia="標楷體" w:hAnsi="Times New Roman" w:cs="新細明體" w:hint="eastAsia"/>
                <w:color w:val="000000"/>
                <w:kern w:val="0"/>
                <w:sz w:val="32"/>
                <w:szCs w:val="32"/>
              </w:rPr>
              <w:t>未匯出至</w:t>
            </w:r>
            <w:r w:rsidR="00184AE8" w:rsidRPr="00AF2368">
              <w:rPr>
                <w:rFonts w:ascii="Times New Roman" w:eastAsia="標楷體" w:hAnsi="Times New Roman" w:cs="新細明體" w:hint="eastAsia"/>
                <w:color w:val="000000"/>
                <w:kern w:val="0"/>
                <w:sz w:val="32"/>
                <w:szCs w:val="32"/>
              </w:rPr>
              <w:t>指定銀行</w:t>
            </w:r>
            <w:r w:rsidRPr="00AF2368">
              <w:rPr>
                <w:rFonts w:ascii="Times New Roman" w:eastAsia="標楷體" w:hAnsi="Times New Roman" w:cs="新細明體" w:hint="eastAsia"/>
                <w:color w:val="000000"/>
                <w:kern w:val="0"/>
                <w:sz w:val="32"/>
                <w:szCs w:val="32"/>
              </w:rPr>
              <w:t>者，如</w:t>
            </w:r>
            <w:r w:rsidR="00184AE8" w:rsidRPr="00AF2368">
              <w:rPr>
                <w:rFonts w:ascii="Times New Roman" w:eastAsia="標楷體" w:hAnsi="Times New Roman" w:cs="新細明體" w:hint="eastAsia"/>
                <w:color w:val="000000"/>
                <w:kern w:val="0"/>
                <w:sz w:val="32"/>
                <w:szCs w:val="32"/>
              </w:rPr>
              <w:t>償還</w:t>
            </w:r>
            <w:r w:rsidR="00184AE8" w:rsidRPr="00AF2368">
              <w:rPr>
                <w:rFonts w:ascii="Times New Roman" w:eastAsia="標楷體" w:hAnsi="Times New Roman" w:cs="新細明體" w:hint="eastAsia"/>
                <w:color w:val="000000"/>
                <w:kern w:val="0"/>
                <w:sz w:val="32"/>
                <w:szCs w:val="32"/>
              </w:rPr>
              <w:t>OSU</w:t>
            </w:r>
            <w:r w:rsidR="00184AE8" w:rsidRPr="00AF2368">
              <w:rPr>
                <w:rFonts w:ascii="Times New Roman" w:eastAsia="標楷體" w:hAnsi="Times New Roman" w:cs="新細明體" w:hint="eastAsia"/>
                <w:color w:val="000000"/>
                <w:kern w:val="0"/>
                <w:sz w:val="32"/>
                <w:szCs w:val="32"/>
              </w:rPr>
              <w:t>因證券業務之外幣借貸款項、外幣借貸款利息、</w:t>
            </w:r>
            <w:r w:rsidR="00D66CEE" w:rsidRPr="00AF2368">
              <w:rPr>
                <w:rFonts w:ascii="Times New Roman" w:eastAsia="標楷體" w:hAnsi="Times New Roman" w:cs="新細明體" w:hint="eastAsia"/>
                <w:color w:val="000000"/>
                <w:kern w:val="0"/>
                <w:sz w:val="32"/>
                <w:szCs w:val="32"/>
              </w:rPr>
              <w:t>客戶支付</w:t>
            </w:r>
            <w:r w:rsidR="00184AE8" w:rsidRPr="00AF2368">
              <w:rPr>
                <w:rFonts w:ascii="Times New Roman" w:eastAsia="標楷體" w:hAnsi="Times New Roman" w:cs="新細明體" w:hint="eastAsia"/>
                <w:color w:val="000000"/>
                <w:kern w:val="0"/>
                <w:sz w:val="32"/>
                <w:szCs w:val="32"/>
              </w:rPr>
              <w:t>證券商</w:t>
            </w:r>
            <w:r w:rsidRPr="00AF2368">
              <w:rPr>
                <w:rFonts w:ascii="Times New Roman" w:eastAsia="標楷體" w:hAnsi="Times New Roman" w:cs="新細明體" w:hint="eastAsia"/>
                <w:color w:val="000000"/>
                <w:kern w:val="0"/>
                <w:sz w:val="32"/>
                <w:szCs w:val="32"/>
              </w:rPr>
              <w:t>外幣手續費、呆帳沖銷、國內交易損失、交易保證金提存等，</w:t>
            </w:r>
            <w:r w:rsidR="00346D2B" w:rsidRPr="00AF2368">
              <w:rPr>
                <w:rFonts w:ascii="Times New Roman" w:eastAsia="標楷體" w:hAnsi="Times New Roman" w:cs="新細明體" w:hint="eastAsia"/>
                <w:kern w:val="0"/>
                <w:sz w:val="32"/>
                <w:szCs w:val="32"/>
              </w:rPr>
              <w:t>請依細分類詳述性質</w:t>
            </w:r>
            <w:r w:rsidRPr="00AF2368">
              <w:rPr>
                <w:rFonts w:ascii="Times New Roman" w:eastAsia="標楷體" w:hAnsi="Times New Roman" w:cs="新細明體" w:hint="eastAsia"/>
                <w:color w:val="000000"/>
                <w:kern w:val="0"/>
                <w:sz w:val="32"/>
                <w:szCs w:val="32"/>
              </w:rPr>
              <w:t>。</w:t>
            </w:r>
          </w:p>
        </w:tc>
      </w:tr>
      <w:tr w:rsidR="003F2C46" w:rsidRPr="00AF2368" w:rsidTr="00126579">
        <w:trPr>
          <w:trHeight w:val="567"/>
        </w:trPr>
        <w:tc>
          <w:tcPr>
            <w:tcW w:w="296"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 xml:space="preserve">　</w:t>
            </w:r>
          </w:p>
        </w:tc>
        <w:tc>
          <w:tcPr>
            <w:tcW w:w="312" w:type="pct"/>
            <w:shd w:val="clear" w:color="auto" w:fill="auto"/>
            <w:vAlign w:val="center"/>
            <w:hideMark/>
          </w:tcPr>
          <w:p w:rsidR="003F2C46" w:rsidRPr="00AF2368" w:rsidRDefault="003F2C46" w:rsidP="003F2C46">
            <w:pPr>
              <w:widowControl/>
              <w:adjustRightInd w:val="0"/>
              <w:snapToGrid w:val="0"/>
              <w:jc w:val="center"/>
              <w:rPr>
                <w:rFonts w:ascii="Times New Roman" w:eastAsia="標楷體" w:hAnsi="Times New Roman" w:cs="Times New Roman"/>
                <w:color w:val="000000"/>
                <w:kern w:val="0"/>
                <w:sz w:val="32"/>
                <w:szCs w:val="32"/>
              </w:rPr>
            </w:pPr>
            <w:r w:rsidRPr="00AF2368">
              <w:rPr>
                <w:rFonts w:ascii="Times New Roman" w:eastAsia="標楷體" w:hAnsi="Times New Roman" w:cs="Times New Roman"/>
                <w:color w:val="000000"/>
                <w:kern w:val="0"/>
                <w:sz w:val="32"/>
                <w:szCs w:val="32"/>
              </w:rPr>
              <w:t>696</w:t>
            </w:r>
          </w:p>
        </w:tc>
        <w:tc>
          <w:tcPr>
            <w:tcW w:w="1015" w:type="pct"/>
            <w:shd w:val="clear" w:color="auto" w:fill="auto"/>
            <w:vAlign w:val="center"/>
            <w:hideMark/>
          </w:tcPr>
          <w:p w:rsidR="003F2C46" w:rsidRPr="00AF2368" w:rsidRDefault="003F2C46" w:rsidP="00A93BA1">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外匯</w:t>
            </w:r>
            <w:r w:rsidR="00A93BA1" w:rsidRPr="00AF2368">
              <w:rPr>
                <w:rFonts w:ascii="Times New Roman" w:eastAsia="標楷體" w:hAnsi="Times New Roman" w:cs="新細明體" w:hint="eastAsia"/>
                <w:color w:val="000000"/>
                <w:kern w:val="0"/>
                <w:sz w:val="32"/>
                <w:szCs w:val="32"/>
              </w:rPr>
              <w:t>保管帳戶</w:t>
            </w:r>
            <w:r w:rsidRPr="00AF2368">
              <w:rPr>
                <w:rFonts w:ascii="Times New Roman" w:eastAsia="標楷體" w:hAnsi="Times New Roman" w:cs="新細明體" w:hint="eastAsia"/>
                <w:color w:val="000000"/>
                <w:kern w:val="0"/>
                <w:sz w:val="32"/>
                <w:szCs w:val="32"/>
              </w:rPr>
              <w:t>利息支出</w:t>
            </w:r>
          </w:p>
        </w:tc>
        <w:tc>
          <w:tcPr>
            <w:tcW w:w="3376" w:type="pct"/>
            <w:shd w:val="clear" w:color="auto" w:fill="auto"/>
            <w:vAlign w:val="center"/>
            <w:hideMark/>
          </w:tcPr>
          <w:p w:rsidR="003F2C46" w:rsidRPr="00AF2368" w:rsidRDefault="00131A5C" w:rsidP="003F2C46">
            <w:pPr>
              <w:widowControl/>
              <w:adjustRightInd w:val="0"/>
              <w:snapToGrid w:val="0"/>
              <w:rPr>
                <w:rFonts w:ascii="Times New Roman" w:eastAsia="標楷體" w:hAnsi="Times New Roman" w:cs="新細明體"/>
                <w:color w:val="000000"/>
                <w:kern w:val="0"/>
                <w:sz w:val="32"/>
                <w:szCs w:val="32"/>
              </w:rPr>
            </w:pPr>
            <w:r w:rsidRPr="00AF2368">
              <w:rPr>
                <w:rFonts w:ascii="Times New Roman" w:eastAsia="標楷體" w:hAnsi="Times New Roman" w:cs="新細明體" w:hint="eastAsia"/>
                <w:color w:val="000000"/>
                <w:kern w:val="0"/>
                <w:sz w:val="32"/>
                <w:szCs w:val="32"/>
              </w:rPr>
              <w:t>證券商</w:t>
            </w:r>
            <w:r w:rsidR="003F2C46" w:rsidRPr="00AF2368">
              <w:rPr>
                <w:rFonts w:ascii="Times New Roman" w:eastAsia="標楷體" w:hAnsi="Times New Roman" w:cs="新細明體" w:hint="eastAsia"/>
                <w:color w:val="000000"/>
                <w:kern w:val="0"/>
                <w:sz w:val="32"/>
                <w:szCs w:val="32"/>
              </w:rPr>
              <w:t>提列或支付外匯</w:t>
            </w:r>
            <w:r w:rsidR="00346D2B" w:rsidRPr="00AF2368">
              <w:rPr>
                <w:rFonts w:ascii="Times New Roman" w:eastAsia="標楷體" w:hAnsi="Times New Roman" w:cs="新細明體" w:hint="eastAsia"/>
                <w:color w:val="000000"/>
                <w:kern w:val="0"/>
                <w:sz w:val="32"/>
                <w:szCs w:val="32"/>
              </w:rPr>
              <w:t>保管帳戶</w:t>
            </w:r>
            <w:r w:rsidR="003F2C46" w:rsidRPr="00AF2368">
              <w:rPr>
                <w:rFonts w:ascii="Times New Roman" w:eastAsia="標楷體" w:hAnsi="Times New Roman" w:cs="新細明體" w:hint="eastAsia"/>
                <w:color w:val="000000"/>
                <w:kern w:val="0"/>
                <w:sz w:val="32"/>
                <w:szCs w:val="32"/>
              </w:rPr>
              <w:t>利息時列報本項。</w:t>
            </w:r>
          </w:p>
        </w:tc>
      </w:tr>
    </w:tbl>
    <w:p w:rsidR="00961B94" w:rsidRPr="00AF2368" w:rsidRDefault="00961B94" w:rsidP="00961B94">
      <w:pPr>
        <w:rPr>
          <w:rFonts w:ascii="Times New Roman" w:eastAsia="標楷體" w:hAnsi="Times New Roman" w:cs="Times New Roman"/>
        </w:rPr>
      </w:pPr>
    </w:p>
    <w:p w:rsidR="00346D2B" w:rsidRPr="00AF2368" w:rsidRDefault="00346D2B">
      <w:pPr>
        <w:widowControl/>
        <w:rPr>
          <w:rFonts w:ascii="Times New Roman" w:eastAsia="標楷體" w:hAnsi="Times New Roman" w:cs="新細明體"/>
          <w:kern w:val="0"/>
          <w:sz w:val="36"/>
          <w:szCs w:val="36"/>
        </w:rPr>
      </w:pPr>
      <w:r w:rsidRPr="00AF2368">
        <w:rPr>
          <w:rFonts w:ascii="Times New Roman" w:eastAsia="標楷體" w:hAnsi="Times New Roman" w:cs="新細明體"/>
          <w:kern w:val="0"/>
          <w:sz w:val="36"/>
          <w:szCs w:val="36"/>
        </w:rPr>
        <w:br w:type="page"/>
      </w:r>
    </w:p>
    <w:p w:rsidR="00B03A19" w:rsidRPr="00AF2368" w:rsidRDefault="00B03A19" w:rsidP="00B03A19">
      <w:pPr>
        <w:rPr>
          <w:rFonts w:ascii="Times New Roman" w:eastAsia="標楷體" w:hAnsi="Times New Roman" w:cs="新細明體"/>
          <w:kern w:val="0"/>
          <w:sz w:val="36"/>
          <w:szCs w:val="36"/>
        </w:rPr>
      </w:pPr>
    </w:p>
    <w:tbl>
      <w:tblPr>
        <w:tblW w:w="9319" w:type="dxa"/>
        <w:tblInd w:w="13" w:type="dxa"/>
        <w:tblCellMar>
          <w:left w:w="28" w:type="dxa"/>
          <w:right w:w="28" w:type="dxa"/>
        </w:tblCellMar>
        <w:tblLook w:val="04A0" w:firstRow="1" w:lastRow="0" w:firstColumn="1" w:lastColumn="0" w:noHBand="0" w:noVBand="1"/>
      </w:tblPr>
      <w:tblGrid>
        <w:gridCol w:w="1291"/>
        <w:gridCol w:w="8028"/>
      </w:tblGrid>
      <w:tr w:rsidR="00B03A19" w:rsidRPr="00AF2368" w:rsidTr="000F7A70">
        <w:trPr>
          <w:trHeight w:val="20"/>
        </w:trPr>
        <w:tc>
          <w:tcPr>
            <w:tcW w:w="9319" w:type="dxa"/>
            <w:gridSpan w:val="2"/>
            <w:tcBorders>
              <w:top w:val="nil"/>
              <w:left w:val="nil"/>
              <w:bottom w:val="single" w:sz="4" w:space="0" w:color="auto"/>
              <w:right w:val="nil"/>
            </w:tcBorders>
            <w:shd w:val="clear" w:color="auto" w:fill="auto"/>
            <w:noWrap/>
            <w:vAlign w:val="center"/>
            <w:hideMark/>
          </w:tcPr>
          <w:p w:rsidR="000F7A70" w:rsidRPr="00AF2368" w:rsidRDefault="00B03A19" w:rsidP="003257EE">
            <w:pPr>
              <w:widowControl/>
              <w:rPr>
                <w:rFonts w:ascii="Times New Roman" w:eastAsia="標楷體" w:hAnsi="Times New Roman" w:cs="新細明體"/>
                <w:kern w:val="0"/>
                <w:sz w:val="36"/>
                <w:szCs w:val="36"/>
              </w:rPr>
            </w:pPr>
            <w:r w:rsidRPr="00AF2368">
              <w:rPr>
                <w:rFonts w:ascii="Times New Roman" w:eastAsia="標楷體" w:hAnsi="Times New Roman" w:cs="新細明體"/>
                <w:kern w:val="0"/>
                <w:sz w:val="36"/>
                <w:szCs w:val="36"/>
              </w:rPr>
              <w:br w:type="page"/>
            </w:r>
            <w:r w:rsidR="00A55F51" w:rsidRPr="00AF2368">
              <w:rPr>
                <w:rFonts w:ascii="Times New Roman" w:eastAsia="標楷體" w:hAnsi="Times New Roman" w:cs="新細明體" w:hint="eastAsia"/>
                <w:kern w:val="0"/>
                <w:sz w:val="36"/>
                <w:szCs w:val="36"/>
              </w:rPr>
              <w:t>附表二－</w:t>
            </w:r>
            <w:r w:rsidR="00A55F51" w:rsidRPr="00AF2368">
              <w:rPr>
                <w:rFonts w:ascii="Times New Roman" w:eastAsia="標楷體" w:hAnsi="Times New Roman" w:cs="新細明體" w:hint="eastAsia"/>
                <w:kern w:val="0"/>
                <w:sz w:val="36"/>
                <w:szCs w:val="36"/>
              </w:rPr>
              <w:t>3</w:t>
            </w:r>
            <w:r w:rsidR="00A55F51" w:rsidRPr="00AF2368">
              <w:rPr>
                <w:rFonts w:ascii="Times New Roman" w:eastAsia="標楷體" w:hAnsi="Times New Roman" w:cs="新細明體" w:hint="eastAsia"/>
                <w:kern w:val="0"/>
                <w:sz w:val="36"/>
                <w:szCs w:val="36"/>
              </w:rPr>
              <w:t>：</w:t>
            </w:r>
            <w:r w:rsidRPr="00AF2368">
              <w:rPr>
                <w:rFonts w:ascii="Times New Roman" w:eastAsia="標楷體" w:hAnsi="Times New Roman" w:cs="新細明體" w:hint="eastAsia"/>
                <w:kern w:val="0"/>
                <w:sz w:val="36"/>
                <w:szCs w:val="36"/>
              </w:rPr>
              <w:t>外匯收入</w:t>
            </w:r>
            <w:r w:rsidRPr="00AF2368">
              <w:rPr>
                <w:rFonts w:ascii="Times New Roman" w:eastAsia="標楷體" w:hAnsi="Times New Roman" w:cs="新細明體" w:hint="eastAsia"/>
                <w:kern w:val="0"/>
                <w:sz w:val="36"/>
                <w:szCs w:val="36"/>
              </w:rPr>
              <w:t>/</w:t>
            </w:r>
            <w:r w:rsidRPr="00AF2368">
              <w:rPr>
                <w:rFonts w:ascii="Times New Roman" w:eastAsia="標楷體" w:hAnsi="Times New Roman" w:cs="新細明體" w:hint="eastAsia"/>
                <w:kern w:val="0"/>
                <w:sz w:val="36"/>
                <w:szCs w:val="36"/>
              </w:rPr>
              <w:t>支出分類</w:t>
            </w:r>
            <w:r w:rsidRPr="00AF2368">
              <w:rPr>
                <w:rFonts w:ascii="Times New Roman" w:eastAsia="標楷體" w:hAnsi="Times New Roman" w:cs="新細明體" w:hint="eastAsia"/>
                <w:kern w:val="0"/>
                <w:sz w:val="36"/>
                <w:szCs w:val="36"/>
              </w:rPr>
              <w:t>693</w:t>
            </w:r>
            <w:r w:rsidRPr="00AF2368">
              <w:rPr>
                <w:rFonts w:ascii="Times New Roman" w:eastAsia="標楷體" w:hAnsi="Times New Roman" w:cs="新細明體" w:hint="eastAsia"/>
                <w:kern w:val="0"/>
                <w:sz w:val="36"/>
                <w:szCs w:val="36"/>
              </w:rPr>
              <w:t>之細分類</w:t>
            </w:r>
          </w:p>
        </w:tc>
      </w:tr>
      <w:tr w:rsidR="00B03A19"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03A19" w:rsidRPr="00AF2368" w:rsidRDefault="00B03A19"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代號</w:t>
            </w:r>
          </w:p>
        </w:tc>
        <w:tc>
          <w:tcPr>
            <w:tcW w:w="8028" w:type="dxa"/>
            <w:tcBorders>
              <w:top w:val="nil"/>
              <w:left w:val="nil"/>
              <w:bottom w:val="single" w:sz="4" w:space="0" w:color="auto"/>
              <w:right w:val="single" w:sz="4" w:space="0" w:color="auto"/>
            </w:tcBorders>
            <w:shd w:val="clear" w:color="auto" w:fill="auto"/>
            <w:noWrap/>
            <w:vAlign w:val="center"/>
            <w:hideMark/>
          </w:tcPr>
          <w:p w:rsidR="00B03A19" w:rsidRPr="00AF2368" w:rsidRDefault="00B03A19" w:rsidP="000F7A70">
            <w:pPr>
              <w:widowControl/>
              <w:spacing w:line="500" w:lineRule="exact"/>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細</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分</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類</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說</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明</w:t>
            </w:r>
          </w:p>
        </w:tc>
      </w:tr>
      <w:tr w:rsidR="0050347F"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tcPr>
          <w:p w:rsidR="0050347F" w:rsidRPr="00AF2368" w:rsidRDefault="0050347F"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D</w:t>
            </w:r>
          </w:p>
        </w:tc>
        <w:tc>
          <w:tcPr>
            <w:tcW w:w="8028" w:type="dxa"/>
            <w:tcBorders>
              <w:top w:val="nil"/>
              <w:left w:val="nil"/>
              <w:bottom w:val="single" w:sz="4" w:space="0" w:color="auto"/>
              <w:right w:val="single" w:sz="4" w:space="0" w:color="auto"/>
            </w:tcBorders>
            <w:shd w:val="clear" w:color="auto" w:fill="auto"/>
            <w:noWrap/>
            <w:vAlign w:val="center"/>
          </w:tcPr>
          <w:p w:rsidR="0050347F" w:rsidRPr="00AF2368" w:rsidRDefault="0050347F" w:rsidP="00925FDA">
            <w:pPr>
              <w:spacing w:line="500" w:lineRule="exact"/>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外匯交易已實現損失或盈餘（如權利金）</w:t>
            </w:r>
          </w:p>
        </w:tc>
      </w:tr>
      <w:tr w:rsidR="00B16D4A"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tcPr>
          <w:p w:rsidR="00B16D4A" w:rsidRPr="00AF2368" w:rsidRDefault="00B16D4A"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L</w:t>
            </w:r>
          </w:p>
        </w:tc>
        <w:tc>
          <w:tcPr>
            <w:tcW w:w="8028" w:type="dxa"/>
            <w:tcBorders>
              <w:top w:val="nil"/>
              <w:left w:val="nil"/>
              <w:bottom w:val="single" w:sz="4" w:space="0" w:color="auto"/>
              <w:right w:val="single" w:sz="4" w:space="0" w:color="auto"/>
            </w:tcBorders>
            <w:shd w:val="clear" w:color="auto" w:fill="auto"/>
            <w:noWrap/>
            <w:vAlign w:val="center"/>
          </w:tcPr>
          <w:p w:rsidR="00B16D4A" w:rsidRPr="00AF2368" w:rsidRDefault="00B16D4A" w:rsidP="00925FDA">
            <w:pPr>
              <w:spacing w:line="500" w:lineRule="exact"/>
              <w:rPr>
                <w:rFonts w:ascii="Times New Roman" w:eastAsia="標楷體" w:hAnsi="Times New Roman" w:cs="Times New Roman"/>
                <w:sz w:val="28"/>
                <w:szCs w:val="28"/>
              </w:rPr>
            </w:pPr>
            <w:r w:rsidRPr="00AF2368">
              <w:rPr>
                <w:rFonts w:ascii="Times New Roman" w:eastAsia="標楷體" w:hAnsi="Times New Roman" w:cs="Times New Roman" w:hint="eastAsia"/>
                <w:sz w:val="28"/>
                <w:szCs w:val="28"/>
              </w:rPr>
              <w:t>未涉及新台幣結匯之國外投資（</w:t>
            </w:r>
            <w:r w:rsidR="00925FDA" w:rsidRPr="00AF2368">
              <w:rPr>
                <w:rFonts w:ascii="Times New Roman" w:eastAsia="標楷體" w:hAnsi="Times New Roman" w:cs="Times New Roman" w:hint="eastAsia"/>
                <w:sz w:val="28"/>
                <w:szCs w:val="28"/>
              </w:rPr>
              <w:t>收</w:t>
            </w:r>
            <w:r w:rsidRPr="00AF2368">
              <w:rPr>
                <w:rFonts w:ascii="Times New Roman" w:eastAsia="標楷體" w:hAnsi="Times New Roman" w:cs="Times New Roman" w:hint="eastAsia"/>
                <w:sz w:val="28"/>
                <w:szCs w:val="28"/>
              </w:rPr>
              <w:t>回）</w:t>
            </w:r>
            <w:r w:rsidR="00DE3DCD" w:rsidRPr="00AF2368">
              <w:rPr>
                <w:rFonts w:ascii="Times New Roman" w:eastAsia="標楷體" w:hAnsi="Times New Roman" w:cs="Times New Roman" w:hint="eastAsia"/>
                <w:sz w:val="28"/>
                <w:szCs w:val="28"/>
              </w:rPr>
              <w:t>，資金由國內轉撥</w:t>
            </w:r>
            <w:r w:rsidR="0050347F" w:rsidRPr="00AF2368">
              <w:rPr>
                <w:rFonts w:ascii="Times New Roman" w:eastAsia="標楷體" w:hAnsi="Times New Roman" w:cs="Times New Roman" w:hint="eastAsia"/>
                <w:sz w:val="28"/>
                <w:szCs w:val="28"/>
              </w:rPr>
              <w:t>，非由證券商內部轉撥。</w:t>
            </w:r>
          </w:p>
        </w:tc>
      </w:tr>
      <w:tr w:rsidR="00B03A19"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tcPr>
          <w:p w:rsidR="00B03A19" w:rsidRPr="00AF2368" w:rsidRDefault="005E48C7"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M</w:t>
            </w:r>
          </w:p>
        </w:tc>
        <w:tc>
          <w:tcPr>
            <w:tcW w:w="8028" w:type="dxa"/>
            <w:tcBorders>
              <w:top w:val="nil"/>
              <w:left w:val="nil"/>
              <w:bottom w:val="single" w:sz="4" w:space="0" w:color="auto"/>
              <w:right w:val="single" w:sz="4" w:space="0" w:color="auto"/>
            </w:tcBorders>
            <w:shd w:val="clear" w:color="auto" w:fill="auto"/>
            <w:noWrap/>
            <w:vAlign w:val="center"/>
          </w:tcPr>
          <w:p w:rsidR="00B03A19" w:rsidRPr="00AF2368" w:rsidRDefault="00BF68E2" w:rsidP="00925FDA">
            <w:pPr>
              <w:spacing w:line="500" w:lineRule="exact"/>
              <w:rPr>
                <w:rFonts w:ascii="Times New Roman" w:eastAsia="標楷體" w:hAnsi="Times New Roman" w:cs="Times New Roman"/>
                <w:sz w:val="28"/>
                <w:szCs w:val="28"/>
              </w:rPr>
            </w:pPr>
            <w:r w:rsidRPr="00AF2368">
              <w:rPr>
                <w:rFonts w:ascii="Times New Roman" w:eastAsia="標楷體" w:hAnsi="Times New Roman" w:cs="Times New Roman" w:hint="eastAsia"/>
                <w:sz w:val="28"/>
                <w:szCs w:val="28"/>
              </w:rPr>
              <w:t>未涉及新台幣結匯之國內投資（</w:t>
            </w:r>
            <w:r w:rsidR="00925FDA" w:rsidRPr="00AF2368">
              <w:rPr>
                <w:rFonts w:ascii="Times New Roman" w:eastAsia="標楷體" w:hAnsi="Times New Roman" w:cs="Times New Roman" w:hint="eastAsia"/>
                <w:sz w:val="28"/>
                <w:szCs w:val="28"/>
              </w:rPr>
              <w:t>收</w:t>
            </w:r>
            <w:r w:rsidRPr="00AF2368">
              <w:rPr>
                <w:rFonts w:ascii="Times New Roman" w:eastAsia="標楷體" w:hAnsi="Times New Roman" w:cs="Times New Roman" w:hint="eastAsia"/>
                <w:sz w:val="28"/>
                <w:szCs w:val="28"/>
              </w:rPr>
              <w:t>回）</w:t>
            </w:r>
            <w:r w:rsidR="00DE3DCD" w:rsidRPr="00AF2368">
              <w:rPr>
                <w:rFonts w:ascii="Times New Roman" w:eastAsia="標楷體" w:hAnsi="Times New Roman" w:cs="Times New Roman" w:hint="eastAsia"/>
                <w:sz w:val="28"/>
                <w:szCs w:val="28"/>
              </w:rPr>
              <w:t>，資金由國內轉撥</w:t>
            </w:r>
            <w:r w:rsidR="0050347F" w:rsidRPr="00AF2368">
              <w:rPr>
                <w:rFonts w:ascii="Times New Roman" w:eastAsia="標楷體" w:hAnsi="Times New Roman" w:cs="Times New Roman" w:hint="eastAsia"/>
                <w:sz w:val="28"/>
                <w:szCs w:val="28"/>
              </w:rPr>
              <w:t>，非由證券商內部轉撥。</w:t>
            </w:r>
          </w:p>
        </w:tc>
      </w:tr>
      <w:tr w:rsidR="00B03A19"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tcPr>
          <w:p w:rsidR="00B03A19" w:rsidRPr="00AF2368" w:rsidRDefault="00783BCE"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N</w:t>
            </w:r>
          </w:p>
        </w:tc>
        <w:tc>
          <w:tcPr>
            <w:tcW w:w="8028" w:type="dxa"/>
            <w:tcBorders>
              <w:top w:val="nil"/>
              <w:left w:val="nil"/>
              <w:bottom w:val="single" w:sz="4" w:space="0" w:color="auto"/>
              <w:right w:val="single" w:sz="4" w:space="0" w:color="auto"/>
            </w:tcBorders>
            <w:shd w:val="clear" w:color="auto" w:fill="auto"/>
            <w:noWrap/>
            <w:vAlign w:val="center"/>
          </w:tcPr>
          <w:p w:rsidR="00B03A19" w:rsidRPr="00AF2368" w:rsidRDefault="00BF68E2" w:rsidP="00691E60">
            <w:pPr>
              <w:spacing w:line="500" w:lineRule="exact"/>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客戶入</w:t>
            </w:r>
            <w:r w:rsidRPr="00AF2368">
              <w:rPr>
                <w:rFonts w:ascii="Times New Roman" w:eastAsia="標楷體" w:hAnsi="Times New Roman" w:cs="Times New Roman" w:hint="eastAsia"/>
                <w:sz w:val="32"/>
                <w:szCs w:val="24"/>
              </w:rPr>
              <w:t>/</w:t>
            </w:r>
            <w:r w:rsidRPr="00AF2368">
              <w:rPr>
                <w:rFonts w:ascii="Times New Roman" w:eastAsia="標楷體" w:hAnsi="Times New Roman" w:cs="Times New Roman" w:hint="eastAsia"/>
                <w:sz w:val="32"/>
                <w:szCs w:val="24"/>
              </w:rPr>
              <w:t>出金</w:t>
            </w:r>
            <w:r w:rsidR="008E61F2" w:rsidRPr="00AF2368">
              <w:rPr>
                <w:rFonts w:ascii="Times New Roman" w:eastAsia="標楷體" w:hAnsi="Times New Roman" w:cs="Times New Roman" w:hint="eastAsia"/>
                <w:sz w:val="32"/>
                <w:szCs w:val="24"/>
              </w:rPr>
              <w:t>至</w:t>
            </w:r>
            <w:r w:rsidR="00691E60" w:rsidRPr="00AF2368">
              <w:rPr>
                <w:rFonts w:ascii="Times New Roman" w:eastAsia="標楷體" w:hAnsi="Times New Roman" w:cs="Times New Roman" w:hint="eastAsia"/>
                <w:sz w:val="32"/>
                <w:szCs w:val="24"/>
              </w:rPr>
              <w:t>帳戶</w:t>
            </w:r>
            <w:r w:rsidR="008E61F2" w:rsidRPr="00AF2368">
              <w:rPr>
                <w:rFonts w:ascii="Times New Roman" w:eastAsia="標楷體" w:hAnsi="Times New Roman" w:cs="Times New Roman" w:hint="eastAsia"/>
                <w:sz w:val="32"/>
                <w:szCs w:val="24"/>
              </w:rPr>
              <w:t>保管</w:t>
            </w:r>
            <w:r w:rsidR="00691E60" w:rsidRPr="00AF2368">
              <w:rPr>
                <w:rFonts w:ascii="Times New Roman" w:eastAsia="標楷體" w:hAnsi="Times New Roman" w:cs="Times New Roman" w:hint="eastAsia"/>
                <w:sz w:val="32"/>
                <w:szCs w:val="24"/>
              </w:rPr>
              <w:t>/</w:t>
            </w:r>
            <w:r w:rsidR="00691E60" w:rsidRPr="00AF2368">
              <w:rPr>
                <w:rFonts w:ascii="Times New Roman" w:eastAsia="標楷體" w:hAnsi="Times New Roman" w:cs="Times New Roman" w:hint="eastAsia"/>
                <w:sz w:val="32"/>
                <w:szCs w:val="24"/>
              </w:rPr>
              <w:t>信託</w:t>
            </w:r>
            <w:r w:rsidR="008E61F2" w:rsidRPr="00AF2368">
              <w:rPr>
                <w:rFonts w:ascii="Times New Roman" w:eastAsia="標楷體" w:hAnsi="Times New Roman" w:cs="Times New Roman" w:hint="eastAsia"/>
                <w:sz w:val="32"/>
                <w:szCs w:val="24"/>
              </w:rPr>
              <w:t>專戶</w:t>
            </w:r>
            <w:r w:rsidR="003257EE" w:rsidRPr="00AF2368">
              <w:rPr>
                <w:rFonts w:ascii="Times New Roman" w:eastAsia="標楷體" w:hAnsi="Times New Roman" w:cs="Times New Roman" w:hint="eastAsia"/>
                <w:sz w:val="32"/>
                <w:szCs w:val="24"/>
              </w:rPr>
              <w:t>，尚未確定投資或交易者</w:t>
            </w:r>
          </w:p>
        </w:tc>
      </w:tr>
      <w:tr w:rsidR="00B03A19" w:rsidRPr="00AF2368" w:rsidTr="000F7A70">
        <w:trPr>
          <w:trHeight w:val="57"/>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B03A19" w:rsidRPr="00AF2368" w:rsidRDefault="00B03A19" w:rsidP="000F7A70">
            <w:pPr>
              <w:spacing w:line="500" w:lineRule="exact"/>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Z</w:t>
            </w:r>
          </w:p>
        </w:tc>
        <w:tc>
          <w:tcPr>
            <w:tcW w:w="8028" w:type="dxa"/>
            <w:tcBorders>
              <w:top w:val="nil"/>
              <w:left w:val="nil"/>
              <w:bottom w:val="single" w:sz="4" w:space="0" w:color="auto"/>
              <w:right w:val="single" w:sz="4" w:space="0" w:color="auto"/>
            </w:tcBorders>
            <w:shd w:val="clear" w:color="auto" w:fill="auto"/>
            <w:noWrap/>
            <w:vAlign w:val="center"/>
            <w:hideMark/>
          </w:tcPr>
          <w:p w:rsidR="00B03A19" w:rsidRPr="00AF2368" w:rsidRDefault="00B03A19" w:rsidP="000F7A70">
            <w:pPr>
              <w:spacing w:line="500" w:lineRule="exact"/>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其他</w:t>
            </w:r>
            <w:r w:rsidR="00395C76" w:rsidRPr="00AF2368">
              <w:rPr>
                <w:rFonts w:ascii="Times New Roman" w:eastAsia="標楷體" w:hAnsi="Times New Roman" w:cs="Times New Roman" w:hint="eastAsia"/>
                <w:sz w:val="32"/>
                <w:szCs w:val="24"/>
              </w:rPr>
              <w:t>（請於交易憑證詳述性質</w:t>
            </w:r>
            <w:r w:rsidR="00395C76" w:rsidRPr="00AF2368">
              <w:rPr>
                <w:rFonts w:ascii="Times New Roman" w:eastAsia="標楷體" w:hAnsi="Times New Roman" w:cs="Times New Roman" w:hint="eastAsia"/>
                <w:sz w:val="32"/>
                <w:szCs w:val="24"/>
              </w:rPr>
              <w:t>)</w:t>
            </w:r>
          </w:p>
        </w:tc>
      </w:tr>
    </w:tbl>
    <w:p w:rsidR="00B03A19" w:rsidRPr="00AF2368" w:rsidRDefault="00B03A19" w:rsidP="00B03A19">
      <w:pPr>
        <w:rPr>
          <w:rFonts w:ascii="Times New Roman" w:eastAsia="標楷體" w:hAnsi="Times New Roman" w:cs="新細明體"/>
          <w:kern w:val="0"/>
          <w:sz w:val="36"/>
          <w:szCs w:val="36"/>
        </w:rPr>
      </w:pPr>
    </w:p>
    <w:p w:rsidR="00B03A19" w:rsidRPr="00AF2368" w:rsidRDefault="00B03A19" w:rsidP="00B03A19">
      <w:pPr>
        <w:rPr>
          <w:rFonts w:ascii="Times New Roman" w:eastAsia="標楷體" w:hAnsi="Times New Roman" w:cs="Times New Roman"/>
          <w:sz w:val="32"/>
          <w:szCs w:val="24"/>
        </w:rPr>
      </w:pPr>
      <w:r w:rsidRPr="00AF2368">
        <w:rPr>
          <w:rFonts w:ascii="Times New Roman" w:eastAsia="標楷體" w:hAnsi="Times New Roman" w:cs="新細明體" w:hint="eastAsia"/>
          <w:kern w:val="0"/>
          <w:sz w:val="36"/>
          <w:szCs w:val="36"/>
        </w:rPr>
        <w:t>外匯收入</w:t>
      </w:r>
      <w:r w:rsidRPr="00AF2368">
        <w:rPr>
          <w:rFonts w:ascii="Times New Roman" w:eastAsia="標楷體" w:hAnsi="Times New Roman" w:cs="新細明體" w:hint="eastAsia"/>
          <w:kern w:val="0"/>
          <w:sz w:val="36"/>
          <w:szCs w:val="36"/>
        </w:rPr>
        <w:t>/</w:t>
      </w:r>
      <w:r w:rsidRPr="00AF2368">
        <w:rPr>
          <w:rFonts w:ascii="Times New Roman" w:eastAsia="標楷體" w:hAnsi="Times New Roman" w:cs="新細明體" w:hint="eastAsia"/>
          <w:kern w:val="0"/>
          <w:sz w:val="36"/>
          <w:szCs w:val="36"/>
        </w:rPr>
        <w:t>支出分類</w:t>
      </w:r>
      <w:r w:rsidRPr="00AF2368">
        <w:rPr>
          <w:rFonts w:ascii="Times New Roman" w:eastAsia="標楷體" w:hAnsi="Times New Roman" w:cs="新細明體" w:hint="eastAsia"/>
          <w:kern w:val="0"/>
          <w:sz w:val="36"/>
          <w:szCs w:val="36"/>
        </w:rPr>
        <w:t>695</w:t>
      </w:r>
      <w:r w:rsidRPr="00AF2368">
        <w:rPr>
          <w:rFonts w:ascii="Times New Roman" w:eastAsia="標楷體" w:hAnsi="Times New Roman" w:cs="新細明體" w:hint="eastAsia"/>
          <w:kern w:val="0"/>
          <w:sz w:val="36"/>
          <w:szCs w:val="36"/>
        </w:rPr>
        <w:t>之細分類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853"/>
      </w:tblGrid>
      <w:tr w:rsidR="00B03A19" w:rsidRPr="00AF2368" w:rsidTr="00C05CF2">
        <w:trPr>
          <w:trHeight w:val="606"/>
        </w:trPr>
        <w:tc>
          <w:tcPr>
            <w:tcW w:w="1399" w:type="dxa"/>
            <w:shd w:val="clear" w:color="auto" w:fill="auto"/>
            <w:vAlign w:val="center"/>
          </w:tcPr>
          <w:p w:rsidR="00B03A19" w:rsidRPr="00AF2368" w:rsidRDefault="00B03A19" w:rsidP="00B03A19">
            <w:pP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代號</w:t>
            </w:r>
          </w:p>
        </w:tc>
        <w:tc>
          <w:tcPr>
            <w:tcW w:w="7932" w:type="dxa"/>
            <w:shd w:val="clear" w:color="auto" w:fill="auto"/>
            <w:vAlign w:val="center"/>
          </w:tcPr>
          <w:p w:rsidR="00B03A19" w:rsidRPr="00AF2368" w:rsidRDefault="00B03A19" w:rsidP="00B03A19">
            <w:pP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細</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分</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類</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說</w:t>
            </w:r>
            <w:r w:rsidRPr="00AF2368">
              <w:rPr>
                <w:rFonts w:ascii="Times New Roman" w:eastAsia="標楷體" w:hAnsi="Times New Roman" w:cs="Times New Roman"/>
                <w:sz w:val="32"/>
                <w:szCs w:val="24"/>
              </w:rPr>
              <w:t xml:space="preserve">    </w:t>
            </w:r>
            <w:r w:rsidRPr="00AF2368">
              <w:rPr>
                <w:rFonts w:ascii="Times New Roman" w:eastAsia="標楷體" w:hAnsi="Times New Roman" w:cs="Times New Roman" w:hint="eastAsia"/>
                <w:sz w:val="32"/>
                <w:szCs w:val="24"/>
              </w:rPr>
              <w:t>明</w:t>
            </w:r>
          </w:p>
        </w:tc>
      </w:tr>
      <w:tr w:rsidR="00B03A19" w:rsidRPr="00AF2368" w:rsidTr="00C05CF2">
        <w:trPr>
          <w:trHeight w:hRule="exact" w:val="567"/>
        </w:trPr>
        <w:tc>
          <w:tcPr>
            <w:tcW w:w="1399" w:type="dxa"/>
            <w:shd w:val="clear" w:color="auto" w:fill="auto"/>
            <w:vAlign w:val="center"/>
          </w:tcPr>
          <w:p w:rsidR="00B03A19" w:rsidRPr="00AF2368" w:rsidRDefault="00B03A19" w:rsidP="003257EE">
            <w:pPr>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C</w:t>
            </w:r>
          </w:p>
        </w:tc>
        <w:tc>
          <w:tcPr>
            <w:tcW w:w="7932" w:type="dxa"/>
            <w:shd w:val="clear" w:color="auto" w:fill="auto"/>
            <w:vAlign w:val="center"/>
          </w:tcPr>
          <w:p w:rsidR="00B03A19" w:rsidRPr="00AF2368" w:rsidRDefault="00B03A19" w:rsidP="00B33DCA">
            <w:pP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外匯交易</w:t>
            </w:r>
            <w:r w:rsidRPr="00AF2368">
              <w:rPr>
                <w:rFonts w:ascii="Times New Roman" w:eastAsia="標楷體" w:hAnsi="Times New Roman" w:cs="Times New Roman" w:hint="eastAsia"/>
                <w:b/>
                <w:sz w:val="32"/>
                <w:szCs w:val="24"/>
              </w:rPr>
              <w:t>保證金</w:t>
            </w:r>
            <w:r w:rsidRPr="00AF2368">
              <w:rPr>
                <w:rFonts w:ascii="Times New Roman" w:eastAsia="標楷體" w:hAnsi="Times New Roman" w:cs="Times New Roman" w:hint="eastAsia"/>
                <w:sz w:val="32"/>
                <w:szCs w:val="24"/>
              </w:rPr>
              <w:t>之提存或撥還</w:t>
            </w:r>
          </w:p>
        </w:tc>
      </w:tr>
      <w:tr w:rsidR="00B03A19" w:rsidRPr="00AF2368" w:rsidTr="00C05CF2">
        <w:trPr>
          <w:trHeight w:hRule="exact" w:val="567"/>
        </w:trPr>
        <w:tc>
          <w:tcPr>
            <w:tcW w:w="1399" w:type="dxa"/>
            <w:shd w:val="clear" w:color="auto" w:fill="auto"/>
            <w:vAlign w:val="center"/>
          </w:tcPr>
          <w:p w:rsidR="00B03A19" w:rsidRPr="00AF2368" w:rsidRDefault="00B03A19" w:rsidP="003257EE">
            <w:pPr>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D</w:t>
            </w:r>
          </w:p>
        </w:tc>
        <w:tc>
          <w:tcPr>
            <w:tcW w:w="7932" w:type="dxa"/>
            <w:shd w:val="clear" w:color="auto" w:fill="auto"/>
            <w:vAlign w:val="center"/>
          </w:tcPr>
          <w:p w:rsidR="00B03A19" w:rsidRPr="00AF2368" w:rsidRDefault="00B03A19" w:rsidP="00FB7B84">
            <w:pP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外匯交易</w:t>
            </w:r>
            <w:r w:rsidR="00FB7B84" w:rsidRPr="00AF2368">
              <w:rPr>
                <w:rFonts w:ascii="Times New Roman" w:eastAsia="標楷體" w:hAnsi="Times New Roman" w:cs="Times New Roman" w:hint="eastAsia"/>
                <w:sz w:val="32"/>
                <w:szCs w:val="24"/>
              </w:rPr>
              <w:t>已實現</w:t>
            </w:r>
            <w:r w:rsidRPr="00AF2368">
              <w:rPr>
                <w:rFonts w:ascii="Times New Roman" w:eastAsia="標楷體" w:hAnsi="Times New Roman" w:cs="Times New Roman" w:hint="eastAsia"/>
                <w:sz w:val="32"/>
                <w:szCs w:val="24"/>
              </w:rPr>
              <w:t>損失或盈餘</w:t>
            </w:r>
            <w:r w:rsidR="00CE3E2D" w:rsidRPr="00AF2368">
              <w:rPr>
                <w:rFonts w:ascii="Times New Roman" w:eastAsia="標楷體" w:hAnsi="Times New Roman" w:cs="Times New Roman" w:hint="eastAsia"/>
                <w:sz w:val="32"/>
                <w:szCs w:val="24"/>
              </w:rPr>
              <w:t>（如權利金）</w:t>
            </w:r>
          </w:p>
        </w:tc>
      </w:tr>
      <w:tr w:rsidR="0084580B" w:rsidRPr="00AF2368" w:rsidTr="00C05CF2">
        <w:trPr>
          <w:trHeight w:hRule="exact" w:val="567"/>
        </w:trPr>
        <w:tc>
          <w:tcPr>
            <w:tcW w:w="1399" w:type="dxa"/>
            <w:shd w:val="clear" w:color="auto" w:fill="auto"/>
            <w:vAlign w:val="center"/>
          </w:tcPr>
          <w:p w:rsidR="0084580B" w:rsidRPr="00AF2368" w:rsidRDefault="0084580B" w:rsidP="003257EE">
            <w:pPr>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L</w:t>
            </w:r>
          </w:p>
        </w:tc>
        <w:tc>
          <w:tcPr>
            <w:tcW w:w="7932" w:type="dxa"/>
            <w:shd w:val="clear" w:color="auto" w:fill="auto"/>
            <w:vAlign w:val="center"/>
          </w:tcPr>
          <w:p w:rsidR="0084580B" w:rsidRPr="00AF2368" w:rsidRDefault="0084580B" w:rsidP="0084580B">
            <w:pPr>
              <w:spacing w:line="500" w:lineRule="exact"/>
              <w:rPr>
                <w:rFonts w:ascii="Times New Roman" w:eastAsia="標楷體" w:hAnsi="Times New Roman" w:cs="Times New Roman"/>
                <w:sz w:val="28"/>
                <w:szCs w:val="28"/>
              </w:rPr>
            </w:pPr>
            <w:r w:rsidRPr="00AF2368">
              <w:rPr>
                <w:rFonts w:ascii="Times New Roman" w:eastAsia="標楷體" w:hAnsi="Times New Roman" w:cs="Times New Roman" w:hint="eastAsia"/>
                <w:sz w:val="28"/>
                <w:szCs w:val="28"/>
              </w:rPr>
              <w:t>未涉及新台幣結匯之國外投資（收回），資金由證券商內部轉撥。</w:t>
            </w:r>
          </w:p>
        </w:tc>
      </w:tr>
      <w:tr w:rsidR="0084580B" w:rsidRPr="00AF2368" w:rsidTr="00C05CF2">
        <w:trPr>
          <w:trHeight w:hRule="exact" w:val="567"/>
        </w:trPr>
        <w:tc>
          <w:tcPr>
            <w:tcW w:w="1399" w:type="dxa"/>
            <w:shd w:val="clear" w:color="auto" w:fill="auto"/>
            <w:vAlign w:val="center"/>
          </w:tcPr>
          <w:p w:rsidR="0084580B" w:rsidRPr="00AF2368" w:rsidRDefault="0084580B" w:rsidP="003257EE">
            <w:pPr>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M</w:t>
            </w:r>
          </w:p>
        </w:tc>
        <w:tc>
          <w:tcPr>
            <w:tcW w:w="7932" w:type="dxa"/>
            <w:shd w:val="clear" w:color="auto" w:fill="auto"/>
            <w:vAlign w:val="center"/>
          </w:tcPr>
          <w:p w:rsidR="0084580B" w:rsidRPr="00AF2368" w:rsidRDefault="0084580B" w:rsidP="0084580B">
            <w:pPr>
              <w:spacing w:line="500" w:lineRule="exact"/>
              <w:rPr>
                <w:rFonts w:ascii="Times New Roman" w:eastAsia="標楷體" w:hAnsi="Times New Roman" w:cs="Times New Roman"/>
                <w:sz w:val="28"/>
                <w:szCs w:val="28"/>
              </w:rPr>
            </w:pPr>
            <w:r w:rsidRPr="00AF2368">
              <w:rPr>
                <w:rFonts w:ascii="Times New Roman" w:eastAsia="標楷體" w:hAnsi="Times New Roman" w:cs="Times New Roman" w:hint="eastAsia"/>
                <w:sz w:val="28"/>
                <w:szCs w:val="28"/>
              </w:rPr>
              <w:t>未涉及新台幣結匯之國內投資（收回），資金由證券商內部轉撥。</w:t>
            </w:r>
          </w:p>
        </w:tc>
      </w:tr>
      <w:tr w:rsidR="0084580B" w:rsidRPr="00AF2368" w:rsidTr="00C05CF2">
        <w:trPr>
          <w:trHeight w:hRule="exact" w:val="567"/>
        </w:trPr>
        <w:tc>
          <w:tcPr>
            <w:tcW w:w="1399" w:type="dxa"/>
            <w:shd w:val="clear" w:color="auto" w:fill="auto"/>
            <w:vAlign w:val="center"/>
          </w:tcPr>
          <w:p w:rsidR="0084580B" w:rsidRPr="00AF2368" w:rsidRDefault="0084580B" w:rsidP="003257EE">
            <w:pPr>
              <w:jc w:val="cente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Z</w:t>
            </w:r>
          </w:p>
        </w:tc>
        <w:tc>
          <w:tcPr>
            <w:tcW w:w="7932" w:type="dxa"/>
            <w:shd w:val="clear" w:color="auto" w:fill="auto"/>
            <w:vAlign w:val="center"/>
          </w:tcPr>
          <w:p w:rsidR="0084580B" w:rsidRPr="00AF2368" w:rsidRDefault="0084580B" w:rsidP="00B03A19">
            <w:pPr>
              <w:rPr>
                <w:rFonts w:ascii="Times New Roman" w:eastAsia="標楷體" w:hAnsi="Times New Roman" w:cs="Times New Roman"/>
                <w:sz w:val="32"/>
                <w:szCs w:val="24"/>
              </w:rPr>
            </w:pPr>
            <w:r w:rsidRPr="00AF2368">
              <w:rPr>
                <w:rFonts w:ascii="Times New Roman" w:eastAsia="標楷體" w:hAnsi="Times New Roman" w:cs="Times New Roman" w:hint="eastAsia"/>
                <w:sz w:val="32"/>
                <w:szCs w:val="24"/>
              </w:rPr>
              <w:t>其他</w:t>
            </w:r>
            <w:r w:rsidRPr="00AF2368">
              <w:rPr>
                <w:rFonts w:ascii="Times New Roman" w:eastAsia="標楷體" w:hAnsi="Times New Roman" w:cs="Times New Roman" w:hint="eastAsia"/>
                <w:sz w:val="32"/>
                <w:szCs w:val="24"/>
              </w:rPr>
              <w:t>(</w:t>
            </w:r>
            <w:r w:rsidRPr="00AF2368">
              <w:rPr>
                <w:rFonts w:ascii="Times New Roman" w:eastAsia="標楷體" w:hAnsi="Times New Roman" w:cs="Times New Roman" w:hint="eastAsia"/>
                <w:sz w:val="32"/>
                <w:szCs w:val="24"/>
              </w:rPr>
              <w:t>如外幣手續費，並請於交易憑證詳述性質</w:t>
            </w:r>
            <w:r w:rsidRPr="00AF2368">
              <w:rPr>
                <w:rFonts w:ascii="Times New Roman" w:eastAsia="標楷體" w:hAnsi="Times New Roman" w:cs="Times New Roman" w:hint="eastAsia"/>
                <w:sz w:val="32"/>
                <w:szCs w:val="24"/>
              </w:rPr>
              <w:t>)</w:t>
            </w:r>
          </w:p>
        </w:tc>
      </w:tr>
    </w:tbl>
    <w:p w:rsidR="00F71F74" w:rsidRPr="00AF2368" w:rsidRDefault="00F71F74" w:rsidP="008B3042">
      <w:pPr>
        <w:spacing w:line="500" w:lineRule="exact"/>
        <w:ind w:left="566" w:hangingChars="202" w:hanging="566"/>
        <w:rPr>
          <w:rFonts w:ascii="Times New Roman" w:eastAsia="標楷體" w:hAnsi="Times New Roman" w:cs="Times New Roman"/>
          <w:sz w:val="28"/>
          <w:szCs w:val="28"/>
        </w:rPr>
      </w:pPr>
      <w:r w:rsidRPr="00AF2368">
        <w:rPr>
          <w:rFonts w:ascii="Times New Roman" w:eastAsia="標楷體" w:hAnsi="Times New Roman" w:cs="Times New Roman" w:hint="eastAsia"/>
          <w:sz w:val="28"/>
          <w:szCs w:val="28"/>
        </w:rPr>
        <w:t>註：陸資來台投資相關匯款分類，如匯入</w:t>
      </w:r>
      <w:r w:rsidRPr="00AF2368">
        <w:rPr>
          <w:rFonts w:ascii="Times New Roman" w:eastAsia="標楷體" w:hAnsi="Times New Roman" w:cs="Times New Roman" w:hint="eastAsia"/>
          <w:sz w:val="28"/>
          <w:szCs w:val="28"/>
        </w:rPr>
        <w:t>310</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360</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365</w:t>
      </w:r>
      <w:r w:rsidRPr="00AF2368">
        <w:rPr>
          <w:rFonts w:ascii="Times New Roman" w:eastAsia="標楷體" w:hAnsi="Times New Roman" w:cs="Times New Roman" w:hint="eastAsia"/>
          <w:sz w:val="28"/>
          <w:szCs w:val="28"/>
        </w:rPr>
        <w:t>，</w:t>
      </w:r>
      <w:r w:rsidR="003257EE" w:rsidRPr="00AF2368">
        <w:rPr>
          <w:rFonts w:ascii="Times New Roman" w:eastAsia="標楷體" w:hAnsi="Times New Roman" w:cs="Times New Roman" w:hint="eastAsia"/>
          <w:sz w:val="28"/>
          <w:szCs w:val="28"/>
        </w:rPr>
        <w:t>及</w:t>
      </w:r>
      <w:r w:rsidRPr="00AF2368">
        <w:rPr>
          <w:rFonts w:ascii="Times New Roman" w:eastAsia="標楷體" w:hAnsi="Times New Roman" w:cs="Times New Roman" w:hint="eastAsia"/>
          <w:sz w:val="28"/>
          <w:szCs w:val="28"/>
        </w:rPr>
        <w:t>匯出</w:t>
      </w:r>
      <w:r w:rsidRPr="00AF2368">
        <w:rPr>
          <w:rFonts w:ascii="Times New Roman" w:eastAsia="標楷體" w:hAnsi="Times New Roman" w:cs="Times New Roman" w:hint="eastAsia"/>
          <w:sz w:val="28"/>
          <w:szCs w:val="28"/>
        </w:rPr>
        <w:t>310</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360</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365</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441</w:t>
      </w:r>
      <w:r w:rsidRPr="00AF2368">
        <w:rPr>
          <w:rFonts w:ascii="Times New Roman" w:eastAsia="標楷體" w:hAnsi="Times New Roman" w:cs="Times New Roman" w:hint="eastAsia"/>
          <w:sz w:val="28"/>
          <w:szCs w:val="28"/>
        </w:rPr>
        <w:t>、</w:t>
      </w:r>
      <w:r w:rsidRPr="00AF2368">
        <w:rPr>
          <w:rFonts w:ascii="Times New Roman" w:eastAsia="標楷體" w:hAnsi="Times New Roman" w:cs="Times New Roman" w:hint="eastAsia"/>
          <w:sz w:val="28"/>
          <w:szCs w:val="28"/>
        </w:rPr>
        <w:t>442</w:t>
      </w:r>
      <w:r w:rsidRPr="00AF2368">
        <w:rPr>
          <w:rFonts w:ascii="Times New Roman" w:eastAsia="標楷體" w:hAnsi="Times New Roman" w:cs="Times New Roman" w:hint="eastAsia"/>
          <w:sz w:val="28"/>
          <w:szCs w:val="28"/>
        </w:rPr>
        <w:t>，請於</w:t>
      </w:r>
      <w:r w:rsidRPr="00AF2368">
        <w:rPr>
          <w:rFonts w:ascii="Times New Roman" w:eastAsia="標楷體" w:hAnsi="Times New Roman" w:cs="Times New Roman" w:hint="eastAsia"/>
          <w:sz w:val="28"/>
          <w:szCs w:val="28"/>
        </w:rPr>
        <w:t>69X</w:t>
      </w:r>
      <w:r w:rsidRPr="00AF2368">
        <w:rPr>
          <w:rFonts w:ascii="Times New Roman" w:eastAsia="標楷體" w:hAnsi="Times New Roman" w:cs="Times New Roman" w:hint="eastAsia"/>
          <w:sz w:val="28"/>
          <w:szCs w:val="28"/>
        </w:rPr>
        <w:t>細分類欄輸入代碼</w:t>
      </w:r>
      <w:r w:rsidRPr="00AF2368">
        <w:rPr>
          <w:rFonts w:ascii="Times New Roman" w:eastAsia="標楷體" w:hAnsi="Times New Roman" w:cs="Times New Roman" w:hint="eastAsia"/>
          <w:sz w:val="28"/>
          <w:szCs w:val="28"/>
        </w:rPr>
        <w:t>M</w:t>
      </w:r>
      <w:r w:rsidRPr="00AF2368">
        <w:rPr>
          <w:rFonts w:ascii="Times New Roman" w:eastAsia="標楷體" w:hAnsi="Times New Roman" w:cs="Times New Roman" w:hint="eastAsia"/>
          <w:sz w:val="28"/>
          <w:szCs w:val="28"/>
        </w:rPr>
        <w:t>。</w:t>
      </w:r>
    </w:p>
    <w:p w:rsidR="00513422" w:rsidRPr="00AF2368" w:rsidRDefault="00513422">
      <w:pPr>
        <w:widowControl/>
        <w:rPr>
          <w:rFonts w:ascii="Times New Roman" w:eastAsia="標楷體" w:hAnsi="Times New Roman" w:cs="Times New Roman"/>
          <w:sz w:val="28"/>
          <w:szCs w:val="28"/>
        </w:rPr>
      </w:pPr>
      <w:r w:rsidRPr="00AF2368">
        <w:rPr>
          <w:rFonts w:ascii="Times New Roman" w:eastAsia="標楷體" w:hAnsi="Times New Roman" w:cs="Times New Roman"/>
          <w:sz w:val="28"/>
          <w:szCs w:val="28"/>
        </w:rPr>
        <w:br w:type="page"/>
      </w:r>
    </w:p>
    <w:tbl>
      <w:tblPr>
        <w:tblpPr w:leftFromText="180" w:rightFromText="180" w:vertAnchor="text" w:horzAnchor="margin" w:tblpXSpec="center" w:tblpY="-1439"/>
        <w:tblW w:w="10376" w:type="dxa"/>
        <w:tblCellMar>
          <w:left w:w="28" w:type="dxa"/>
          <w:right w:w="28" w:type="dxa"/>
        </w:tblCellMar>
        <w:tblLook w:val="04A0" w:firstRow="1" w:lastRow="0" w:firstColumn="1" w:lastColumn="0" w:noHBand="0" w:noVBand="1"/>
      </w:tblPr>
      <w:tblGrid>
        <w:gridCol w:w="680"/>
        <w:gridCol w:w="412"/>
        <w:gridCol w:w="1841"/>
        <w:gridCol w:w="1919"/>
        <w:gridCol w:w="1401"/>
        <w:gridCol w:w="4123"/>
      </w:tblGrid>
      <w:tr w:rsidR="00513422" w:rsidRPr="00AF2368" w:rsidTr="00126579">
        <w:trPr>
          <w:trHeight w:val="643"/>
        </w:trPr>
        <w:tc>
          <w:tcPr>
            <w:tcW w:w="10376" w:type="dxa"/>
            <w:gridSpan w:val="6"/>
            <w:tcBorders>
              <w:top w:val="nil"/>
              <w:left w:val="nil"/>
              <w:bottom w:val="nil"/>
              <w:right w:val="nil"/>
            </w:tcBorders>
            <w:shd w:val="clear" w:color="auto" w:fill="auto"/>
            <w:noWrap/>
            <w:vAlign w:val="center"/>
            <w:hideMark/>
          </w:tcPr>
          <w:p w:rsidR="003101EF" w:rsidRPr="00AF2368" w:rsidRDefault="003101EF" w:rsidP="009910BF">
            <w:pPr>
              <w:widowControl/>
              <w:rPr>
                <w:rFonts w:ascii="Times New Roman" w:eastAsia="標楷體" w:hAnsi="Times New Roman" w:cs="新細明體"/>
                <w:kern w:val="0"/>
                <w:sz w:val="32"/>
                <w:szCs w:val="32"/>
              </w:rPr>
            </w:pPr>
            <w:bookmarkStart w:id="11" w:name="RANGE!A1:F35"/>
          </w:p>
          <w:p w:rsidR="00513422" w:rsidRPr="00AF2368" w:rsidRDefault="00513422" w:rsidP="009910BF">
            <w:pPr>
              <w:widowControl/>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附表三－</w:t>
            </w:r>
            <w:r w:rsidRPr="00AF2368">
              <w:rPr>
                <w:rFonts w:ascii="Times New Roman" w:eastAsia="標楷體" w:hAnsi="Times New Roman" w:cs="新細明體" w:hint="eastAsia"/>
                <w:kern w:val="0"/>
                <w:sz w:val="32"/>
                <w:szCs w:val="32"/>
              </w:rPr>
              <w:t>1</w:t>
            </w:r>
            <w:r w:rsidRPr="00AF2368">
              <w:rPr>
                <w:rFonts w:ascii="Times New Roman" w:eastAsia="標楷體" w:hAnsi="Times New Roman" w:cs="新細明體" w:hint="eastAsia"/>
                <w:kern w:val="0"/>
                <w:sz w:val="32"/>
                <w:szCs w:val="32"/>
              </w:rPr>
              <w:t>：外匯收入資料傳輸檔案格式</w:t>
            </w:r>
            <w:bookmarkEnd w:id="11"/>
          </w:p>
        </w:tc>
      </w:tr>
      <w:tr w:rsidR="00513422" w:rsidRPr="00AF2368" w:rsidTr="00126579">
        <w:trPr>
          <w:trHeight w:val="480"/>
        </w:trPr>
        <w:tc>
          <w:tcPr>
            <w:tcW w:w="1092" w:type="dxa"/>
            <w:gridSpan w:val="2"/>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ST</w:t>
            </w:r>
            <w:r w:rsidR="007E5C5B" w:rsidRPr="00AF2368">
              <w:rPr>
                <w:rFonts w:ascii="Times New Roman" w:eastAsia="標楷體" w:hAnsi="Times New Roman" w:cs="新細明體" w:hint="eastAsia"/>
                <w:kern w:val="0"/>
                <w:sz w:val="22"/>
              </w:rPr>
              <w:t>S</w:t>
            </w:r>
            <w:r w:rsidRPr="00AF2368">
              <w:rPr>
                <w:rFonts w:ascii="Times New Roman" w:eastAsia="標楷體" w:hAnsi="Times New Roman" w:cs="新細明體" w:hint="eastAsia"/>
                <w:kern w:val="0"/>
                <w:sz w:val="22"/>
              </w:rPr>
              <w:t>CFB</w:t>
            </w:r>
          </w:p>
        </w:tc>
        <w:tc>
          <w:tcPr>
            <w:tcW w:w="1841"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919"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401" w:type="dxa"/>
            <w:tcBorders>
              <w:top w:val="nil"/>
              <w:left w:val="nil"/>
              <w:bottom w:val="nil"/>
              <w:right w:val="nil"/>
            </w:tcBorders>
            <w:shd w:val="clear" w:color="auto" w:fill="auto"/>
            <w:noWrap/>
            <w:hideMark/>
          </w:tcPr>
          <w:p w:rsidR="00513422" w:rsidRPr="00AF2368" w:rsidRDefault="00513422" w:rsidP="00340742">
            <w:pPr>
              <w:widowControl/>
              <w:jc w:val="center"/>
              <w:rPr>
                <w:rFonts w:ascii="Times New Roman" w:eastAsia="標楷體" w:hAnsi="Times New Roman" w:cs="新細明體"/>
                <w:kern w:val="0"/>
                <w:sz w:val="22"/>
              </w:rPr>
            </w:pPr>
          </w:p>
        </w:tc>
        <w:tc>
          <w:tcPr>
            <w:tcW w:w="4123" w:type="dxa"/>
            <w:tcBorders>
              <w:top w:val="nil"/>
              <w:left w:val="nil"/>
              <w:bottom w:val="nil"/>
              <w:right w:val="nil"/>
            </w:tcBorders>
            <w:shd w:val="clear" w:color="auto" w:fill="auto"/>
            <w:noWrap/>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英數字</w:t>
            </w:r>
            <w:r w:rsidRPr="00AF2368">
              <w:rPr>
                <w:rFonts w:ascii="Times New Roman" w:eastAsia="標楷體" w:hAnsi="Times New Roman" w:cs="Times New Roman"/>
                <w:kern w:val="0"/>
                <w:sz w:val="22"/>
              </w:rPr>
              <w:t>: AS</w:t>
            </w:r>
            <w:r w:rsidRPr="00AF2368">
              <w:rPr>
                <w:rFonts w:ascii="Times New Roman" w:eastAsia="標楷體" w:hAnsi="Times New Roman" w:cs="新細明體" w:hint="eastAsia"/>
                <w:kern w:val="0"/>
                <w:sz w:val="22"/>
              </w:rPr>
              <w:t xml:space="preserve">CII CODE; </w:t>
            </w:r>
            <w:r w:rsidRPr="00AF2368">
              <w:rPr>
                <w:rFonts w:ascii="Times New Roman" w:eastAsia="標楷體" w:hAnsi="Times New Roman" w:cs="新細明體" w:hint="eastAsia"/>
                <w:kern w:val="0"/>
                <w:sz w:val="22"/>
              </w:rPr>
              <w:t>中文</w:t>
            </w:r>
            <w:r w:rsidRPr="00AF2368">
              <w:rPr>
                <w:rFonts w:ascii="Times New Roman" w:eastAsia="標楷體" w:hAnsi="Times New Roman" w:cs="新細明體" w:hint="eastAsia"/>
                <w:kern w:val="0"/>
                <w:sz w:val="22"/>
              </w:rPr>
              <w:t xml:space="preserve">: BIG-5       </w:t>
            </w:r>
          </w:p>
        </w:tc>
      </w:tr>
      <w:tr w:rsidR="00513422" w:rsidRPr="00AF2368" w:rsidTr="00126579">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FROM</w:t>
            </w:r>
          </w:p>
        </w:tc>
        <w:tc>
          <w:tcPr>
            <w:tcW w:w="412"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FIELD NAME</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欄　位　內　容</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PIC</w:t>
            </w:r>
          </w:p>
        </w:tc>
        <w:tc>
          <w:tcPr>
            <w:tcW w:w="4123"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說</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JOB-CODE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檔案別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'3'</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CURR</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幣別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A55F51">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三位文字幣別代號（請參照</w:t>
            </w:r>
            <w:r w:rsidR="00253538" w:rsidRPr="00AF2368">
              <w:rPr>
                <w:rFonts w:ascii="Times New Roman" w:eastAsia="標楷體" w:hAnsi="Times New Roman" w:cs="新細明體" w:hint="eastAsia"/>
                <w:kern w:val="0"/>
                <w:sz w:val="22"/>
              </w:rPr>
              <w:t>幣別</w:t>
            </w:r>
            <w:r w:rsidR="00A55F51" w:rsidRPr="00AF2368">
              <w:rPr>
                <w:rFonts w:ascii="Times New Roman" w:eastAsia="標楷體" w:hAnsi="Times New Roman" w:cs="新細明體" w:hint="eastAsia"/>
                <w:kern w:val="0"/>
                <w:sz w:val="22"/>
              </w:rPr>
              <w:t>代</w:t>
            </w:r>
            <w:r w:rsidR="00253538" w:rsidRPr="00AF2368">
              <w:rPr>
                <w:rFonts w:ascii="Times New Roman" w:eastAsia="標楷體" w:hAnsi="Times New Roman" w:cs="新細明體" w:hint="eastAsia"/>
                <w:kern w:val="0"/>
                <w:sz w:val="22"/>
              </w:rPr>
              <w:t>碼表</w:t>
            </w:r>
            <w:r w:rsidRPr="00AF2368">
              <w:rPr>
                <w:rFonts w:ascii="Times New Roman" w:eastAsia="標楷體" w:hAnsi="Times New Roman" w:cs="新細明體" w:hint="eastAsia"/>
                <w:kern w:val="0"/>
                <w:sz w:val="22"/>
              </w:rPr>
              <w:t>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BANK</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券商別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X(04)</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依中央銀行核定之四位英文字軌編列。</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13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SER-NO</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流水號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X(05)</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00001~99999  (</w:t>
            </w:r>
            <w:r w:rsidRPr="00AF2368">
              <w:rPr>
                <w:rFonts w:ascii="Times New Roman" w:eastAsia="標楷體" w:hAnsi="Times New Roman" w:cs="新細明體" w:hint="eastAsia"/>
                <w:kern w:val="0"/>
                <w:sz w:val="22"/>
              </w:rPr>
              <w:t>每日資料從</w:t>
            </w:r>
            <w:r w:rsidRPr="00AF2368">
              <w:rPr>
                <w:rFonts w:ascii="Times New Roman" w:eastAsia="標楷體" w:hAnsi="Times New Roman" w:cs="新細明體" w:hint="eastAsia"/>
                <w:kern w:val="0"/>
                <w:sz w:val="22"/>
              </w:rPr>
              <w:t>00001</w:t>
            </w:r>
            <w:r w:rsidRPr="00AF2368">
              <w:rPr>
                <w:rFonts w:ascii="Times New Roman" w:eastAsia="標楷體" w:hAnsi="Times New Roman" w:cs="新細明體" w:hint="eastAsia"/>
                <w:kern w:val="0"/>
                <w:sz w:val="22"/>
              </w:rPr>
              <w:t>開始順序編列</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0F55F4" w:rsidP="000F55F4">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REM</w:t>
            </w:r>
            <w:r w:rsidR="00513422" w:rsidRPr="00AF2368">
              <w:rPr>
                <w:rFonts w:ascii="Times New Roman" w:eastAsia="標楷體" w:hAnsi="Times New Roman" w:cs="新細明體" w:hint="eastAsia"/>
                <w:kern w:val="0"/>
                <w:sz w:val="22"/>
              </w:rPr>
              <w:t>-TYPE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0F55F4" w:rsidP="0052733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匯款人身分別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0F55F4" w:rsidP="0052733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參照附表一</w:t>
            </w:r>
            <w:r w:rsidR="003101EF" w:rsidRPr="00AF2368">
              <w:rPr>
                <w:rFonts w:ascii="Times New Roman" w:eastAsia="標楷體" w:hAnsi="Times New Roman" w:cs="新細明體" w:hint="eastAsia"/>
                <w:kern w:val="0"/>
                <w:sz w:val="22"/>
              </w:rPr>
              <w:t>各種代碼說明之</w:t>
            </w:r>
            <w:r w:rsidRPr="00AF2368">
              <w:rPr>
                <w:rFonts w:ascii="Times New Roman" w:eastAsia="標楷體" w:hAnsi="Times New Roman" w:cs="新細明體" w:hint="eastAsia"/>
                <w:kern w:val="0"/>
                <w:sz w:val="22"/>
              </w:rPr>
              <w:t>匯</w:t>
            </w:r>
            <w:r w:rsidR="00D61C96" w:rsidRPr="00AF2368">
              <w:rPr>
                <w:rFonts w:ascii="Times New Roman" w:eastAsia="標楷體" w:hAnsi="Times New Roman" w:cs="新細明體" w:hint="eastAsia"/>
                <w:kern w:val="0"/>
                <w:sz w:val="22"/>
              </w:rPr>
              <w:t>款人身分別註記。</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15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OP-DATE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交易日期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X(08)</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YYYYMMDD</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YYYY</w:t>
            </w:r>
            <w:r w:rsidRPr="00AF2368">
              <w:rPr>
                <w:rFonts w:ascii="Times New Roman" w:eastAsia="標楷體" w:hAnsi="Times New Roman" w:cs="新細明體" w:hint="eastAsia"/>
                <w:kern w:val="0"/>
                <w:sz w:val="22"/>
              </w:rPr>
              <w:t>係指西元年</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DATA-NO</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單據號碼</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X(12)</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前二位是券商字軌的後兩位，後十位為流水號。</w:t>
            </w:r>
          </w:p>
        </w:tc>
      </w:tr>
      <w:tr w:rsidR="00513422" w:rsidRPr="00AF2368" w:rsidTr="00126579">
        <w:trPr>
          <w:trHeight w:val="163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35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BAN-IDNO</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統一編號／身分證號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X(10)</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F76161">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本欄依外匯收支或交易申報辦法等相關規定填報，如</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公司營利事業統一編號</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個人國民身分證統一編號、統一證號</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居留證編號</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、護照號碼。</w:t>
            </w:r>
            <w:r w:rsidR="00B23D26" w:rsidRPr="00AF2368">
              <w:rPr>
                <w:rFonts w:ascii="Times New Roman" w:eastAsia="標楷體" w:hAnsi="Times New Roman" w:cs="新細明體" w:hint="eastAsia"/>
                <w:kern w:val="0"/>
                <w:sz w:val="22"/>
              </w:rPr>
              <w:t>OSU</w:t>
            </w:r>
            <w:r w:rsidR="00B23D26" w:rsidRPr="00AF2368">
              <w:rPr>
                <w:rFonts w:ascii="Times New Roman" w:eastAsia="標楷體" w:hAnsi="Times New Roman" w:cs="新細明體" w:hint="eastAsia"/>
                <w:kern w:val="0"/>
                <w:sz w:val="22"/>
              </w:rPr>
              <w:t>之境外客戶，得彙總國外個人戶</w:t>
            </w:r>
            <w:r w:rsidR="00B23D26" w:rsidRPr="00AF2368">
              <w:rPr>
                <w:rFonts w:ascii="Times New Roman" w:eastAsia="標楷體" w:hAnsi="Times New Roman" w:cs="新細明體" w:hint="eastAsia"/>
                <w:kern w:val="0"/>
                <w:sz w:val="22"/>
              </w:rPr>
              <w:t>88888</w:t>
            </w:r>
            <w:r w:rsidR="00B23D26" w:rsidRPr="00AF2368">
              <w:rPr>
                <w:rFonts w:ascii="Times New Roman" w:eastAsia="標楷體" w:hAnsi="Times New Roman" w:cs="新細明體" w:hint="eastAsia"/>
                <w:kern w:val="0"/>
                <w:sz w:val="22"/>
              </w:rPr>
              <w:t>，國外公司戶</w:t>
            </w:r>
            <w:r w:rsidR="00B23D26" w:rsidRPr="00AF2368">
              <w:rPr>
                <w:rFonts w:ascii="Times New Roman" w:eastAsia="標楷體" w:hAnsi="Times New Roman" w:cs="新細明體" w:hint="eastAsia"/>
                <w:kern w:val="0"/>
                <w:sz w:val="22"/>
              </w:rPr>
              <w:t>99999</w:t>
            </w:r>
            <w:r w:rsidR="00B23D26" w:rsidRPr="00AF2368">
              <w:rPr>
                <w:rFonts w:ascii="Times New Roman" w:eastAsia="標楷體" w:hAnsi="Times New Roman" w:cs="新細明體" w:hint="eastAsia"/>
                <w:kern w:val="0"/>
                <w:sz w:val="22"/>
              </w:rPr>
              <w:t>填報</w:t>
            </w:r>
            <w:r w:rsidRPr="00AF2368">
              <w:rPr>
                <w:rFonts w:ascii="Times New Roman" w:eastAsia="標楷體" w:hAnsi="Times New Roman" w:cs="新細明體" w:hint="eastAsia"/>
                <w:kern w:val="0"/>
                <w:sz w:val="22"/>
              </w:rPr>
              <w:t>。</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45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BIRTH-DATE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出生日期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本國國民及持居留證外國人之外匯收入案件應輸入此欄。</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53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ISSUE-DATE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居留證核發日期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持居留證外國人之外匯收入案件應輸入此欄，以核對居民或非居民身分。</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EXP-DATE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居留證有效日期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持居留證外國人之外匯收入案件應輸入此欄，以核對居民或非居民身分。</w:t>
            </w:r>
          </w:p>
        </w:tc>
      </w:tr>
      <w:tr w:rsidR="00513422" w:rsidRPr="00AF2368" w:rsidTr="00126579">
        <w:trPr>
          <w:trHeight w:val="5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69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KIND-CODE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交易日報類別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w:t>
            </w:r>
            <w:r w:rsidR="00253538" w:rsidRPr="00AF2368">
              <w:rPr>
                <w:rFonts w:ascii="Times New Roman" w:eastAsia="標楷體" w:hAnsi="Times New Roman" w:cs="新細明體" w:hint="eastAsia"/>
                <w:kern w:val="0"/>
                <w:sz w:val="22"/>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 w:val="22"/>
              </w:rPr>
              <w:t>說明，以彙總交易日報。</w:t>
            </w:r>
          </w:p>
        </w:tc>
      </w:tr>
      <w:tr w:rsidR="00513422" w:rsidRPr="00AF2368" w:rsidTr="00126579">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70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DATA-KIND</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單據別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w:t>
            </w:r>
            <w:r w:rsidR="00A55F51" w:rsidRPr="00AF2368">
              <w:rPr>
                <w:rFonts w:ascii="Times New Roman" w:eastAsia="標楷體" w:hAnsi="Times New Roman" w:cs="新細明體" w:hint="eastAsia"/>
                <w:kern w:val="0"/>
                <w:sz w:val="22"/>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 w:val="22"/>
              </w:rPr>
              <w:t>說明，表示解款方式。</w:t>
            </w:r>
            <w:r w:rsidRPr="00AF2368">
              <w:rPr>
                <w:rFonts w:ascii="Times New Roman" w:eastAsia="標楷體" w:hAnsi="Times New Roman" w:cs="新細明體" w:hint="eastAsia"/>
                <w:kern w:val="0"/>
                <w:sz w:val="22"/>
              </w:rPr>
              <w:t xml:space="preserve">            </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DATA-AMT-SIGN</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金額正負符號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空白表示正值</w:t>
            </w:r>
            <w:r w:rsidRPr="00AF2368">
              <w:rPr>
                <w:rFonts w:ascii="Times New Roman" w:eastAsia="標楷體" w:hAnsi="Times New Roman" w:cs="新細明體" w:hint="eastAsia"/>
                <w:kern w:val="0"/>
                <w:sz w:val="22"/>
              </w:rPr>
              <w:t>;  '-'</w:t>
            </w:r>
            <w:r w:rsidRPr="00AF2368">
              <w:rPr>
                <w:rFonts w:ascii="Times New Roman" w:eastAsia="標楷體" w:hAnsi="Times New Roman" w:cs="新細明體" w:hint="eastAsia"/>
                <w:kern w:val="0"/>
                <w:sz w:val="22"/>
              </w:rPr>
              <w:t>表示負值。</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72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85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DATA-AMT</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金額</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9(12)V99</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原幣金額</w:t>
            </w:r>
            <w:r w:rsidRPr="00AF2368">
              <w:rPr>
                <w:rFonts w:ascii="Times New Roman" w:eastAsia="標楷體" w:hAnsi="Times New Roman" w:cs="Times New Roman"/>
                <w:kern w:val="0"/>
                <w:sz w:val="22"/>
              </w:rPr>
              <w:t xml:space="preserve"> (</w:t>
            </w:r>
            <w:r w:rsidRPr="00AF2368">
              <w:rPr>
                <w:rFonts w:ascii="Times New Roman" w:eastAsia="標楷體" w:hAnsi="Times New Roman" w:cs="新細明體" w:hint="eastAsia"/>
                <w:kern w:val="0"/>
                <w:sz w:val="22"/>
              </w:rPr>
              <w:t>註</w:t>
            </w:r>
            <w:r w:rsidRPr="00AF2368">
              <w:rPr>
                <w:rFonts w:ascii="Times New Roman" w:eastAsia="標楷體" w:hAnsi="Times New Roman" w:cs="Times New Roman"/>
                <w:kern w:val="0"/>
                <w:sz w:val="22"/>
              </w:rPr>
              <w:t>1)</w:t>
            </w:r>
            <w:r w:rsidRPr="00AF2368">
              <w:rPr>
                <w:rFonts w:ascii="Times New Roman" w:eastAsia="標楷體" w:hAnsi="Times New Roman" w:cs="新細明體" w:hint="eastAsia"/>
                <w:kern w:val="0"/>
                <w:sz w:val="22"/>
              </w:rPr>
              <w:t>。</w:t>
            </w:r>
          </w:p>
        </w:tc>
      </w:tr>
      <w:tr w:rsidR="00513422" w:rsidRPr="00AF2368" w:rsidTr="00126579">
        <w:trPr>
          <w:trHeight w:val="57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86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86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253538" w:rsidP="00253538">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BUSINESS</w:t>
            </w:r>
            <w:r w:rsidR="00513422" w:rsidRPr="00AF2368">
              <w:rPr>
                <w:rFonts w:ascii="Times New Roman" w:eastAsia="標楷體" w:hAnsi="Times New Roman" w:cs="新細明體" w:hint="eastAsia"/>
                <w:kern w:val="0"/>
                <w:sz w:val="22"/>
              </w:rPr>
              <w:t>-SPLIT</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D01212" w:rsidP="00D0121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證券相關外匯業務項目註記</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w:t>
            </w:r>
            <w:r w:rsidR="00A55F51" w:rsidRPr="00AF2368">
              <w:rPr>
                <w:rFonts w:ascii="Times New Roman" w:eastAsia="標楷體" w:hAnsi="Times New Roman" w:cs="新細明體" w:hint="eastAsia"/>
                <w:kern w:val="0"/>
                <w:sz w:val="22"/>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 w:val="22"/>
              </w:rPr>
              <w:t>說明，以區別辦理外匯業務項目。</w:t>
            </w:r>
          </w:p>
        </w:tc>
      </w:tr>
      <w:tr w:rsidR="00513422" w:rsidRPr="00AF2368" w:rsidTr="00126579">
        <w:trPr>
          <w:trHeight w:val="70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87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CLASS</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外匯收入分類</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外匯收入之分類編號，詳附</w:t>
            </w:r>
            <w:r w:rsidR="00A55F51" w:rsidRPr="00AF2368">
              <w:rPr>
                <w:rFonts w:ascii="Times New Roman" w:eastAsia="標楷體" w:hAnsi="Times New Roman" w:cs="新細明體" w:hint="eastAsia"/>
                <w:kern w:val="0"/>
                <w:sz w:val="22"/>
              </w:rPr>
              <w:t>表</w:t>
            </w:r>
            <w:r w:rsidRPr="00AF2368">
              <w:rPr>
                <w:rFonts w:ascii="Times New Roman" w:eastAsia="標楷體" w:hAnsi="Times New Roman" w:cs="新細明體" w:hint="eastAsia"/>
                <w:kern w:val="0"/>
                <w:sz w:val="22"/>
              </w:rPr>
              <w:t>二</w:t>
            </w:r>
            <w:r w:rsidR="00A55F51" w:rsidRPr="00AF2368">
              <w:rPr>
                <w:rFonts w:ascii="Times New Roman" w:eastAsia="標楷體" w:hAnsi="Times New Roman" w:cs="新細明體" w:hint="eastAsia"/>
                <w:kern w:val="0"/>
                <w:sz w:val="22"/>
              </w:rPr>
              <w:t>-1</w:t>
            </w:r>
            <w:r w:rsidRPr="00AF2368">
              <w:rPr>
                <w:rFonts w:ascii="Times New Roman" w:eastAsia="標楷體" w:hAnsi="Times New Roman" w:cs="新細明體" w:hint="eastAsia"/>
                <w:kern w:val="0"/>
                <w:sz w:val="22"/>
              </w:rPr>
              <w:t>外匯收入分類編號及說明。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90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TOP</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收款方式</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700601"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690-SUB-CODE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外匯收入分類</w:t>
            </w:r>
            <w:r w:rsidRPr="00AF2368">
              <w:rPr>
                <w:rFonts w:ascii="Times New Roman" w:eastAsia="標楷體" w:hAnsi="Times New Roman" w:cs="新細明體" w:hint="eastAsia"/>
                <w:kern w:val="0"/>
                <w:sz w:val="22"/>
              </w:rPr>
              <w:t>69X</w:t>
            </w:r>
            <w:r w:rsidRPr="00AF2368">
              <w:rPr>
                <w:rFonts w:ascii="Times New Roman" w:eastAsia="標楷體" w:hAnsi="Times New Roman" w:cs="新細明體" w:hint="eastAsia"/>
                <w:kern w:val="0"/>
                <w:sz w:val="22"/>
              </w:rPr>
              <w:t>的細分類</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外匯收入分類</w:t>
            </w:r>
            <w:r w:rsidR="00A55F51" w:rsidRPr="00AF2368">
              <w:rPr>
                <w:rFonts w:ascii="Times New Roman" w:eastAsia="標楷體" w:hAnsi="Times New Roman" w:cs="Times New Roman"/>
                <w:kern w:val="0"/>
                <w:sz w:val="22"/>
              </w:rPr>
              <w:t>69</w:t>
            </w:r>
            <w:r w:rsidR="00A55F51" w:rsidRPr="00AF2368">
              <w:rPr>
                <w:rFonts w:ascii="Times New Roman" w:eastAsia="標楷體" w:hAnsi="Times New Roman" w:cs="Times New Roman" w:hint="eastAsia"/>
                <w:kern w:val="0"/>
                <w:sz w:val="22"/>
              </w:rPr>
              <w:t>3</w:t>
            </w:r>
            <w:r w:rsidR="00A55F51" w:rsidRPr="00AF2368">
              <w:rPr>
                <w:rFonts w:ascii="Times New Roman" w:eastAsia="標楷體" w:hAnsi="Times New Roman" w:cs="Times New Roman" w:hint="eastAsia"/>
                <w:kern w:val="0"/>
                <w:sz w:val="22"/>
              </w:rPr>
              <w:t>、</w:t>
            </w:r>
            <w:r w:rsidRPr="00AF2368">
              <w:rPr>
                <w:rFonts w:ascii="Times New Roman" w:eastAsia="標楷體" w:hAnsi="Times New Roman" w:cs="Times New Roman"/>
                <w:kern w:val="0"/>
                <w:sz w:val="22"/>
              </w:rPr>
              <w:t>695</w:t>
            </w:r>
            <w:r w:rsidRPr="00AF2368">
              <w:rPr>
                <w:rFonts w:ascii="Times New Roman" w:eastAsia="標楷體" w:hAnsi="Times New Roman" w:cs="新細明體" w:hint="eastAsia"/>
                <w:kern w:val="0"/>
                <w:sz w:val="22"/>
              </w:rPr>
              <w:t>，應輸入細分類。請參照</w:t>
            </w:r>
            <w:r w:rsidR="00A55F51" w:rsidRPr="00AF2368">
              <w:rPr>
                <w:rFonts w:ascii="Times New Roman" w:eastAsia="標楷體" w:hAnsi="Times New Roman" w:cs="新細明體" w:hint="eastAsia"/>
                <w:kern w:val="0"/>
                <w:sz w:val="22"/>
              </w:rPr>
              <w:t>附表</w:t>
            </w:r>
            <w:r w:rsidR="00700601" w:rsidRPr="00AF2368">
              <w:rPr>
                <w:rFonts w:ascii="Times New Roman" w:eastAsia="標楷體" w:hAnsi="Times New Roman" w:cs="新細明體" w:hint="eastAsia"/>
                <w:kern w:val="0"/>
                <w:sz w:val="22"/>
              </w:rPr>
              <w:t>二－</w:t>
            </w:r>
            <w:r w:rsidR="00700601" w:rsidRPr="00AF2368">
              <w:rPr>
                <w:rFonts w:ascii="Times New Roman" w:eastAsia="標楷體" w:hAnsi="Times New Roman" w:cs="新細明體" w:hint="eastAsia"/>
                <w:kern w:val="0"/>
                <w:sz w:val="22"/>
              </w:rPr>
              <w:t>3</w:t>
            </w:r>
            <w:r w:rsidRPr="00AF2368">
              <w:rPr>
                <w:rFonts w:ascii="Times New Roman" w:eastAsia="標楷體" w:hAnsi="Times New Roman" w:cs="新細明體" w:hint="eastAsia"/>
                <w:kern w:val="0"/>
                <w:sz w:val="22"/>
              </w:rPr>
              <w:t>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92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93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CNTRY</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666C5B">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資金</w:t>
            </w:r>
            <w:r w:rsidR="00666C5B" w:rsidRPr="00AF2368">
              <w:rPr>
                <w:rFonts w:ascii="Times New Roman" w:eastAsia="標楷體" w:hAnsi="Times New Roman" w:cs="新細明體" w:hint="eastAsia"/>
                <w:kern w:val="0"/>
                <w:sz w:val="22"/>
              </w:rPr>
              <w:t>來源地區</w:t>
            </w:r>
            <w:r w:rsidRPr="00AF2368">
              <w:rPr>
                <w:rFonts w:ascii="Times New Roman" w:eastAsia="標楷體" w:hAnsi="Times New Roman" w:cs="新細明體" w:hint="eastAsia"/>
                <w:kern w:val="0"/>
                <w:sz w:val="22"/>
              </w:rPr>
              <w:t>國別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兩位文字國家代號（請參照</w:t>
            </w:r>
            <w:r w:rsidR="00BF59CA" w:rsidRPr="00AF2368">
              <w:rPr>
                <w:rFonts w:ascii="Times New Roman" w:eastAsia="標楷體" w:hAnsi="Times New Roman" w:cs="新細明體" w:hint="eastAsia"/>
                <w:kern w:val="0"/>
                <w:sz w:val="22"/>
              </w:rPr>
              <w:t>國家名稱及代碼對照表</w:t>
            </w:r>
            <w:r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94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NO-REP-FLAG</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51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95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96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Q-ID</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客戶身分別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w:t>
            </w:r>
            <w:r w:rsidR="00BF59CA" w:rsidRPr="00AF2368">
              <w:rPr>
                <w:rFonts w:ascii="Times New Roman" w:eastAsia="標楷體" w:hAnsi="Times New Roman" w:cs="新細明體" w:hint="eastAsia"/>
                <w:kern w:val="0"/>
                <w:sz w:val="22"/>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 w:val="22"/>
              </w:rPr>
              <w:t>說明，以區別客戶身分別。</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97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97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NATURAL</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98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APROV-NO-FLAG</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99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SPEC-BANK</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X(04)</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56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103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DOCU-NO</w:t>
            </w:r>
          </w:p>
        </w:tc>
        <w:tc>
          <w:tcPr>
            <w:tcW w:w="1919" w:type="dxa"/>
            <w:tcBorders>
              <w:top w:val="nil"/>
              <w:left w:val="nil"/>
              <w:bottom w:val="single" w:sz="4" w:space="0" w:color="auto"/>
              <w:right w:val="single" w:sz="4" w:space="0" w:color="auto"/>
            </w:tcBorders>
            <w:shd w:val="clear" w:color="auto" w:fill="auto"/>
            <w:vAlign w:val="center"/>
            <w:hideMark/>
          </w:tcPr>
          <w:p w:rsidR="00513422" w:rsidRPr="00AF2368" w:rsidRDefault="007E5C5B"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持護照者之國籍別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X(07)</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631949" w:rsidP="00951319">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Cs w:val="24"/>
              </w:rPr>
              <w:t>若為持護照者，國籍別在第六、七位，其餘欄位為空白</w:t>
            </w:r>
            <w:r w:rsidR="00513422" w:rsidRPr="00AF2368">
              <w:rPr>
                <w:rFonts w:ascii="Times New Roman" w:eastAsia="標楷體" w:hAnsi="Times New Roman" w:cs="新細明體" w:hint="eastAsia"/>
                <w:kern w:val="0"/>
                <w:sz w:val="22"/>
              </w:rPr>
              <w:t>。</w:t>
            </w:r>
            <w:r w:rsidR="007E5C5B" w:rsidRPr="00AF2368">
              <w:rPr>
                <w:rFonts w:ascii="Times New Roman" w:eastAsia="標楷體" w:hAnsi="Times New Roman" w:cs="新細明體" w:hint="eastAsia"/>
                <w:kern w:val="0"/>
                <w:szCs w:val="24"/>
              </w:rPr>
              <w:t>（參照國家名稱及代碼對照表）</w:t>
            </w:r>
            <w:r w:rsidR="00E34840" w:rsidRPr="00AF2368">
              <w:rPr>
                <w:rFonts w:ascii="Times New Roman" w:eastAsia="標楷體" w:hAnsi="Times New Roman" w:cs="新細明體" w:hint="eastAsia"/>
                <w:kern w:val="0"/>
                <w:szCs w:val="24"/>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110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F3503B"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NT-</w:t>
            </w:r>
            <w:r w:rsidR="00513422" w:rsidRPr="00AF2368">
              <w:rPr>
                <w:rFonts w:ascii="Times New Roman" w:eastAsia="標楷體" w:hAnsi="Times New Roman" w:cs="新細明體" w:hint="eastAsia"/>
                <w:kern w:val="0"/>
                <w:sz w:val="22"/>
              </w:rPr>
              <w:t>EXCHG-RATE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9(3)V9(08) </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9A08DF">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w:t>
            </w:r>
            <w:r w:rsidR="009A08DF" w:rsidRPr="00AF2368">
              <w:rPr>
                <w:rFonts w:ascii="Times New Roman" w:eastAsia="標楷體" w:hAnsi="Times New Roman" w:cs="新細明體" w:hint="eastAsia"/>
                <w:kern w:val="0"/>
                <w:sz w:val="22"/>
              </w:rPr>
              <w:t>全部欄位補</w:t>
            </w:r>
            <w:r w:rsidR="009A08DF" w:rsidRPr="00AF2368">
              <w:rPr>
                <w:rFonts w:ascii="Times New Roman" w:eastAsia="標楷體" w:hAnsi="Times New Roman" w:cs="新細明體" w:hint="eastAsia"/>
                <w:kern w:val="0"/>
                <w:sz w:val="22"/>
              </w:rPr>
              <w:t>0</w:t>
            </w:r>
            <w:r w:rsidRPr="00AF2368">
              <w:rPr>
                <w:rFonts w:ascii="Times New Roman" w:eastAsia="標楷體" w:hAnsi="Times New Roman" w:cs="新細明體" w:hint="eastAsia"/>
                <w:kern w:val="0"/>
                <w:sz w:val="22"/>
              </w:rPr>
              <w:t>。</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160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OPPO-NAME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匯款</w:t>
            </w:r>
            <w:r w:rsidR="00C86382" w:rsidRPr="00AF2368">
              <w:rPr>
                <w:rFonts w:ascii="Times New Roman" w:eastAsia="標楷體" w:hAnsi="Times New Roman" w:cs="新細明體" w:hint="eastAsia"/>
                <w:kern w:val="0"/>
                <w:sz w:val="22"/>
              </w:rPr>
              <w:t>人</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轉出帳戶人名稱</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X(40)</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B50540"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僅資金跨行時使用。</w:t>
            </w:r>
            <w:r w:rsidR="00513422" w:rsidRPr="00AF2368">
              <w:rPr>
                <w:rFonts w:ascii="Times New Roman" w:eastAsia="標楷體" w:hAnsi="Times New Roman" w:cs="新細明體" w:hint="eastAsia"/>
                <w:kern w:val="0"/>
                <w:sz w:val="22"/>
              </w:rPr>
              <w:t>英數字</w:t>
            </w:r>
            <w:r w:rsidR="00513422" w:rsidRPr="00AF2368">
              <w:rPr>
                <w:rFonts w:ascii="Times New Roman" w:eastAsia="標楷體" w:hAnsi="Times New Roman" w:cs="新細明體" w:hint="eastAsia"/>
                <w:kern w:val="0"/>
                <w:sz w:val="22"/>
              </w:rPr>
              <w:t>40</w:t>
            </w:r>
            <w:r w:rsidR="00513422" w:rsidRPr="00AF2368">
              <w:rPr>
                <w:rFonts w:ascii="Times New Roman" w:eastAsia="標楷體" w:hAnsi="Times New Roman" w:cs="新細明體" w:hint="eastAsia"/>
                <w:kern w:val="0"/>
                <w:sz w:val="22"/>
              </w:rPr>
              <w:t>位或中文</w:t>
            </w:r>
            <w:r w:rsidR="00513422" w:rsidRPr="00AF2368">
              <w:rPr>
                <w:rFonts w:ascii="Times New Roman" w:eastAsia="標楷體" w:hAnsi="Times New Roman" w:cs="新細明體" w:hint="eastAsia"/>
                <w:kern w:val="0"/>
                <w:sz w:val="22"/>
              </w:rPr>
              <w:t>20</w:t>
            </w:r>
            <w:r w:rsidR="00513422" w:rsidRPr="00AF2368">
              <w:rPr>
                <w:rFonts w:ascii="Times New Roman" w:eastAsia="標楷體" w:hAnsi="Times New Roman" w:cs="新細明體" w:hint="eastAsia"/>
                <w:kern w:val="0"/>
                <w:sz w:val="22"/>
              </w:rPr>
              <w:t>字</w:t>
            </w:r>
            <w:r w:rsidR="00513422" w:rsidRPr="00AF2368">
              <w:rPr>
                <w:rFonts w:ascii="Times New Roman" w:eastAsia="標楷體" w:hAnsi="Times New Roman" w:cs="新細明體" w:hint="eastAsia"/>
                <w:kern w:val="0"/>
                <w:sz w:val="22"/>
              </w:rPr>
              <w:t>(</w:t>
            </w:r>
            <w:r w:rsidR="00513422" w:rsidRPr="00AF2368">
              <w:rPr>
                <w:rFonts w:ascii="Times New Roman" w:eastAsia="標楷體" w:hAnsi="Times New Roman" w:cs="新細明體" w:hint="eastAsia"/>
                <w:kern w:val="0"/>
                <w:sz w:val="22"/>
              </w:rPr>
              <w:t>若含英文字母須為全形</w:t>
            </w:r>
            <w:r w:rsidR="00513422" w:rsidRPr="00AF2368">
              <w:rPr>
                <w:rFonts w:ascii="Times New Roman" w:eastAsia="標楷體" w:hAnsi="Times New Roman" w:cs="新細明體" w:hint="eastAsia"/>
                <w:kern w:val="0"/>
                <w:sz w:val="22"/>
              </w:rPr>
              <w:t>)</w:t>
            </w:r>
            <w:r w:rsidR="00513422" w:rsidRPr="00AF2368">
              <w:rPr>
                <w:rFonts w:ascii="Times New Roman" w:eastAsia="標楷體" w:hAnsi="Times New Roman" w:cs="新細明體" w:hint="eastAsia"/>
                <w:kern w:val="0"/>
                <w:sz w:val="22"/>
              </w:rPr>
              <w:t>。</w:t>
            </w:r>
          </w:p>
        </w:tc>
      </w:tr>
      <w:tr w:rsidR="00513422" w:rsidRPr="00AF2368" w:rsidTr="00126579">
        <w:trPr>
          <w:trHeight w:val="8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161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171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SWIFT-BANK</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22580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匯款</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轉出行</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B50540"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僅資金跨行時使用。</w:t>
            </w:r>
            <w:r w:rsidR="00131A5C" w:rsidRPr="00AF2368">
              <w:rPr>
                <w:rFonts w:ascii="Times New Roman" w:eastAsia="標楷體" w:hAnsi="Times New Roman" w:cs="新細明體" w:hint="eastAsia"/>
                <w:kern w:val="0"/>
                <w:sz w:val="22"/>
              </w:rPr>
              <w:t>證券商</w:t>
            </w:r>
            <w:r w:rsidR="003C32EB" w:rsidRPr="00AF2368">
              <w:rPr>
                <w:rFonts w:ascii="Times New Roman" w:eastAsia="標楷體" w:hAnsi="Times New Roman" w:cs="新細明體" w:hint="eastAsia"/>
                <w:kern w:val="0"/>
                <w:sz w:val="22"/>
              </w:rPr>
              <w:t>自行收發電文者，比照銀行業，填列匯出銀行</w:t>
            </w:r>
            <w:r w:rsidR="00C86382" w:rsidRPr="00AF2368">
              <w:rPr>
                <w:rFonts w:ascii="Times New Roman" w:eastAsia="標楷體" w:hAnsi="Times New Roman" w:cs="新細明體" w:hint="eastAsia"/>
                <w:kern w:val="0"/>
                <w:sz w:val="22"/>
              </w:rPr>
              <w:t>之</w:t>
            </w:r>
            <w:r w:rsidR="00C86382" w:rsidRPr="00AF2368">
              <w:rPr>
                <w:rFonts w:ascii="Times New Roman" w:eastAsia="標楷體" w:hAnsi="Times New Roman" w:cs="新細明體" w:hint="eastAsia"/>
                <w:kern w:val="0"/>
                <w:sz w:val="22"/>
              </w:rPr>
              <w:t>SWIFT BIC</w:t>
            </w:r>
            <w:r w:rsidR="006D33DE" w:rsidRPr="00AF2368">
              <w:rPr>
                <w:rFonts w:ascii="Times New Roman" w:eastAsia="標楷體" w:hAnsi="Times New Roman" w:cs="新細明體" w:hint="eastAsia"/>
                <w:kern w:val="0"/>
                <w:sz w:val="22"/>
              </w:rPr>
              <w:t>，未自行拍發電文者空白；國內轉帳者</w:t>
            </w:r>
            <w:r w:rsidR="006D33DE" w:rsidRPr="00AF2368">
              <w:rPr>
                <w:rFonts w:ascii="Times New Roman" w:eastAsia="標楷體" w:hAnsi="Times New Roman" w:cs="新細明體" w:hint="eastAsia"/>
                <w:kern w:val="0"/>
                <w:sz w:val="22"/>
              </w:rPr>
              <w:t>(693)</w:t>
            </w:r>
            <w:r w:rsidR="006D33DE" w:rsidRPr="00AF2368">
              <w:rPr>
                <w:rFonts w:ascii="Times New Roman" w:eastAsia="標楷體" w:hAnsi="Times New Roman" w:cs="新細明體" w:hint="eastAsia"/>
                <w:kern w:val="0"/>
                <w:sz w:val="22"/>
              </w:rPr>
              <w:t>填列國內指定銀行</w:t>
            </w:r>
            <w:r w:rsidR="009A08DF" w:rsidRPr="00AF2368">
              <w:rPr>
                <w:rFonts w:ascii="Times New Roman" w:eastAsia="標楷體" w:hAnsi="Times New Roman" w:cs="新細明體" w:hint="eastAsia"/>
                <w:kern w:val="0"/>
                <w:sz w:val="22"/>
              </w:rPr>
              <w:t>外匯字軌</w:t>
            </w:r>
            <w:r w:rsidR="00767712" w:rsidRPr="00AF2368">
              <w:rPr>
                <w:rFonts w:ascii="Times New Roman" w:eastAsia="標楷體" w:hAnsi="Times New Roman" w:cs="新細明體" w:hint="eastAsia"/>
                <w:kern w:val="0"/>
                <w:sz w:val="22"/>
              </w:rPr>
              <w:t>（註</w:t>
            </w:r>
            <w:r w:rsidR="00767712" w:rsidRPr="00AF2368">
              <w:rPr>
                <w:rFonts w:ascii="Times New Roman" w:eastAsia="標楷體" w:hAnsi="Times New Roman" w:cs="新細明體" w:hint="eastAsia"/>
                <w:kern w:val="0"/>
                <w:sz w:val="22"/>
              </w:rPr>
              <w:t>2</w:t>
            </w:r>
            <w:r w:rsidR="00767712" w:rsidRPr="00AF2368">
              <w:rPr>
                <w:rFonts w:ascii="Times New Roman" w:eastAsia="標楷體" w:hAnsi="Times New Roman" w:cs="新細明體" w:hint="eastAsia"/>
                <w:kern w:val="0"/>
                <w:sz w:val="22"/>
              </w:rPr>
              <w:t>）</w:t>
            </w:r>
            <w:r w:rsidR="003C32EB" w:rsidRPr="00AF2368">
              <w:rPr>
                <w:rFonts w:ascii="Times New Roman" w:eastAsia="標楷體" w:hAnsi="Times New Roman" w:cs="新細明體" w:hint="eastAsia"/>
                <w:kern w:val="0"/>
                <w:sz w:val="22"/>
              </w:rPr>
              <w:t>。</w:t>
            </w:r>
          </w:p>
        </w:tc>
      </w:tr>
      <w:tr w:rsidR="00513422" w:rsidRPr="00AF2368" w:rsidTr="00126579">
        <w:trPr>
          <w:trHeight w:val="55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172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OPPO-BANK</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C86382" w:rsidP="00496A31">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匯款</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轉出行全名</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X(60)</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B50540" w:rsidP="00E34840">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僅資金跨行時使用。</w:t>
            </w:r>
            <w:r w:rsidR="00C86382" w:rsidRPr="00AF2368">
              <w:rPr>
                <w:rFonts w:ascii="Times New Roman" w:eastAsia="標楷體" w:hAnsi="Times New Roman" w:cs="新細明體" w:hint="eastAsia"/>
                <w:kern w:val="0"/>
                <w:sz w:val="22"/>
              </w:rPr>
              <w:t>英數字</w:t>
            </w:r>
            <w:r w:rsidR="00C86382" w:rsidRPr="00AF2368">
              <w:rPr>
                <w:rFonts w:ascii="Times New Roman" w:eastAsia="標楷體" w:hAnsi="Times New Roman" w:cs="新細明體" w:hint="eastAsia"/>
                <w:kern w:val="0"/>
                <w:sz w:val="22"/>
              </w:rPr>
              <w:t>60</w:t>
            </w:r>
            <w:r w:rsidR="00C86382" w:rsidRPr="00AF2368">
              <w:rPr>
                <w:rFonts w:ascii="Times New Roman" w:eastAsia="標楷體" w:hAnsi="Times New Roman" w:cs="新細明體" w:hint="eastAsia"/>
                <w:kern w:val="0"/>
                <w:sz w:val="22"/>
              </w:rPr>
              <w:t>位或中文</w:t>
            </w:r>
            <w:r w:rsidR="00C86382" w:rsidRPr="00AF2368">
              <w:rPr>
                <w:rFonts w:ascii="Times New Roman" w:eastAsia="標楷體" w:hAnsi="Times New Roman" w:cs="新細明體" w:hint="eastAsia"/>
                <w:kern w:val="0"/>
                <w:sz w:val="22"/>
              </w:rPr>
              <w:t>30</w:t>
            </w:r>
            <w:r w:rsidR="00C86382" w:rsidRPr="00AF2368">
              <w:rPr>
                <w:rFonts w:ascii="Times New Roman" w:eastAsia="標楷體" w:hAnsi="Times New Roman" w:cs="新細明體" w:hint="eastAsia"/>
                <w:kern w:val="0"/>
                <w:sz w:val="22"/>
              </w:rPr>
              <w:t>字</w:t>
            </w:r>
            <w:r w:rsidR="009A08DF" w:rsidRPr="00AF2368">
              <w:rPr>
                <w:rFonts w:ascii="Times New Roman" w:eastAsia="標楷體" w:hAnsi="Times New Roman" w:cs="新細明體" w:hint="eastAsia"/>
                <w:kern w:val="0"/>
                <w:sz w:val="22"/>
              </w:rPr>
              <w:t>（若含英文字母須為全形），</w:t>
            </w:r>
            <w:r w:rsidR="0022580E" w:rsidRPr="00AF2368">
              <w:rPr>
                <w:rFonts w:ascii="Times New Roman" w:eastAsia="標楷體" w:hAnsi="Times New Roman" w:cs="新細明體" w:hint="eastAsia"/>
                <w:kern w:val="0"/>
                <w:sz w:val="22"/>
              </w:rPr>
              <w:t>填列前述</w:t>
            </w:r>
            <w:r w:rsidR="0022580E" w:rsidRPr="00AF2368">
              <w:rPr>
                <w:rFonts w:ascii="Times New Roman" w:eastAsia="標楷體" w:hAnsi="Times New Roman" w:cs="新細明體" w:hint="eastAsia"/>
                <w:kern w:val="0"/>
                <w:sz w:val="22"/>
              </w:rPr>
              <w:t>SWIFT-BANK</w:t>
            </w:r>
            <w:r w:rsidR="0022580E" w:rsidRPr="00AF2368">
              <w:rPr>
                <w:rFonts w:ascii="Times New Roman" w:eastAsia="標楷體" w:hAnsi="Times New Roman" w:cs="新細明體" w:hint="eastAsia"/>
                <w:kern w:val="0"/>
                <w:sz w:val="22"/>
              </w:rPr>
              <w:t>之全名，</w:t>
            </w:r>
            <w:r w:rsidR="009A08DF" w:rsidRPr="00AF2368">
              <w:rPr>
                <w:rFonts w:ascii="Times New Roman" w:eastAsia="標楷體" w:hAnsi="Times New Roman" w:cs="新細明體" w:hint="eastAsia"/>
                <w:kern w:val="0"/>
                <w:sz w:val="22"/>
              </w:rPr>
              <w:t>前已填列</w:t>
            </w:r>
            <w:r w:rsidR="009A08DF" w:rsidRPr="00AF2368">
              <w:rPr>
                <w:rFonts w:ascii="Times New Roman" w:eastAsia="標楷體" w:hAnsi="Times New Roman" w:cs="新細明體" w:hint="eastAsia"/>
                <w:kern w:val="0"/>
                <w:sz w:val="22"/>
              </w:rPr>
              <w:t>SWIFT BIC</w:t>
            </w:r>
            <w:r w:rsidR="009A08DF" w:rsidRPr="00AF2368">
              <w:rPr>
                <w:rFonts w:ascii="Times New Roman" w:eastAsia="標楷體" w:hAnsi="Times New Roman" w:cs="新細明體" w:hint="eastAsia"/>
                <w:kern w:val="0"/>
                <w:sz w:val="22"/>
              </w:rPr>
              <w:t>、外匯銀行字軌</w:t>
            </w:r>
            <w:r w:rsidR="008E61F2" w:rsidRPr="00AF2368">
              <w:rPr>
                <w:rFonts w:ascii="Times New Roman" w:eastAsia="標楷體" w:hAnsi="Times New Roman" w:cs="新細明體" w:hint="eastAsia"/>
                <w:kern w:val="0"/>
                <w:sz w:val="22"/>
              </w:rPr>
              <w:t>（註</w:t>
            </w:r>
            <w:r w:rsidR="008E61F2" w:rsidRPr="00AF2368">
              <w:rPr>
                <w:rFonts w:ascii="Times New Roman" w:eastAsia="標楷體" w:hAnsi="Times New Roman" w:cs="新細明體" w:hint="eastAsia"/>
                <w:kern w:val="0"/>
                <w:sz w:val="22"/>
              </w:rPr>
              <w:t>2</w:t>
            </w:r>
            <w:r w:rsidR="008E61F2" w:rsidRPr="00AF2368">
              <w:rPr>
                <w:rFonts w:ascii="Times New Roman" w:eastAsia="標楷體" w:hAnsi="Times New Roman" w:cs="新細明體" w:hint="eastAsia"/>
                <w:kern w:val="0"/>
                <w:sz w:val="22"/>
              </w:rPr>
              <w:t>）</w:t>
            </w:r>
            <w:r w:rsidR="009A08DF" w:rsidRPr="00AF2368">
              <w:rPr>
                <w:rFonts w:ascii="Times New Roman" w:eastAsia="標楷體" w:hAnsi="Times New Roman" w:cs="新細明體" w:hint="eastAsia"/>
                <w:kern w:val="0"/>
                <w:sz w:val="22"/>
              </w:rPr>
              <w:t>者，免填。大陸地區之匯款行，</w:t>
            </w:r>
            <w:r w:rsidR="0022580E" w:rsidRPr="00AF2368">
              <w:rPr>
                <w:rFonts w:ascii="Times New Roman" w:eastAsia="標楷體" w:hAnsi="Times New Roman" w:cs="新細明體" w:hint="eastAsia"/>
                <w:kern w:val="0"/>
                <w:sz w:val="22"/>
              </w:rPr>
              <w:t>亦</w:t>
            </w:r>
            <w:r w:rsidR="009A08DF" w:rsidRPr="00AF2368">
              <w:rPr>
                <w:rFonts w:ascii="Times New Roman" w:eastAsia="標楷體" w:hAnsi="Times New Roman" w:cs="新細明體" w:hint="eastAsia"/>
                <w:kern w:val="0"/>
                <w:sz w:val="22"/>
              </w:rPr>
              <w:t>得輸入</w:t>
            </w:r>
            <w:r w:rsidR="009A08DF" w:rsidRPr="00AF2368">
              <w:rPr>
                <w:rFonts w:ascii="Times New Roman" w:eastAsia="標楷體" w:hAnsi="Times New Roman" w:cs="新細明體" w:hint="eastAsia"/>
                <w:kern w:val="0"/>
                <w:sz w:val="22"/>
              </w:rPr>
              <w:t>CNAPS</w:t>
            </w:r>
            <w:r w:rsidR="009A08DF" w:rsidRPr="00AF2368">
              <w:rPr>
                <w:rFonts w:ascii="Times New Roman" w:eastAsia="標楷體" w:hAnsi="Times New Roman" w:cs="新細明體" w:hint="eastAsia"/>
                <w:kern w:val="0"/>
                <w:sz w:val="22"/>
              </w:rPr>
              <w:t>帳號</w:t>
            </w:r>
            <w:r w:rsidR="0022580E"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232 </w:t>
            </w:r>
          </w:p>
        </w:tc>
        <w:tc>
          <w:tcPr>
            <w:tcW w:w="41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DATA-SOURCE</w:t>
            </w:r>
          </w:p>
        </w:tc>
        <w:tc>
          <w:tcPr>
            <w:tcW w:w="191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資料來源</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123"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M:</w:t>
            </w:r>
            <w:r w:rsidRPr="00AF2368">
              <w:rPr>
                <w:rFonts w:ascii="Times New Roman" w:eastAsia="標楷體" w:hAnsi="Times New Roman" w:cs="新細明體" w:hint="eastAsia"/>
                <w:kern w:val="0"/>
                <w:sz w:val="22"/>
              </w:rPr>
              <w:t>資料傳輸；</w:t>
            </w:r>
            <w:r w:rsidRPr="00AF2368">
              <w:rPr>
                <w:rFonts w:ascii="Times New Roman" w:eastAsia="標楷體" w:hAnsi="Times New Roman" w:cs="新細明體" w:hint="eastAsia"/>
                <w:kern w:val="0"/>
                <w:sz w:val="22"/>
              </w:rPr>
              <w:t>W:</w:t>
            </w:r>
            <w:r w:rsidRPr="00AF2368">
              <w:rPr>
                <w:rFonts w:ascii="Times New Roman" w:eastAsia="標楷體" w:hAnsi="Times New Roman" w:cs="新細明體" w:hint="eastAsia"/>
                <w:kern w:val="0"/>
                <w:sz w:val="22"/>
              </w:rPr>
              <w:t>網路交易。</w:t>
            </w:r>
          </w:p>
        </w:tc>
      </w:tr>
      <w:tr w:rsidR="00513422" w:rsidRPr="00AF2368" w:rsidTr="00126579">
        <w:trPr>
          <w:trHeight w:val="420"/>
        </w:trPr>
        <w:tc>
          <w:tcPr>
            <w:tcW w:w="10376"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1: PIC</w:t>
            </w:r>
            <w:r w:rsidRPr="00AF2368">
              <w:rPr>
                <w:rFonts w:ascii="Times New Roman" w:eastAsia="標楷體" w:hAnsi="Times New Roman" w:cs="新細明體" w:hint="eastAsia"/>
                <w:kern w:val="0"/>
                <w:sz w:val="22"/>
              </w:rPr>
              <w:t>欄中，有</w:t>
            </w:r>
            <w:r w:rsidRPr="00AF2368">
              <w:rPr>
                <w:rFonts w:ascii="Times New Roman" w:eastAsia="標楷體" w:hAnsi="Times New Roman" w:cs="新細明體" w:hint="eastAsia"/>
                <w:kern w:val="0"/>
                <w:sz w:val="22"/>
              </w:rPr>
              <w:t>'V'</w:t>
            </w:r>
            <w:r w:rsidRPr="00AF2368">
              <w:rPr>
                <w:rFonts w:ascii="Times New Roman" w:eastAsia="標楷體" w:hAnsi="Times New Roman" w:cs="新細明體" w:hint="eastAsia"/>
                <w:kern w:val="0"/>
                <w:sz w:val="22"/>
              </w:rPr>
              <w:t>者為虛擬小數點，不佔位置。若金額</w:t>
            </w:r>
            <w:r w:rsidRPr="00AF2368">
              <w:rPr>
                <w:rFonts w:ascii="Times New Roman" w:eastAsia="標楷體" w:hAnsi="Times New Roman" w:cs="新細明體" w:hint="eastAsia"/>
                <w:kern w:val="0"/>
                <w:sz w:val="22"/>
              </w:rPr>
              <w:t>=1234567.89</w:t>
            </w:r>
            <w:r w:rsidRPr="00AF2368">
              <w:rPr>
                <w:rFonts w:ascii="Times New Roman" w:eastAsia="標楷體" w:hAnsi="Times New Roman" w:cs="新細明體" w:hint="eastAsia"/>
                <w:kern w:val="0"/>
                <w:sz w:val="22"/>
              </w:rPr>
              <w:t>則該欄為</w:t>
            </w:r>
            <w:r w:rsidRPr="00AF2368">
              <w:rPr>
                <w:rFonts w:ascii="Times New Roman" w:eastAsia="標楷體" w:hAnsi="Times New Roman" w:cs="新細明體" w:hint="eastAsia"/>
                <w:kern w:val="0"/>
                <w:sz w:val="22"/>
              </w:rPr>
              <w:t>000001234567V89</w:t>
            </w:r>
          </w:p>
          <w:p w:rsidR="008E61F2" w:rsidRPr="00AF2368" w:rsidRDefault="008E61F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：外匯銀行字軌可至本行網站</w:t>
            </w:r>
            <w:r w:rsidR="00B50540" w:rsidRPr="00AF2368">
              <w:rPr>
                <w:rFonts w:ascii="Times New Roman" w:eastAsia="標楷體" w:hAnsi="Times New Roman" w:cs="新細明體" w:hint="eastAsia"/>
                <w:kern w:val="0"/>
                <w:sz w:val="22"/>
              </w:rPr>
              <w:t>右方金融機構一覽，金融機構查詢系統查詢。</w:t>
            </w:r>
          </w:p>
        </w:tc>
      </w:tr>
    </w:tbl>
    <w:p w:rsidR="00513422" w:rsidRPr="00AF2368" w:rsidRDefault="00513422" w:rsidP="00513422">
      <w:pPr>
        <w:rPr>
          <w:rFonts w:ascii="Times New Roman" w:eastAsia="標楷體" w:hAnsi="Times New Roman"/>
        </w:rPr>
      </w:pPr>
    </w:p>
    <w:p w:rsidR="00513422" w:rsidRPr="00AF2368" w:rsidRDefault="00513422" w:rsidP="00513422">
      <w:pPr>
        <w:widowControl/>
        <w:rPr>
          <w:rFonts w:ascii="Times New Roman" w:eastAsia="標楷體" w:hAnsi="Times New Roman"/>
        </w:rPr>
      </w:pPr>
      <w:r w:rsidRPr="00AF2368">
        <w:rPr>
          <w:rFonts w:ascii="Times New Roman" w:eastAsia="標楷體" w:hAnsi="Times New Roman"/>
        </w:rPr>
        <w:br w:type="page"/>
      </w:r>
    </w:p>
    <w:p w:rsidR="00513422" w:rsidRPr="00AF2368" w:rsidRDefault="00513422" w:rsidP="00513422">
      <w:pPr>
        <w:rPr>
          <w:rFonts w:ascii="Times New Roman" w:eastAsia="標楷體" w:hAnsi="Times New Roman"/>
        </w:rPr>
      </w:pPr>
    </w:p>
    <w:tbl>
      <w:tblPr>
        <w:tblW w:w="10774" w:type="dxa"/>
        <w:tblInd w:w="-823" w:type="dxa"/>
        <w:tblCellMar>
          <w:left w:w="28" w:type="dxa"/>
          <w:right w:w="28" w:type="dxa"/>
        </w:tblCellMar>
        <w:tblLook w:val="04A0" w:firstRow="1" w:lastRow="0" w:firstColumn="1" w:lastColumn="0" w:noHBand="0" w:noVBand="1"/>
      </w:tblPr>
      <w:tblGrid>
        <w:gridCol w:w="680"/>
        <w:gridCol w:w="409"/>
        <w:gridCol w:w="1841"/>
        <w:gridCol w:w="2407"/>
        <w:gridCol w:w="1401"/>
        <w:gridCol w:w="4036"/>
      </w:tblGrid>
      <w:tr w:rsidR="00513422" w:rsidRPr="00AF2368" w:rsidTr="00126579">
        <w:trPr>
          <w:trHeight w:val="643"/>
        </w:trPr>
        <w:tc>
          <w:tcPr>
            <w:tcW w:w="10774" w:type="dxa"/>
            <w:gridSpan w:val="6"/>
            <w:tcBorders>
              <w:top w:val="nil"/>
              <w:left w:val="nil"/>
              <w:bottom w:val="nil"/>
              <w:right w:val="nil"/>
            </w:tcBorders>
            <w:shd w:val="clear" w:color="auto" w:fill="auto"/>
            <w:noWrap/>
            <w:vAlign w:val="center"/>
            <w:hideMark/>
          </w:tcPr>
          <w:p w:rsidR="00513422" w:rsidRPr="00AF2368" w:rsidRDefault="00513422" w:rsidP="0013616C">
            <w:pPr>
              <w:widowControl/>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附表三－</w:t>
            </w:r>
            <w:r w:rsidRPr="00AF2368">
              <w:rPr>
                <w:rFonts w:ascii="Times New Roman" w:eastAsia="標楷體" w:hAnsi="Times New Roman" w:cs="新細明體" w:hint="eastAsia"/>
                <w:kern w:val="0"/>
                <w:sz w:val="32"/>
                <w:szCs w:val="32"/>
              </w:rPr>
              <w:t>2</w:t>
            </w:r>
            <w:r w:rsidRPr="00AF2368">
              <w:rPr>
                <w:rFonts w:ascii="Times New Roman" w:eastAsia="標楷體" w:hAnsi="Times New Roman" w:cs="新細明體" w:hint="eastAsia"/>
                <w:kern w:val="0"/>
                <w:sz w:val="32"/>
                <w:szCs w:val="32"/>
              </w:rPr>
              <w:t>：外匯支出資料傳輸檔案格式</w:t>
            </w:r>
          </w:p>
        </w:tc>
      </w:tr>
      <w:tr w:rsidR="00513422" w:rsidRPr="00AF2368" w:rsidTr="00126579">
        <w:trPr>
          <w:trHeight w:val="480"/>
        </w:trPr>
        <w:tc>
          <w:tcPr>
            <w:tcW w:w="1089" w:type="dxa"/>
            <w:gridSpan w:val="2"/>
            <w:tcBorders>
              <w:top w:val="nil"/>
              <w:left w:val="nil"/>
              <w:bottom w:val="nil"/>
              <w:right w:val="nil"/>
            </w:tcBorders>
            <w:shd w:val="clear" w:color="auto" w:fill="auto"/>
            <w:noWrap/>
            <w:hideMark/>
          </w:tcPr>
          <w:p w:rsidR="00513422" w:rsidRPr="00AF2368" w:rsidRDefault="00513422" w:rsidP="0022580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ST</w:t>
            </w:r>
            <w:r w:rsidR="0022580E" w:rsidRPr="00AF2368">
              <w:rPr>
                <w:rFonts w:ascii="Times New Roman" w:eastAsia="標楷體" w:hAnsi="Times New Roman" w:cs="新細明體" w:hint="eastAsia"/>
                <w:kern w:val="0"/>
                <w:sz w:val="22"/>
              </w:rPr>
              <w:t>S</w:t>
            </w:r>
            <w:r w:rsidRPr="00AF2368">
              <w:rPr>
                <w:rFonts w:ascii="Times New Roman" w:eastAsia="標楷體" w:hAnsi="Times New Roman" w:cs="新細明體" w:hint="eastAsia"/>
                <w:kern w:val="0"/>
                <w:sz w:val="22"/>
              </w:rPr>
              <w:t>CFD</w:t>
            </w:r>
          </w:p>
        </w:tc>
        <w:tc>
          <w:tcPr>
            <w:tcW w:w="1841"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2407"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401" w:type="dxa"/>
            <w:tcBorders>
              <w:top w:val="nil"/>
              <w:left w:val="nil"/>
              <w:bottom w:val="nil"/>
              <w:right w:val="nil"/>
            </w:tcBorders>
            <w:shd w:val="clear" w:color="auto" w:fill="auto"/>
            <w:noWrap/>
            <w:hideMark/>
          </w:tcPr>
          <w:p w:rsidR="00513422" w:rsidRPr="00AF2368" w:rsidRDefault="00513422" w:rsidP="00340742">
            <w:pPr>
              <w:widowControl/>
              <w:jc w:val="center"/>
              <w:rPr>
                <w:rFonts w:ascii="Times New Roman" w:eastAsia="標楷體" w:hAnsi="Times New Roman" w:cs="新細明體"/>
                <w:kern w:val="0"/>
                <w:sz w:val="22"/>
              </w:rPr>
            </w:pPr>
          </w:p>
        </w:tc>
        <w:tc>
          <w:tcPr>
            <w:tcW w:w="4036" w:type="dxa"/>
            <w:tcBorders>
              <w:top w:val="nil"/>
              <w:left w:val="nil"/>
              <w:bottom w:val="nil"/>
              <w:right w:val="nil"/>
            </w:tcBorders>
            <w:shd w:val="clear" w:color="auto" w:fill="auto"/>
            <w:noWrap/>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英數字</w:t>
            </w:r>
            <w:r w:rsidRPr="00AF2368">
              <w:rPr>
                <w:rFonts w:ascii="Times New Roman" w:eastAsia="標楷體" w:hAnsi="Times New Roman" w:cs="Times New Roman"/>
                <w:kern w:val="0"/>
                <w:sz w:val="22"/>
              </w:rPr>
              <w:t>: AS</w:t>
            </w:r>
            <w:r w:rsidRPr="00AF2368">
              <w:rPr>
                <w:rFonts w:ascii="Times New Roman" w:eastAsia="標楷體" w:hAnsi="Times New Roman" w:cs="新細明體" w:hint="eastAsia"/>
                <w:kern w:val="0"/>
                <w:sz w:val="22"/>
              </w:rPr>
              <w:t xml:space="preserve">CII CODE; </w:t>
            </w:r>
            <w:r w:rsidRPr="00AF2368">
              <w:rPr>
                <w:rFonts w:ascii="Times New Roman" w:eastAsia="標楷體" w:hAnsi="Times New Roman" w:cs="新細明體" w:hint="eastAsia"/>
                <w:kern w:val="0"/>
                <w:sz w:val="22"/>
              </w:rPr>
              <w:t>中文</w:t>
            </w:r>
            <w:r w:rsidRPr="00AF2368">
              <w:rPr>
                <w:rFonts w:ascii="Times New Roman" w:eastAsia="標楷體" w:hAnsi="Times New Roman" w:cs="新細明體" w:hint="eastAsia"/>
                <w:kern w:val="0"/>
                <w:sz w:val="22"/>
              </w:rPr>
              <w:t xml:space="preserve">: BIG-5       </w:t>
            </w:r>
          </w:p>
        </w:tc>
      </w:tr>
      <w:tr w:rsidR="00513422" w:rsidRPr="00AF2368" w:rsidTr="00126579">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FROM</w:t>
            </w:r>
          </w:p>
        </w:tc>
        <w:tc>
          <w:tcPr>
            <w:tcW w:w="409"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FIELD NAME</w:t>
            </w:r>
          </w:p>
        </w:tc>
        <w:tc>
          <w:tcPr>
            <w:tcW w:w="2407"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欄　位　內　容</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PIC</w:t>
            </w:r>
          </w:p>
        </w:tc>
        <w:tc>
          <w:tcPr>
            <w:tcW w:w="403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NOTE</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JOB-CODE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檔案別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'5'</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CURR</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幣別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253538">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三位文字幣別代號（請參照</w:t>
            </w:r>
            <w:r w:rsidR="00253538" w:rsidRPr="00AF2368">
              <w:rPr>
                <w:rFonts w:ascii="Times New Roman" w:eastAsia="標楷體" w:hAnsi="Times New Roman" w:cs="新細明體" w:hint="eastAsia"/>
                <w:kern w:val="0"/>
                <w:szCs w:val="24"/>
              </w:rPr>
              <w:t>幣別代碼表</w:t>
            </w:r>
            <w:r w:rsidRPr="00AF2368">
              <w:rPr>
                <w:rFonts w:ascii="Times New Roman" w:eastAsia="標楷體" w:hAnsi="Times New Roman" w:cs="新細明體" w:hint="eastAsia"/>
                <w:kern w:val="0"/>
                <w:szCs w:val="24"/>
              </w:rPr>
              <w:t>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BANK</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券商別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X(04)</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依中央銀行核定之四位英文字軌編列。</w:t>
            </w:r>
          </w:p>
        </w:tc>
      </w:tr>
      <w:tr w:rsidR="00513422" w:rsidRPr="00AF2368" w:rsidTr="00126579">
        <w:trPr>
          <w:trHeight w:val="70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13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SER-NO</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流水號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X(05)</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00001~99999  (</w:t>
            </w:r>
            <w:r w:rsidRPr="00AF2368">
              <w:rPr>
                <w:rFonts w:ascii="Times New Roman" w:eastAsia="標楷體" w:hAnsi="Times New Roman" w:cs="新細明體" w:hint="eastAsia"/>
                <w:kern w:val="0"/>
                <w:szCs w:val="24"/>
              </w:rPr>
              <w:t>每日資料從</w:t>
            </w:r>
            <w:r w:rsidRPr="00AF2368">
              <w:rPr>
                <w:rFonts w:ascii="Times New Roman" w:eastAsia="標楷體" w:hAnsi="Times New Roman" w:cs="新細明體" w:hint="eastAsia"/>
                <w:kern w:val="0"/>
                <w:szCs w:val="24"/>
              </w:rPr>
              <w:t>00001</w:t>
            </w:r>
            <w:r w:rsidRPr="00AF2368">
              <w:rPr>
                <w:rFonts w:ascii="Times New Roman" w:eastAsia="標楷體" w:hAnsi="Times New Roman" w:cs="新細明體" w:hint="eastAsia"/>
                <w:kern w:val="0"/>
                <w:szCs w:val="24"/>
              </w:rPr>
              <w:t>開始順序編列</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w:t>
            </w:r>
          </w:p>
        </w:tc>
      </w:tr>
      <w:tr w:rsidR="003101EF"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3101EF" w:rsidRPr="00AF2368" w:rsidRDefault="003101EF" w:rsidP="003101EF">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409" w:type="dxa"/>
            <w:tcBorders>
              <w:top w:val="nil"/>
              <w:left w:val="nil"/>
              <w:bottom w:val="single" w:sz="4" w:space="0" w:color="auto"/>
              <w:right w:val="single" w:sz="4" w:space="0" w:color="auto"/>
            </w:tcBorders>
            <w:shd w:val="clear" w:color="auto" w:fill="auto"/>
            <w:noWrap/>
            <w:vAlign w:val="center"/>
            <w:hideMark/>
          </w:tcPr>
          <w:p w:rsidR="003101EF" w:rsidRPr="00AF2368" w:rsidRDefault="003101EF" w:rsidP="003101EF">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1841" w:type="dxa"/>
            <w:tcBorders>
              <w:top w:val="nil"/>
              <w:left w:val="nil"/>
              <w:bottom w:val="single" w:sz="4" w:space="0" w:color="auto"/>
              <w:right w:val="single" w:sz="4" w:space="0" w:color="auto"/>
            </w:tcBorders>
            <w:shd w:val="clear" w:color="auto" w:fill="auto"/>
            <w:noWrap/>
            <w:vAlign w:val="center"/>
            <w:hideMark/>
          </w:tcPr>
          <w:p w:rsidR="003101EF" w:rsidRPr="00AF2368" w:rsidRDefault="003101EF" w:rsidP="003101EF">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REM-TYPE</w:t>
            </w:r>
          </w:p>
        </w:tc>
        <w:tc>
          <w:tcPr>
            <w:tcW w:w="2407" w:type="dxa"/>
            <w:tcBorders>
              <w:top w:val="nil"/>
              <w:left w:val="nil"/>
              <w:bottom w:val="single" w:sz="4" w:space="0" w:color="auto"/>
              <w:right w:val="single" w:sz="4" w:space="0" w:color="auto"/>
            </w:tcBorders>
            <w:shd w:val="clear" w:color="auto" w:fill="auto"/>
            <w:noWrap/>
            <w:vAlign w:val="center"/>
            <w:hideMark/>
          </w:tcPr>
          <w:p w:rsidR="003101EF" w:rsidRPr="00AF2368" w:rsidRDefault="003101EF" w:rsidP="0052733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受款人身分別</w:t>
            </w:r>
          </w:p>
        </w:tc>
        <w:tc>
          <w:tcPr>
            <w:tcW w:w="1401" w:type="dxa"/>
            <w:tcBorders>
              <w:top w:val="nil"/>
              <w:left w:val="nil"/>
              <w:bottom w:val="single" w:sz="4" w:space="0" w:color="auto"/>
              <w:right w:val="single" w:sz="4" w:space="0" w:color="auto"/>
            </w:tcBorders>
            <w:shd w:val="clear" w:color="auto" w:fill="auto"/>
            <w:noWrap/>
            <w:vAlign w:val="center"/>
            <w:hideMark/>
          </w:tcPr>
          <w:p w:rsidR="003101EF" w:rsidRPr="00AF2368" w:rsidRDefault="003101EF" w:rsidP="003101EF">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3101EF" w:rsidRPr="00AF2368" w:rsidRDefault="003101EF" w:rsidP="0052733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參照附表一各種代碼說明之受款人身分別註記。</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15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OP-DATE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交易日期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X(08)</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YYYYMMDD</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YYYY</w:t>
            </w:r>
            <w:r w:rsidRPr="00AF2368">
              <w:rPr>
                <w:rFonts w:ascii="Times New Roman" w:eastAsia="標楷體" w:hAnsi="Times New Roman" w:cs="新細明體" w:hint="eastAsia"/>
                <w:kern w:val="0"/>
                <w:szCs w:val="24"/>
              </w:rPr>
              <w:t>係指西元年</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DATA-NO</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單據號碼</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X(12)</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前二位是券商字軌的後兩位，後十位為流水號。</w:t>
            </w:r>
          </w:p>
        </w:tc>
      </w:tr>
      <w:tr w:rsidR="00513422" w:rsidRPr="00AF2368" w:rsidTr="00126579">
        <w:trPr>
          <w:trHeight w:val="208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35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BAN-IDNO</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統一編號／身分證字號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X(10)</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F76161">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本欄依外匯收支或交易申報辦法等相關規定填報，如</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公司營利事業統一編號</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個人國民身分證統一編號、統一證號</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居留證編號</w:t>
            </w:r>
            <w:r w:rsidRPr="00AF2368">
              <w:rPr>
                <w:rFonts w:ascii="Times New Roman" w:eastAsia="標楷體" w:hAnsi="Times New Roman" w:cs="新細明體" w:hint="eastAsia"/>
                <w:kern w:val="0"/>
                <w:szCs w:val="24"/>
              </w:rPr>
              <w:t>)</w:t>
            </w:r>
            <w:r w:rsidRPr="00AF2368">
              <w:rPr>
                <w:rFonts w:ascii="Times New Roman" w:eastAsia="標楷體" w:hAnsi="Times New Roman" w:cs="新細明體" w:hint="eastAsia"/>
                <w:kern w:val="0"/>
                <w:szCs w:val="24"/>
              </w:rPr>
              <w:t>、護照號碼。</w:t>
            </w:r>
            <w:r w:rsidR="00B23D26" w:rsidRPr="00AF2368">
              <w:rPr>
                <w:rFonts w:ascii="Times New Roman" w:eastAsia="標楷體" w:hAnsi="Times New Roman" w:cs="新細明體" w:hint="eastAsia"/>
                <w:kern w:val="0"/>
                <w:sz w:val="22"/>
              </w:rPr>
              <w:t>OSU</w:t>
            </w:r>
            <w:r w:rsidR="00B23D26" w:rsidRPr="00AF2368">
              <w:rPr>
                <w:rFonts w:ascii="Times New Roman" w:eastAsia="標楷體" w:hAnsi="Times New Roman" w:cs="新細明體" w:hint="eastAsia"/>
                <w:kern w:val="0"/>
                <w:sz w:val="22"/>
              </w:rPr>
              <w:t>之境外客戶，得彙總國外個人戶</w:t>
            </w:r>
            <w:r w:rsidR="00B23D26" w:rsidRPr="00AF2368">
              <w:rPr>
                <w:rFonts w:ascii="Times New Roman" w:eastAsia="標楷體" w:hAnsi="Times New Roman" w:cs="新細明體" w:hint="eastAsia"/>
                <w:kern w:val="0"/>
                <w:sz w:val="22"/>
              </w:rPr>
              <w:t>88888</w:t>
            </w:r>
            <w:r w:rsidR="00B23D26" w:rsidRPr="00AF2368">
              <w:rPr>
                <w:rFonts w:ascii="Times New Roman" w:eastAsia="標楷體" w:hAnsi="Times New Roman" w:cs="新細明體" w:hint="eastAsia"/>
                <w:kern w:val="0"/>
                <w:sz w:val="22"/>
              </w:rPr>
              <w:t>，國外公司戶</w:t>
            </w:r>
            <w:r w:rsidR="00B23D26" w:rsidRPr="00AF2368">
              <w:rPr>
                <w:rFonts w:ascii="Times New Roman" w:eastAsia="標楷體" w:hAnsi="Times New Roman" w:cs="新細明體" w:hint="eastAsia"/>
                <w:kern w:val="0"/>
                <w:sz w:val="22"/>
              </w:rPr>
              <w:t>99999</w:t>
            </w:r>
            <w:r w:rsidR="00B23D26" w:rsidRPr="00AF2368">
              <w:rPr>
                <w:rFonts w:ascii="Times New Roman" w:eastAsia="標楷體" w:hAnsi="Times New Roman" w:cs="新細明體" w:hint="eastAsia"/>
                <w:kern w:val="0"/>
                <w:sz w:val="22"/>
              </w:rPr>
              <w:t>填報。</w:t>
            </w:r>
          </w:p>
        </w:tc>
      </w:tr>
      <w:tr w:rsidR="00513422" w:rsidRPr="00AF2368" w:rsidTr="00126579">
        <w:trPr>
          <w:trHeight w:val="76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45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BIRTH-DATE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出生日期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本國國民及持居留證外國人之外匯支出案件應輸入此欄。</w:t>
            </w:r>
          </w:p>
        </w:tc>
      </w:tr>
      <w:tr w:rsidR="00513422" w:rsidRPr="00AF2368" w:rsidTr="00126579">
        <w:trPr>
          <w:trHeight w:val="73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53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ISSUE-DATE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居留證核發日期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持居留證外國人之外匯支出案件應輸入此欄，以核對居民或非居民身分。</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61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EXP-DATE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居留證有效日期</w:t>
            </w:r>
          </w:p>
        </w:tc>
        <w:tc>
          <w:tcPr>
            <w:tcW w:w="1401"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X(08)      YYYYMMDD</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持居留證外國人之外匯支出案件應輸入此欄，以核對居民或非居民身分。</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69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69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KIND-CODE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交易日報類別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請參照</w:t>
            </w:r>
            <w:r w:rsidR="00B235BB" w:rsidRPr="00AF2368">
              <w:rPr>
                <w:rFonts w:ascii="Times New Roman" w:eastAsia="標楷體" w:hAnsi="Times New Roman" w:cs="新細明體" w:hint="eastAsia"/>
                <w:kern w:val="0"/>
                <w:szCs w:val="24"/>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Cs w:val="24"/>
              </w:rPr>
              <w:t>說明，用以彙總交易日報。</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70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DATA-KIND</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單據別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請參照</w:t>
            </w:r>
            <w:r w:rsidR="00253538" w:rsidRPr="00AF2368">
              <w:rPr>
                <w:rFonts w:ascii="Times New Roman" w:eastAsia="標楷體" w:hAnsi="Times New Roman" w:cs="新細明體" w:hint="eastAsia"/>
                <w:kern w:val="0"/>
                <w:szCs w:val="24"/>
              </w:rPr>
              <w:t>附表一</w:t>
            </w:r>
            <w:r w:rsidR="00700601" w:rsidRPr="00AF2368">
              <w:rPr>
                <w:rFonts w:ascii="Times New Roman" w:eastAsia="標楷體" w:hAnsi="Times New Roman" w:cs="新細明體" w:hint="eastAsia"/>
                <w:kern w:val="0"/>
                <w:sz w:val="22"/>
              </w:rPr>
              <w:t>各種代碼</w:t>
            </w:r>
            <w:r w:rsidRPr="00AF2368">
              <w:rPr>
                <w:rFonts w:ascii="Times New Roman" w:eastAsia="標楷體" w:hAnsi="Times New Roman" w:cs="新細明體" w:hint="eastAsia"/>
                <w:kern w:val="0"/>
                <w:szCs w:val="24"/>
              </w:rPr>
              <w:t>說明，表示繳款方式。</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71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DATA-AMT-SIGN</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金額正負符號</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空白表示正值</w:t>
            </w:r>
            <w:r w:rsidRPr="00AF2368">
              <w:rPr>
                <w:rFonts w:ascii="Times New Roman" w:eastAsia="標楷體" w:hAnsi="Times New Roman" w:cs="新細明體" w:hint="eastAsia"/>
                <w:kern w:val="0"/>
                <w:szCs w:val="24"/>
              </w:rPr>
              <w:t>;  '-'</w:t>
            </w:r>
            <w:r w:rsidRPr="00AF2368">
              <w:rPr>
                <w:rFonts w:ascii="Times New Roman" w:eastAsia="標楷體" w:hAnsi="Times New Roman" w:cs="新細明體" w:hint="eastAsia"/>
                <w:kern w:val="0"/>
                <w:szCs w:val="24"/>
              </w:rPr>
              <w:t>表示負值。</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72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85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DATA-AMT</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金額</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9(12)V99</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原幣金額</w:t>
            </w:r>
            <w:r w:rsidRPr="00AF2368">
              <w:rPr>
                <w:rFonts w:ascii="Times New Roman" w:eastAsia="標楷體" w:hAnsi="Times New Roman" w:cs="新細明體" w:hint="eastAsia"/>
                <w:kern w:val="0"/>
                <w:szCs w:val="24"/>
              </w:rPr>
              <w:t xml:space="preserve"> (</w:t>
            </w:r>
            <w:r w:rsidRPr="00AF2368">
              <w:rPr>
                <w:rFonts w:ascii="Times New Roman" w:eastAsia="標楷體" w:hAnsi="Times New Roman" w:cs="新細明體" w:hint="eastAsia"/>
                <w:kern w:val="0"/>
                <w:szCs w:val="24"/>
              </w:rPr>
              <w:t>註</w:t>
            </w:r>
            <w:r w:rsidRPr="00AF2368">
              <w:rPr>
                <w:rFonts w:ascii="Times New Roman" w:eastAsia="標楷體" w:hAnsi="Times New Roman" w:cs="新細明體" w:hint="eastAsia"/>
                <w:kern w:val="0"/>
                <w:szCs w:val="24"/>
              </w:rPr>
              <w:t>1)</w:t>
            </w:r>
            <w:r w:rsidRPr="00AF2368">
              <w:rPr>
                <w:rFonts w:ascii="Times New Roman" w:eastAsia="標楷體" w:hAnsi="Times New Roman" w:cs="新細明體" w:hint="eastAsia"/>
                <w:kern w:val="0"/>
                <w:szCs w:val="24"/>
              </w:rPr>
              <w:t>。</w:t>
            </w:r>
          </w:p>
        </w:tc>
      </w:tr>
      <w:tr w:rsidR="00513422" w:rsidRPr="00AF2368" w:rsidTr="00126579">
        <w:trPr>
          <w:trHeight w:val="64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86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86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D0121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BUSINESS</w:t>
            </w:r>
            <w:r w:rsidR="00513422" w:rsidRPr="00AF2368">
              <w:rPr>
                <w:rFonts w:ascii="Times New Roman" w:eastAsia="標楷體" w:hAnsi="Times New Roman" w:cs="新細明體" w:hint="eastAsia"/>
                <w:kern w:val="0"/>
                <w:sz w:val="22"/>
              </w:rPr>
              <w:t>-SPLIT</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D01212" w:rsidP="00D0121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證券相關外匯業務項目</w:t>
            </w:r>
            <w:r w:rsidR="00513422" w:rsidRPr="00AF2368">
              <w:rPr>
                <w:rFonts w:ascii="Times New Roman" w:eastAsia="標楷體" w:hAnsi="Times New Roman" w:cs="新細明體" w:hint="eastAsia"/>
                <w:kern w:val="0"/>
                <w:sz w:val="22"/>
              </w:rPr>
              <w:t>註記</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請參照</w:t>
            </w:r>
            <w:r w:rsidR="00253538" w:rsidRPr="00AF2368">
              <w:rPr>
                <w:rFonts w:ascii="Times New Roman" w:eastAsia="標楷體" w:hAnsi="Times New Roman" w:cs="新細明體" w:hint="eastAsia"/>
                <w:kern w:val="0"/>
                <w:szCs w:val="24"/>
              </w:rPr>
              <w:t>附表一</w:t>
            </w:r>
            <w:r w:rsidR="00D01212" w:rsidRPr="00AF2368">
              <w:rPr>
                <w:rFonts w:ascii="Times New Roman" w:eastAsia="標楷體" w:hAnsi="Times New Roman" w:cs="新細明體" w:hint="eastAsia"/>
                <w:kern w:val="0"/>
                <w:szCs w:val="24"/>
              </w:rPr>
              <w:t>各種代碼</w:t>
            </w:r>
            <w:r w:rsidRPr="00AF2368">
              <w:rPr>
                <w:rFonts w:ascii="Times New Roman" w:eastAsia="標楷體" w:hAnsi="Times New Roman" w:cs="新細明體" w:hint="eastAsia"/>
                <w:kern w:val="0"/>
                <w:szCs w:val="24"/>
              </w:rPr>
              <w:t>說明，以區別辦理外匯業務項目。</w:t>
            </w:r>
          </w:p>
        </w:tc>
      </w:tr>
      <w:tr w:rsidR="00513422" w:rsidRPr="00AF2368" w:rsidTr="00126579">
        <w:trPr>
          <w:trHeight w:val="70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87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CLASS</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外匯支出分類</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B235B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外匯支出之分類編號，詳附</w:t>
            </w:r>
            <w:r w:rsidR="00B235BB" w:rsidRPr="00AF2368">
              <w:rPr>
                <w:rFonts w:ascii="Times New Roman" w:eastAsia="標楷體" w:hAnsi="Times New Roman" w:cs="新細明體" w:hint="eastAsia"/>
                <w:kern w:val="0"/>
                <w:szCs w:val="24"/>
              </w:rPr>
              <w:t>表</w:t>
            </w:r>
            <w:r w:rsidRPr="00AF2368">
              <w:rPr>
                <w:rFonts w:ascii="Times New Roman" w:eastAsia="標楷體" w:hAnsi="Times New Roman" w:cs="新細明體" w:hint="eastAsia"/>
                <w:kern w:val="0"/>
                <w:szCs w:val="24"/>
              </w:rPr>
              <w:t>二</w:t>
            </w:r>
            <w:r w:rsidR="00B235BB" w:rsidRPr="00AF2368">
              <w:rPr>
                <w:rFonts w:ascii="Times New Roman" w:eastAsia="標楷體" w:hAnsi="Times New Roman" w:cs="新細明體" w:hint="eastAsia"/>
                <w:kern w:val="0"/>
                <w:szCs w:val="24"/>
              </w:rPr>
              <w:t>－</w:t>
            </w:r>
            <w:r w:rsidR="00B235BB" w:rsidRPr="00AF2368">
              <w:rPr>
                <w:rFonts w:ascii="Times New Roman" w:eastAsia="標楷體" w:hAnsi="Times New Roman" w:cs="新細明體" w:hint="eastAsia"/>
                <w:kern w:val="0"/>
                <w:szCs w:val="24"/>
              </w:rPr>
              <w:t>2</w:t>
            </w:r>
            <w:r w:rsidRPr="00AF2368">
              <w:rPr>
                <w:rFonts w:ascii="Times New Roman" w:eastAsia="標楷體" w:hAnsi="Times New Roman" w:cs="新細明體" w:hint="eastAsia"/>
                <w:kern w:val="0"/>
                <w:szCs w:val="24"/>
              </w:rPr>
              <w:t>外匯支出分類編號及說明。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90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TOP</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付款方式</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B235B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請參照附</w:t>
            </w:r>
            <w:r w:rsidR="00B235BB" w:rsidRPr="00AF2368">
              <w:rPr>
                <w:rFonts w:ascii="Times New Roman" w:eastAsia="標楷體" w:hAnsi="Times New Roman" w:cs="新細明體" w:hint="eastAsia"/>
                <w:kern w:val="0"/>
                <w:szCs w:val="24"/>
              </w:rPr>
              <w:t>表一</w:t>
            </w:r>
            <w:r w:rsidR="00D01212" w:rsidRPr="00AF2368">
              <w:rPr>
                <w:rFonts w:ascii="Times New Roman" w:eastAsia="標楷體" w:hAnsi="Times New Roman" w:cs="新細明體" w:hint="eastAsia"/>
                <w:kern w:val="0"/>
                <w:szCs w:val="24"/>
              </w:rPr>
              <w:t>各種代碼</w:t>
            </w:r>
            <w:r w:rsidRPr="00AF2368">
              <w:rPr>
                <w:rFonts w:ascii="Times New Roman" w:eastAsia="標楷體" w:hAnsi="Times New Roman" w:cs="新細明體" w:hint="eastAsia"/>
                <w:kern w:val="0"/>
                <w:szCs w:val="24"/>
              </w:rPr>
              <w:t>說明。</w:t>
            </w:r>
            <w:r w:rsidRPr="00AF2368">
              <w:rPr>
                <w:rFonts w:ascii="Times New Roman" w:eastAsia="標楷體" w:hAnsi="Times New Roman" w:cs="新細明體" w:hint="eastAsia"/>
                <w:kern w:val="0"/>
                <w:szCs w:val="24"/>
              </w:rPr>
              <w:t xml:space="preserve">  </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91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91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690-SUB-CODE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外匯支出分類</w:t>
            </w:r>
            <w:r w:rsidRPr="00AF2368">
              <w:rPr>
                <w:rFonts w:ascii="Times New Roman" w:eastAsia="標楷體" w:hAnsi="Times New Roman" w:cs="新細明體" w:hint="eastAsia"/>
                <w:kern w:val="0"/>
                <w:sz w:val="22"/>
              </w:rPr>
              <w:t>69X</w:t>
            </w:r>
            <w:r w:rsidRPr="00AF2368">
              <w:rPr>
                <w:rFonts w:ascii="Times New Roman" w:eastAsia="標楷體" w:hAnsi="Times New Roman" w:cs="新細明體" w:hint="eastAsia"/>
                <w:kern w:val="0"/>
                <w:sz w:val="22"/>
              </w:rPr>
              <w:t>的細分類</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B235BB" w:rsidP="00D0121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外匯收入分類</w:t>
            </w:r>
            <w:r w:rsidRPr="00AF2368">
              <w:rPr>
                <w:rFonts w:ascii="Times New Roman" w:eastAsia="標楷體" w:hAnsi="Times New Roman" w:cs="Times New Roman"/>
                <w:kern w:val="0"/>
                <w:sz w:val="22"/>
              </w:rPr>
              <w:t>69</w:t>
            </w:r>
            <w:r w:rsidRPr="00AF2368">
              <w:rPr>
                <w:rFonts w:ascii="Times New Roman" w:eastAsia="標楷體" w:hAnsi="Times New Roman" w:cs="Times New Roman" w:hint="eastAsia"/>
                <w:kern w:val="0"/>
                <w:sz w:val="22"/>
              </w:rPr>
              <w:t>3</w:t>
            </w:r>
            <w:r w:rsidRPr="00AF2368">
              <w:rPr>
                <w:rFonts w:ascii="Times New Roman" w:eastAsia="標楷體" w:hAnsi="Times New Roman" w:cs="Times New Roman" w:hint="eastAsia"/>
                <w:kern w:val="0"/>
                <w:sz w:val="22"/>
              </w:rPr>
              <w:t>、</w:t>
            </w:r>
            <w:r w:rsidRPr="00AF2368">
              <w:rPr>
                <w:rFonts w:ascii="Times New Roman" w:eastAsia="標楷體" w:hAnsi="Times New Roman" w:cs="Times New Roman"/>
                <w:kern w:val="0"/>
                <w:sz w:val="22"/>
              </w:rPr>
              <w:t>695</w:t>
            </w:r>
            <w:r w:rsidRPr="00AF2368">
              <w:rPr>
                <w:rFonts w:ascii="Times New Roman" w:eastAsia="標楷體" w:hAnsi="Times New Roman" w:cs="新細明體" w:hint="eastAsia"/>
                <w:kern w:val="0"/>
                <w:sz w:val="22"/>
              </w:rPr>
              <w:t>，應輸入細分類。請參照附表</w:t>
            </w:r>
            <w:r w:rsidR="00D01212" w:rsidRPr="00AF2368">
              <w:rPr>
                <w:rFonts w:ascii="Times New Roman" w:eastAsia="標楷體" w:hAnsi="Times New Roman" w:cs="新細明體" w:hint="eastAsia"/>
                <w:kern w:val="0"/>
                <w:sz w:val="22"/>
              </w:rPr>
              <w:t>二－</w:t>
            </w:r>
            <w:r w:rsidR="00D01212" w:rsidRPr="00AF2368">
              <w:rPr>
                <w:rFonts w:ascii="Times New Roman" w:eastAsia="標楷體" w:hAnsi="Times New Roman" w:cs="新細明體" w:hint="eastAsia"/>
                <w:kern w:val="0"/>
                <w:sz w:val="22"/>
              </w:rPr>
              <w:t>3</w:t>
            </w:r>
            <w:r w:rsidRPr="00AF2368">
              <w:rPr>
                <w:rFonts w:ascii="Times New Roman" w:eastAsia="標楷體" w:hAnsi="Times New Roman" w:cs="新細明體" w:hint="eastAsia"/>
                <w:kern w:val="0"/>
                <w:sz w:val="22"/>
              </w:rPr>
              <w:t>說明。</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92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93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CNTRY</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666C5B">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資金</w:t>
            </w:r>
            <w:r w:rsidR="00666C5B" w:rsidRPr="00AF2368">
              <w:rPr>
                <w:rFonts w:ascii="Times New Roman" w:eastAsia="標楷體" w:hAnsi="Times New Roman" w:cs="新細明體" w:hint="eastAsia"/>
                <w:kern w:val="0"/>
                <w:sz w:val="22"/>
              </w:rPr>
              <w:t>去處</w:t>
            </w:r>
            <w:r w:rsidRPr="00AF2368">
              <w:rPr>
                <w:rFonts w:ascii="Times New Roman" w:eastAsia="標楷體" w:hAnsi="Times New Roman" w:cs="新細明體" w:hint="eastAsia"/>
                <w:kern w:val="0"/>
                <w:sz w:val="22"/>
              </w:rPr>
              <w:t>地</w:t>
            </w:r>
            <w:r w:rsidR="00666C5B" w:rsidRPr="00AF2368">
              <w:rPr>
                <w:rFonts w:ascii="Times New Roman" w:eastAsia="標楷體" w:hAnsi="Times New Roman" w:cs="新細明體" w:hint="eastAsia"/>
                <w:kern w:val="0"/>
                <w:sz w:val="22"/>
              </w:rPr>
              <w:t>區</w:t>
            </w:r>
            <w:r w:rsidRPr="00AF2368">
              <w:rPr>
                <w:rFonts w:ascii="Times New Roman" w:eastAsia="標楷體" w:hAnsi="Times New Roman" w:cs="新細明體" w:hint="eastAsia"/>
                <w:kern w:val="0"/>
                <w:sz w:val="22"/>
              </w:rPr>
              <w:t>國家別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B235BB"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兩位文字國家代號（請參照國家名稱及代碼對照表）。</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94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94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NO-REP-FLAG</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不須填列，請保持空白。</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95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96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Q-ID</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客戶身分別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請參照</w:t>
            </w:r>
            <w:r w:rsidR="00B235BB" w:rsidRPr="00AF2368">
              <w:rPr>
                <w:rFonts w:ascii="Times New Roman" w:eastAsia="標楷體" w:hAnsi="Times New Roman" w:cs="新細明體" w:hint="eastAsia"/>
                <w:kern w:val="0"/>
                <w:szCs w:val="24"/>
              </w:rPr>
              <w:t>附表一</w:t>
            </w:r>
            <w:r w:rsidR="00D01212" w:rsidRPr="00AF2368">
              <w:rPr>
                <w:rFonts w:ascii="Times New Roman" w:eastAsia="標楷體" w:hAnsi="Times New Roman" w:cs="新細明體" w:hint="eastAsia"/>
                <w:kern w:val="0"/>
                <w:szCs w:val="24"/>
              </w:rPr>
              <w:t>各種代碼</w:t>
            </w:r>
            <w:r w:rsidRPr="00AF2368">
              <w:rPr>
                <w:rFonts w:ascii="Times New Roman" w:eastAsia="標楷體" w:hAnsi="Times New Roman" w:cs="新細明體" w:hint="eastAsia"/>
                <w:kern w:val="0"/>
                <w:szCs w:val="24"/>
              </w:rPr>
              <w:t>說明，以區別客戶身分。</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97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97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NATURAL</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98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98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APROV-NO-FLAG</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99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102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SPEC-BANK</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X(04)</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不須填列，請保持空白。</w:t>
            </w:r>
          </w:p>
        </w:tc>
      </w:tr>
      <w:tr w:rsidR="00513422" w:rsidRPr="00AF2368" w:rsidTr="00126579">
        <w:trPr>
          <w:trHeight w:val="7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103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109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DOCU-NO</w:t>
            </w:r>
          </w:p>
        </w:tc>
        <w:tc>
          <w:tcPr>
            <w:tcW w:w="2407" w:type="dxa"/>
            <w:tcBorders>
              <w:top w:val="nil"/>
              <w:left w:val="nil"/>
              <w:bottom w:val="single" w:sz="4" w:space="0" w:color="auto"/>
              <w:right w:val="single" w:sz="4" w:space="0" w:color="auto"/>
            </w:tcBorders>
            <w:shd w:val="clear" w:color="auto" w:fill="auto"/>
            <w:vAlign w:val="center"/>
            <w:hideMark/>
          </w:tcPr>
          <w:p w:rsidR="00513422" w:rsidRPr="00AF2368" w:rsidRDefault="0022580E"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持護照者之國籍別</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X(07)</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22580E" w:rsidP="00951319">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若為持護照者，國籍別在第六、七位，其餘欄位為空白</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Cs w:val="24"/>
              </w:rPr>
              <w:t>（參照國家名稱及代碼對照表）</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110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NT</w:t>
            </w:r>
            <w:r w:rsidRPr="00AF2368">
              <w:rPr>
                <w:rFonts w:ascii="Times New Roman" w:eastAsia="標楷體" w:hAnsi="Times New Roman" w:cs="Times New Roman"/>
                <w:kern w:val="0"/>
                <w:sz w:val="22"/>
              </w:rPr>
              <w:t>-</w:t>
            </w:r>
            <w:r w:rsidRPr="00AF2368">
              <w:rPr>
                <w:rFonts w:ascii="Times New Roman" w:eastAsia="標楷體" w:hAnsi="Times New Roman" w:cs="新細明體" w:hint="eastAsia"/>
                <w:kern w:val="0"/>
                <w:sz w:val="22"/>
              </w:rPr>
              <w:t>EXCHG-RATE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9(3)V9(08) </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22580E"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不須填列，全部欄位補</w:t>
            </w:r>
            <w:r w:rsidRPr="00AF2368">
              <w:rPr>
                <w:rFonts w:ascii="Times New Roman" w:eastAsia="標楷體" w:hAnsi="Times New Roman" w:cs="新細明體" w:hint="eastAsia"/>
                <w:kern w:val="0"/>
                <w:sz w:val="22"/>
              </w:rPr>
              <w:t>0</w:t>
            </w:r>
            <w:r w:rsidRPr="00AF2368">
              <w:rPr>
                <w:rFonts w:ascii="Times New Roman" w:eastAsia="標楷體" w:hAnsi="Times New Roman" w:cs="新細明體" w:hint="eastAsia"/>
                <w:kern w:val="0"/>
                <w:sz w:val="22"/>
              </w:rPr>
              <w:t>。</w:t>
            </w:r>
          </w:p>
        </w:tc>
      </w:tr>
      <w:tr w:rsidR="00513422" w:rsidRPr="00AF2368" w:rsidTr="00126579">
        <w:trPr>
          <w:trHeight w:val="6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121 </w:t>
            </w:r>
          </w:p>
        </w:tc>
        <w:tc>
          <w:tcPr>
            <w:tcW w:w="409"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160 </w:t>
            </w:r>
          </w:p>
        </w:tc>
        <w:tc>
          <w:tcPr>
            <w:tcW w:w="184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OPPO-NAME</w:t>
            </w:r>
          </w:p>
        </w:tc>
        <w:tc>
          <w:tcPr>
            <w:tcW w:w="2407"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轉入</w:t>
            </w:r>
            <w:r w:rsidR="00151A2D" w:rsidRPr="00AF2368">
              <w:rPr>
                <w:rFonts w:ascii="Times New Roman" w:eastAsia="標楷體" w:hAnsi="Times New Roman" w:cs="新細明體" w:hint="eastAsia"/>
                <w:kern w:val="0"/>
                <w:sz w:val="22"/>
              </w:rPr>
              <w:t>/</w:t>
            </w:r>
            <w:r w:rsidR="004C290C" w:rsidRPr="00AF2368">
              <w:rPr>
                <w:rFonts w:ascii="Times New Roman" w:eastAsia="標楷體" w:hAnsi="Times New Roman" w:cs="新細明體" w:hint="eastAsia"/>
                <w:kern w:val="0"/>
                <w:sz w:val="22"/>
              </w:rPr>
              <w:t>受款人</w:t>
            </w:r>
            <w:r w:rsidRPr="00AF2368">
              <w:rPr>
                <w:rFonts w:ascii="Times New Roman" w:eastAsia="標楷體" w:hAnsi="Times New Roman" w:cs="新細明體" w:hint="eastAsia"/>
                <w:kern w:val="0"/>
                <w:sz w:val="22"/>
              </w:rPr>
              <w:t>帳戶人名稱</w:t>
            </w:r>
          </w:p>
        </w:tc>
        <w:tc>
          <w:tcPr>
            <w:tcW w:w="140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X(40)</w:t>
            </w:r>
          </w:p>
        </w:tc>
        <w:tc>
          <w:tcPr>
            <w:tcW w:w="4036" w:type="dxa"/>
            <w:tcBorders>
              <w:top w:val="nil"/>
              <w:left w:val="nil"/>
              <w:bottom w:val="single" w:sz="4" w:space="0" w:color="auto"/>
              <w:right w:val="single" w:sz="4" w:space="0" w:color="auto"/>
            </w:tcBorders>
            <w:shd w:val="clear" w:color="auto" w:fill="auto"/>
            <w:vAlign w:val="center"/>
            <w:hideMark/>
          </w:tcPr>
          <w:p w:rsidR="00513422" w:rsidRPr="00AF2368" w:rsidRDefault="00536923"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僅資金跨行時使用。</w:t>
            </w:r>
            <w:r w:rsidR="00513422" w:rsidRPr="00AF2368">
              <w:rPr>
                <w:rFonts w:ascii="Times New Roman" w:eastAsia="標楷體" w:hAnsi="Times New Roman" w:cs="新細明體" w:hint="eastAsia"/>
                <w:kern w:val="0"/>
                <w:szCs w:val="24"/>
              </w:rPr>
              <w:t>英數字</w:t>
            </w:r>
            <w:r w:rsidR="00513422" w:rsidRPr="00AF2368">
              <w:rPr>
                <w:rFonts w:ascii="Times New Roman" w:eastAsia="標楷體" w:hAnsi="Times New Roman" w:cs="新細明體" w:hint="eastAsia"/>
                <w:kern w:val="0"/>
                <w:szCs w:val="24"/>
              </w:rPr>
              <w:t>40</w:t>
            </w:r>
            <w:r w:rsidR="00513422" w:rsidRPr="00AF2368">
              <w:rPr>
                <w:rFonts w:ascii="Times New Roman" w:eastAsia="標楷體" w:hAnsi="Times New Roman" w:cs="新細明體" w:hint="eastAsia"/>
                <w:kern w:val="0"/>
                <w:szCs w:val="24"/>
              </w:rPr>
              <w:t>位或中文</w:t>
            </w:r>
            <w:r w:rsidR="00513422" w:rsidRPr="00AF2368">
              <w:rPr>
                <w:rFonts w:ascii="Times New Roman" w:eastAsia="標楷體" w:hAnsi="Times New Roman" w:cs="新細明體" w:hint="eastAsia"/>
                <w:kern w:val="0"/>
                <w:szCs w:val="24"/>
              </w:rPr>
              <w:t>20</w:t>
            </w:r>
            <w:r w:rsidR="00513422" w:rsidRPr="00AF2368">
              <w:rPr>
                <w:rFonts w:ascii="Times New Roman" w:eastAsia="標楷體" w:hAnsi="Times New Roman" w:cs="新細明體" w:hint="eastAsia"/>
                <w:kern w:val="0"/>
                <w:szCs w:val="24"/>
              </w:rPr>
              <w:t>字</w:t>
            </w:r>
            <w:r w:rsidR="00513422" w:rsidRPr="00AF2368">
              <w:rPr>
                <w:rFonts w:ascii="Times New Roman" w:eastAsia="標楷體" w:hAnsi="Times New Roman" w:cs="新細明體" w:hint="eastAsia"/>
                <w:kern w:val="0"/>
                <w:szCs w:val="24"/>
              </w:rPr>
              <w:t>(</w:t>
            </w:r>
            <w:r w:rsidR="00513422" w:rsidRPr="00AF2368">
              <w:rPr>
                <w:rFonts w:ascii="Times New Roman" w:eastAsia="標楷體" w:hAnsi="Times New Roman" w:cs="新細明體" w:hint="eastAsia"/>
                <w:kern w:val="0"/>
                <w:szCs w:val="24"/>
              </w:rPr>
              <w:t>若含英文字母須為全形</w:t>
            </w:r>
            <w:r w:rsidR="00513422" w:rsidRPr="00AF2368">
              <w:rPr>
                <w:rFonts w:ascii="Times New Roman" w:eastAsia="標楷體" w:hAnsi="Times New Roman" w:cs="新細明體" w:hint="eastAsia"/>
                <w:kern w:val="0"/>
                <w:szCs w:val="24"/>
              </w:rPr>
              <w:t>)</w:t>
            </w:r>
            <w:r w:rsidR="00513422" w:rsidRPr="00AF2368">
              <w:rPr>
                <w:rFonts w:ascii="Times New Roman" w:eastAsia="標楷體" w:hAnsi="Times New Roman" w:cs="新細明體" w:hint="eastAsia"/>
                <w:kern w:val="0"/>
                <w:szCs w:val="24"/>
              </w:rPr>
              <w:t>。</w:t>
            </w:r>
          </w:p>
        </w:tc>
      </w:tr>
      <w:tr w:rsidR="006D33DE" w:rsidRPr="00AF2368" w:rsidTr="00126579">
        <w:trPr>
          <w:trHeight w:val="121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161 </w:t>
            </w:r>
          </w:p>
        </w:tc>
        <w:tc>
          <w:tcPr>
            <w:tcW w:w="409"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171 </w:t>
            </w:r>
          </w:p>
        </w:tc>
        <w:tc>
          <w:tcPr>
            <w:tcW w:w="184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SWIFT-BANK</w:t>
            </w:r>
          </w:p>
        </w:tc>
        <w:tc>
          <w:tcPr>
            <w:tcW w:w="2407"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轉入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受款行</w:t>
            </w:r>
          </w:p>
        </w:tc>
        <w:tc>
          <w:tcPr>
            <w:tcW w:w="140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X(11)</w:t>
            </w:r>
          </w:p>
        </w:tc>
        <w:tc>
          <w:tcPr>
            <w:tcW w:w="4036" w:type="dxa"/>
            <w:tcBorders>
              <w:top w:val="nil"/>
              <w:left w:val="nil"/>
              <w:bottom w:val="single" w:sz="4" w:space="0" w:color="auto"/>
              <w:right w:val="single" w:sz="4" w:space="0" w:color="auto"/>
            </w:tcBorders>
            <w:shd w:val="clear" w:color="auto" w:fill="auto"/>
            <w:vAlign w:val="center"/>
            <w:hideMark/>
          </w:tcPr>
          <w:p w:rsidR="006D33DE" w:rsidRPr="00AF2368" w:rsidRDefault="00536923"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僅資金跨行時使用。</w:t>
            </w:r>
            <w:r w:rsidR="006D33DE" w:rsidRPr="00AF2368">
              <w:rPr>
                <w:rFonts w:ascii="Times New Roman" w:eastAsia="標楷體" w:hAnsi="Times New Roman" w:cs="新細明體" w:hint="eastAsia"/>
                <w:kern w:val="0"/>
                <w:sz w:val="22"/>
              </w:rPr>
              <w:t>證券商自行收發電文者，比照銀行業，填列匯出銀行之</w:t>
            </w:r>
            <w:r w:rsidR="006D33DE" w:rsidRPr="00AF2368">
              <w:rPr>
                <w:rFonts w:ascii="Times New Roman" w:eastAsia="標楷體" w:hAnsi="Times New Roman" w:cs="新細明體" w:hint="eastAsia"/>
                <w:kern w:val="0"/>
                <w:sz w:val="22"/>
              </w:rPr>
              <w:t>SWIFT BIC</w:t>
            </w:r>
            <w:r w:rsidR="006D33DE" w:rsidRPr="00AF2368">
              <w:rPr>
                <w:rFonts w:ascii="Times New Roman" w:eastAsia="標楷體" w:hAnsi="Times New Roman" w:cs="新細明體" w:hint="eastAsia"/>
                <w:kern w:val="0"/>
                <w:sz w:val="22"/>
              </w:rPr>
              <w:t>，未自行拍發電文者空白；國內轉帳者</w:t>
            </w:r>
            <w:r w:rsidR="006D33DE" w:rsidRPr="00AF2368">
              <w:rPr>
                <w:rFonts w:ascii="Times New Roman" w:eastAsia="標楷體" w:hAnsi="Times New Roman" w:cs="新細明體" w:hint="eastAsia"/>
                <w:kern w:val="0"/>
                <w:sz w:val="22"/>
              </w:rPr>
              <w:t>(693)</w:t>
            </w:r>
            <w:r w:rsidR="006D33DE" w:rsidRPr="00AF2368">
              <w:rPr>
                <w:rFonts w:ascii="Times New Roman" w:eastAsia="標楷體" w:hAnsi="Times New Roman" w:cs="新細明體" w:hint="eastAsia"/>
                <w:kern w:val="0"/>
                <w:sz w:val="22"/>
              </w:rPr>
              <w:t>填列國內指定銀行外匯字軌</w:t>
            </w:r>
            <w:r w:rsidR="00767712" w:rsidRPr="00AF2368">
              <w:rPr>
                <w:rFonts w:ascii="Times New Roman" w:eastAsia="標楷體" w:hAnsi="Times New Roman" w:cs="新細明體" w:hint="eastAsia"/>
                <w:kern w:val="0"/>
                <w:sz w:val="22"/>
              </w:rPr>
              <w:t>（註</w:t>
            </w:r>
            <w:r w:rsidR="00767712" w:rsidRPr="00AF2368">
              <w:rPr>
                <w:rFonts w:ascii="Times New Roman" w:eastAsia="標楷體" w:hAnsi="Times New Roman" w:cs="新細明體" w:hint="eastAsia"/>
                <w:kern w:val="0"/>
                <w:sz w:val="22"/>
              </w:rPr>
              <w:t>2</w:t>
            </w:r>
            <w:r w:rsidR="00767712" w:rsidRPr="00AF2368">
              <w:rPr>
                <w:rFonts w:ascii="Times New Roman" w:eastAsia="標楷體" w:hAnsi="Times New Roman" w:cs="新細明體" w:hint="eastAsia"/>
                <w:kern w:val="0"/>
                <w:sz w:val="22"/>
              </w:rPr>
              <w:t>）</w:t>
            </w:r>
            <w:r w:rsidR="006D33DE" w:rsidRPr="00AF2368">
              <w:rPr>
                <w:rFonts w:ascii="Times New Roman" w:eastAsia="標楷體" w:hAnsi="Times New Roman" w:cs="新細明體" w:hint="eastAsia"/>
                <w:kern w:val="0"/>
                <w:sz w:val="22"/>
              </w:rPr>
              <w:t>。</w:t>
            </w:r>
          </w:p>
        </w:tc>
      </w:tr>
      <w:tr w:rsidR="006D33DE" w:rsidRPr="00AF2368" w:rsidTr="00126579">
        <w:trPr>
          <w:trHeight w:val="9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172 </w:t>
            </w:r>
          </w:p>
        </w:tc>
        <w:tc>
          <w:tcPr>
            <w:tcW w:w="409"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231 </w:t>
            </w:r>
          </w:p>
        </w:tc>
        <w:tc>
          <w:tcPr>
            <w:tcW w:w="184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OPPO-BANK</w:t>
            </w:r>
          </w:p>
        </w:tc>
        <w:tc>
          <w:tcPr>
            <w:tcW w:w="2407"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轉入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受款行全名</w:t>
            </w:r>
          </w:p>
        </w:tc>
        <w:tc>
          <w:tcPr>
            <w:tcW w:w="140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X(60)</w:t>
            </w:r>
          </w:p>
        </w:tc>
        <w:tc>
          <w:tcPr>
            <w:tcW w:w="4036" w:type="dxa"/>
            <w:tcBorders>
              <w:top w:val="nil"/>
              <w:left w:val="nil"/>
              <w:bottom w:val="single" w:sz="4" w:space="0" w:color="auto"/>
              <w:right w:val="single" w:sz="4" w:space="0" w:color="auto"/>
            </w:tcBorders>
            <w:shd w:val="clear" w:color="auto" w:fill="auto"/>
            <w:vAlign w:val="center"/>
            <w:hideMark/>
          </w:tcPr>
          <w:p w:rsidR="006D33DE" w:rsidRPr="00AF2368" w:rsidRDefault="00536923" w:rsidP="006D33DE">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僅資金跨行時使用。</w:t>
            </w:r>
            <w:r w:rsidR="006D33DE" w:rsidRPr="00AF2368">
              <w:rPr>
                <w:rFonts w:ascii="Times New Roman" w:eastAsia="標楷體" w:hAnsi="Times New Roman" w:cs="新細明體" w:hint="eastAsia"/>
                <w:kern w:val="0"/>
                <w:sz w:val="22"/>
              </w:rPr>
              <w:t>英數字</w:t>
            </w:r>
            <w:r w:rsidR="006D33DE" w:rsidRPr="00AF2368">
              <w:rPr>
                <w:rFonts w:ascii="Times New Roman" w:eastAsia="標楷體" w:hAnsi="Times New Roman" w:cs="新細明體" w:hint="eastAsia"/>
                <w:kern w:val="0"/>
                <w:sz w:val="22"/>
              </w:rPr>
              <w:t>60</w:t>
            </w:r>
            <w:r w:rsidR="006D33DE" w:rsidRPr="00AF2368">
              <w:rPr>
                <w:rFonts w:ascii="Times New Roman" w:eastAsia="標楷體" w:hAnsi="Times New Roman" w:cs="新細明體" w:hint="eastAsia"/>
                <w:kern w:val="0"/>
                <w:sz w:val="22"/>
              </w:rPr>
              <w:t>位或中文</w:t>
            </w:r>
            <w:r w:rsidR="006D33DE" w:rsidRPr="00AF2368">
              <w:rPr>
                <w:rFonts w:ascii="Times New Roman" w:eastAsia="標楷體" w:hAnsi="Times New Roman" w:cs="新細明體" w:hint="eastAsia"/>
                <w:kern w:val="0"/>
                <w:sz w:val="22"/>
              </w:rPr>
              <w:t>30</w:t>
            </w:r>
            <w:r w:rsidR="006D33DE" w:rsidRPr="00AF2368">
              <w:rPr>
                <w:rFonts w:ascii="Times New Roman" w:eastAsia="標楷體" w:hAnsi="Times New Roman" w:cs="新細明體" w:hint="eastAsia"/>
                <w:kern w:val="0"/>
                <w:sz w:val="22"/>
              </w:rPr>
              <w:t>字（若含英文字母須為全形），填列前述</w:t>
            </w:r>
            <w:r w:rsidR="006D33DE" w:rsidRPr="00AF2368">
              <w:rPr>
                <w:rFonts w:ascii="Times New Roman" w:eastAsia="標楷體" w:hAnsi="Times New Roman" w:cs="新細明體" w:hint="eastAsia"/>
                <w:kern w:val="0"/>
                <w:sz w:val="22"/>
              </w:rPr>
              <w:t>SWIFT-BANK</w:t>
            </w:r>
            <w:r w:rsidR="006D33DE" w:rsidRPr="00AF2368">
              <w:rPr>
                <w:rFonts w:ascii="Times New Roman" w:eastAsia="標楷體" w:hAnsi="Times New Roman" w:cs="新細明體" w:hint="eastAsia"/>
                <w:kern w:val="0"/>
                <w:sz w:val="22"/>
              </w:rPr>
              <w:t>之全名，前已填列</w:t>
            </w:r>
            <w:r w:rsidR="006D33DE" w:rsidRPr="00AF2368">
              <w:rPr>
                <w:rFonts w:ascii="Times New Roman" w:eastAsia="標楷體" w:hAnsi="Times New Roman" w:cs="新細明體" w:hint="eastAsia"/>
                <w:kern w:val="0"/>
                <w:sz w:val="22"/>
              </w:rPr>
              <w:t>SWIFT BIC</w:t>
            </w:r>
            <w:r w:rsidR="006D33DE" w:rsidRPr="00AF2368">
              <w:rPr>
                <w:rFonts w:ascii="Times New Roman" w:eastAsia="標楷體" w:hAnsi="Times New Roman" w:cs="新細明體" w:hint="eastAsia"/>
                <w:kern w:val="0"/>
                <w:sz w:val="22"/>
              </w:rPr>
              <w:t>、外匯銀行字軌者，免填。大陸地區之匯（受）款行，亦得輸入</w:t>
            </w:r>
            <w:r w:rsidR="006D33DE" w:rsidRPr="00AF2368">
              <w:rPr>
                <w:rFonts w:ascii="Times New Roman" w:eastAsia="標楷體" w:hAnsi="Times New Roman" w:cs="新細明體" w:hint="eastAsia"/>
                <w:kern w:val="0"/>
                <w:sz w:val="22"/>
              </w:rPr>
              <w:t>CNAPS</w:t>
            </w:r>
            <w:r w:rsidR="006D33DE" w:rsidRPr="00AF2368">
              <w:rPr>
                <w:rFonts w:ascii="Times New Roman" w:eastAsia="標楷體" w:hAnsi="Times New Roman" w:cs="新細明體" w:hint="eastAsia"/>
                <w:kern w:val="0"/>
                <w:sz w:val="22"/>
              </w:rPr>
              <w:t>帳號。</w:t>
            </w:r>
          </w:p>
        </w:tc>
      </w:tr>
      <w:tr w:rsidR="006D33DE"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232 </w:t>
            </w:r>
          </w:p>
        </w:tc>
        <w:tc>
          <w:tcPr>
            <w:tcW w:w="409"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251 </w:t>
            </w:r>
          </w:p>
        </w:tc>
        <w:tc>
          <w:tcPr>
            <w:tcW w:w="184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ACCOUNT-NO</w:t>
            </w:r>
          </w:p>
        </w:tc>
        <w:tc>
          <w:tcPr>
            <w:tcW w:w="2407"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受款人銀行</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證券保管帳號</w:t>
            </w:r>
          </w:p>
        </w:tc>
        <w:tc>
          <w:tcPr>
            <w:tcW w:w="140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X(20)</w:t>
            </w:r>
          </w:p>
        </w:tc>
        <w:tc>
          <w:tcPr>
            <w:tcW w:w="4036" w:type="dxa"/>
            <w:tcBorders>
              <w:top w:val="nil"/>
              <w:left w:val="nil"/>
              <w:bottom w:val="single" w:sz="4" w:space="0" w:color="auto"/>
              <w:right w:val="single" w:sz="4" w:space="0" w:color="auto"/>
            </w:tcBorders>
            <w:shd w:val="clear" w:color="auto" w:fill="auto"/>
            <w:vAlign w:val="center"/>
            <w:hideMark/>
          </w:tcPr>
          <w:p w:rsidR="006D33DE" w:rsidRPr="00AF2368" w:rsidRDefault="006D33DE" w:rsidP="006D33DE">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電匯案件須輸入本項資料。</w:t>
            </w:r>
          </w:p>
        </w:tc>
      </w:tr>
      <w:tr w:rsidR="006D33DE"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252 </w:t>
            </w:r>
          </w:p>
        </w:tc>
        <w:tc>
          <w:tcPr>
            <w:tcW w:w="409"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252 </w:t>
            </w:r>
          </w:p>
        </w:tc>
        <w:tc>
          <w:tcPr>
            <w:tcW w:w="184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DATA-SOURCE</w:t>
            </w:r>
          </w:p>
        </w:tc>
        <w:tc>
          <w:tcPr>
            <w:tcW w:w="2407"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資料來源</w:t>
            </w:r>
          </w:p>
        </w:tc>
        <w:tc>
          <w:tcPr>
            <w:tcW w:w="1401" w:type="dxa"/>
            <w:tcBorders>
              <w:top w:val="nil"/>
              <w:left w:val="nil"/>
              <w:bottom w:val="single" w:sz="4" w:space="0" w:color="auto"/>
              <w:right w:val="single" w:sz="4" w:space="0" w:color="auto"/>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4036" w:type="dxa"/>
            <w:tcBorders>
              <w:top w:val="nil"/>
              <w:left w:val="nil"/>
              <w:bottom w:val="single" w:sz="4" w:space="0" w:color="auto"/>
              <w:right w:val="single" w:sz="4" w:space="0" w:color="auto"/>
            </w:tcBorders>
            <w:shd w:val="clear" w:color="auto" w:fill="auto"/>
            <w:vAlign w:val="center"/>
            <w:hideMark/>
          </w:tcPr>
          <w:p w:rsidR="006D33DE" w:rsidRPr="00AF2368" w:rsidRDefault="006D33DE" w:rsidP="006D33DE">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M:</w:t>
            </w:r>
            <w:r w:rsidRPr="00AF2368">
              <w:rPr>
                <w:rFonts w:ascii="Times New Roman" w:eastAsia="標楷體" w:hAnsi="Times New Roman" w:cs="新細明體" w:hint="eastAsia"/>
                <w:kern w:val="0"/>
                <w:szCs w:val="24"/>
              </w:rPr>
              <w:t>資料傳輸</w:t>
            </w:r>
            <w:r w:rsidRPr="00AF2368">
              <w:rPr>
                <w:rFonts w:ascii="Times New Roman" w:eastAsia="標楷體" w:hAnsi="Times New Roman" w:cs="新細明體" w:hint="eastAsia"/>
                <w:kern w:val="0"/>
                <w:szCs w:val="24"/>
              </w:rPr>
              <w:t>; W:</w:t>
            </w:r>
            <w:r w:rsidRPr="00AF2368">
              <w:rPr>
                <w:rFonts w:ascii="Times New Roman" w:eastAsia="標楷體" w:hAnsi="Times New Roman" w:cs="新細明體" w:hint="eastAsia"/>
                <w:kern w:val="0"/>
                <w:szCs w:val="24"/>
              </w:rPr>
              <w:t>網路交易。</w:t>
            </w:r>
          </w:p>
        </w:tc>
      </w:tr>
      <w:tr w:rsidR="006D33DE" w:rsidRPr="00AF2368" w:rsidTr="00126579">
        <w:trPr>
          <w:trHeight w:val="403"/>
        </w:trPr>
        <w:tc>
          <w:tcPr>
            <w:tcW w:w="10774" w:type="dxa"/>
            <w:gridSpan w:val="6"/>
            <w:tcBorders>
              <w:top w:val="nil"/>
              <w:left w:val="nil"/>
              <w:bottom w:val="nil"/>
              <w:right w:val="nil"/>
            </w:tcBorders>
            <w:shd w:val="clear" w:color="auto" w:fill="auto"/>
            <w:noWrap/>
            <w:vAlign w:val="center"/>
            <w:hideMark/>
          </w:tcPr>
          <w:p w:rsidR="006D33DE" w:rsidRPr="00AF2368" w:rsidRDefault="006D33DE" w:rsidP="006D33DE">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1: PIC</w:t>
            </w:r>
            <w:r w:rsidRPr="00AF2368">
              <w:rPr>
                <w:rFonts w:ascii="Times New Roman" w:eastAsia="標楷體" w:hAnsi="Times New Roman" w:cs="新細明體" w:hint="eastAsia"/>
                <w:kern w:val="0"/>
                <w:sz w:val="22"/>
              </w:rPr>
              <w:t>欄中，有</w:t>
            </w:r>
            <w:r w:rsidRPr="00AF2368">
              <w:rPr>
                <w:rFonts w:ascii="Times New Roman" w:eastAsia="標楷體" w:hAnsi="Times New Roman" w:cs="新細明體" w:hint="eastAsia"/>
                <w:kern w:val="0"/>
                <w:sz w:val="22"/>
              </w:rPr>
              <w:t>'V'</w:t>
            </w:r>
            <w:r w:rsidRPr="00AF2368">
              <w:rPr>
                <w:rFonts w:ascii="Times New Roman" w:eastAsia="標楷體" w:hAnsi="Times New Roman" w:cs="新細明體" w:hint="eastAsia"/>
                <w:kern w:val="0"/>
                <w:sz w:val="22"/>
              </w:rPr>
              <w:t>者為虛擬小數點，不佔位置。若金額</w:t>
            </w:r>
            <w:r w:rsidRPr="00AF2368">
              <w:rPr>
                <w:rFonts w:ascii="Times New Roman" w:eastAsia="標楷體" w:hAnsi="Times New Roman" w:cs="新細明體" w:hint="eastAsia"/>
                <w:kern w:val="0"/>
                <w:sz w:val="22"/>
              </w:rPr>
              <w:t>=1234567.89</w:t>
            </w:r>
            <w:r w:rsidRPr="00AF2368">
              <w:rPr>
                <w:rFonts w:ascii="Times New Roman" w:eastAsia="標楷體" w:hAnsi="Times New Roman" w:cs="新細明體" w:hint="eastAsia"/>
                <w:kern w:val="0"/>
                <w:sz w:val="22"/>
              </w:rPr>
              <w:t>則該欄為</w:t>
            </w:r>
            <w:r w:rsidRPr="00AF2368">
              <w:rPr>
                <w:rFonts w:ascii="Times New Roman" w:eastAsia="標楷體" w:hAnsi="Times New Roman" w:cs="新細明體" w:hint="eastAsia"/>
                <w:kern w:val="0"/>
                <w:sz w:val="22"/>
              </w:rPr>
              <w:t>000001234567V89</w:t>
            </w:r>
          </w:p>
        </w:tc>
      </w:tr>
    </w:tbl>
    <w:p w:rsidR="00513422" w:rsidRPr="00AF2368" w:rsidRDefault="00513422" w:rsidP="00513422">
      <w:pPr>
        <w:widowControl/>
        <w:rPr>
          <w:rFonts w:ascii="Times New Roman" w:eastAsia="標楷體" w:hAnsi="Times New Roman"/>
        </w:rPr>
      </w:pPr>
    </w:p>
    <w:tbl>
      <w:tblPr>
        <w:tblW w:w="10490" w:type="dxa"/>
        <w:tblInd w:w="-681" w:type="dxa"/>
        <w:tblCellMar>
          <w:left w:w="28" w:type="dxa"/>
          <w:right w:w="28" w:type="dxa"/>
        </w:tblCellMar>
        <w:tblLook w:val="04A0" w:firstRow="1" w:lastRow="0" w:firstColumn="1" w:lastColumn="0" w:noHBand="0" w:noVBand="1"/>
      </w:tblPr>
      <w:tblGrid>
        <w:gridCol w:w="680"/>
        <w:gridCol w:w="472"/>
        <w:gridCol w:w="2070"/>
        <w:gridCol w:w="2976"/>
        <w:gridCol w:w="1046"/>
        <w:gridCol w:w="3246"/>
      </w:tblGrid>
      <w:tr w:rsidR="00513422" w:rsidRPr="00AF2368" w:rsidTr="00126579">
        <w:trPr>
          <w:trHeight w:val="553"/>
        </w:trPr>
        <w:tc>
          <w:tcPr>
            <w:tcW w:w="10490" w:type="dxa"/>
            <w:gridSpan w:val="6"/>
            <w:tcBorders>
              <w:top w:val="nil"/>
              <w:left w:val="nil"/>
              <w:bottom w:val="nil"/>
              <w:right w:val="nil"/>
            </w:tcBorders>
            <w:shd w:val="clear" w:color="auto" w:fill="auto"/>
            <w:noWrap/>
            <w:hideMark/>
          </w:tcPr>
          <w:p w:rsidR="00513422" w:rsidRPr="00AF2368" w:rsidRDefault="00513422" w:rsidP="00B072ED">
            <w:pPr>
              <w:widowControl/>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附表三－</w:t>
            </w:r>
            <w:r w:rsidRPr="00AF2368">
              <w:rPr>
                <w:rFonts w:ascii="Times New Roman" w:eastAsia="標楷體" w:hAnsi="Times New Roman" w:cs="新細明體" w:hint="eastAsia"/>
                <w:kern w:val="0"/>
                <w:sz w:val="32"/>
                <w:szCs w:val="32"/>
              </w:rPr>
              <w:t>3</w:t>
            </w:r>
            <w:r w:rsidRPr="00AF2368">
              <w:rPr>
                <w:rFonts w:ascii="Times New Roman" w:eastAsia="標楷體" w:hAnsi="Times New Roman" w:cs="新細明體" w:hint="eastAsia"/>
                <w:kern w:val="0"/>
                <w:sz w:val="32"/>
                <w:szCs w:val="32"/>
              </w:rPr>
              <w:t>：外匯</w:t>
            </w:r>
            <w:r w:rsidRPr="00AF2368">
              <w:rPr>
                <w:rFonts w:ascii="Times New Roman" w:eastAsia="標楷體" w:hAnsi="Times New Roman" w:cs="新細明體" w:hint="eastAsia"/>
                <w:kern w:val="0"/>
                <w:sz w:val="32"/>
                <w:szCs w:val="32"/>
              </w:rPr>
              <w:t xml:space="preserve"> (</w:t>
            </w:r>
            <w:r w:rsidRPr="00AF2368">
              <w:rPr>
                <w:rFonts w:ascii="Times New Roman" w:eastAsia="標楷體" w:hAnsi="Times New Roman" w:cs="新細明體" w:hint="eastAsia"/>
                <w:kern w:val="0"/>
                <w:sz w:val="32"/>
                <w:szCs w:val="32"/>
              </w:rPr>
              <w:t>收入</w:t>
            </w:r>
            <w:r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kern w:val="0"/>
                <w:sz w:val="32"/>
                <w:szCs w:val="32"/>
              </w:rPr>
              <w:t>支出</w:t>
            </w:r>
            <w:r w:rsidRPr="00AF2368">
              <w:rPr>
                <w:rFonts w:ascii="Times New Roman" w:eastAsia="標楷體" w:hAnsi="Times New Roman" w:cs="新細明體" w:hint="eastAsia"/>
                <w:kern w:val="0"/>
                <w:sz w:val="32"/>
                <w:szCs w:val="32"/>
              </w:rPr>
              <w:t>)</w:t>
            </w:r>
            <w:r w:rsidRPr="00AF2368">
              <w:rPr>
                <w:rFonts w:ascii="Times New Roman" w:eastAsia="標楷體" w:hAnsi="Times New Roman" w:cs="新細明體" w:hint="eastAsia"/>
                <w:kern w:val="0"/>
                <w:sz w:val="32"/>
                <w:szCs w:val="32"/>
              </w:rPr>
              <w:t>交易日報資料傳輸檔案格式</w:t>
            </w:r>
          </w:p>
        </w:tc>
      </w:tr>
      <w:tr w:rsidR="00513422" w:rsidRPr="00AF2368" w:rsidTr="00126579">
        <w:trPr>
          <w:trHeight w:val="398"/>
        </w:trPr>
        <w:tc>
          <w:tcPr>
            <w:tcW w:w="1152" w:type="dxa"/>
            <w:gridSpan w:val="2"/>
            <w:tcBorders>
              <w:top w:val="nil"/>
              <w:left w:val="nil"/>
              <w:bottom w:val="nil"/>
              <w:right w:val="nil"/>
            </w:tcBorders>
            <w:shd w:val="clear" w:color="auto" w:fill="auto"/>
            <w:noWrap/>
            <w:hideMark/>
          </w:tcPr>
          <w:p w:rsidR="00513422" w:rsidRPr="00AF2368" w:rsidRDefault="00AD37EC" w:rsidP="00AD37EC">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STSJM1</w:t>
            </w:r>
          </w:p>
        </w:tc>
        <w:tc>
          <w:tcPr>
            <w:tcW w:w="2070"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2976"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046" w:type="dxa"/>
            <w:tcBorders>
              <w:top w:val="nil"/>
              <w:left w:val="nil"/>
              <w:bottom w:val="nil"/>
              <w:right w:val="nil"/>
            </w:tcBorders>
            <w:shd w:val="clear" w:color="auto" w:fill="auto"/>
            <w:noWrap/>
            <w:hideMark/>
          </w:tcPr>
          <w:p w:rsidR="00513422" w:rsidRPr="00AF2368" w:rsidRDefault="00513422" w:rsidP="00340742">
            <w:pPr>
              <w:widowControl/>
              <w:jc w:val="center"/>
              <w:rPr>
                <w:rFonts w:ascii="Times New Roman" w:eastAsia="標楷體" w:hAnsi="Times New Roman" w:cs="新細明體"/>
                <w:kern w:val="0"/>
                <w:sz w:val="22"/>
              </w:rPr>
            </w:pPr>
          </w:p>
        </w:tc>
        <w:tc>
          <w:tcPr>
            <w:tcW w:w="3246" w:type="dxa"/>
            <w:tcBorders>
              <w:top w:val="nil"/>
              <w:left w:val="nil"/>
              <w:bottom w:val="nil"/>
              <w:right w:val="nil"/>
            </w:tcBorders>
            <w:shd w:val="clear" w:color="auto" w:fill="auto"/>
            <w:noWrap/>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英數字</w:t>
            </w:r>
            <w:r w:rsidRPr="00AF2368">
              <w:rPr>
                <w:rFonts w:ascii="Times New Roman" w:eastAsia="標楷體" w:hAnsi="Times New Roman" w:cs="Times New Roman"/>
                <w:kern w:val="0"/>
                <w:sz w:val="22"/>
              </w:rPr>
              <w:t>: AS</w:t>
            </w:r>
            <w:r w:rsidRPr="00AF2368">
              <w:rPr>
                <w:rFonts w:ascii="Times New Roman" w:eastAsia="標楷體" w:hAnsi="Times New Roman" w:cs="新細明體" w:hint="eastAsia"/>
                <w:kern w:val="0"/>
                <w:sz w:val="22"/>
              </w:rPr>
              <w:t xml:space="preserve">CII CODE; </w:t>
            </w:r>
            <w:r w:rsidRPr="00AF2368">
              <w:rPr>
                <w:rFonts w:ascii="Times New Roman" w:eastAsia="標楷體" w:hAnsi="Times New Roman" w:cs="新細明體" w:hint="eastAsia"/>
                <w:kern w:val="0"/>
                <w:sz w:val="22"/>
              </w:rPr>
              <w:t>中文</w:t>
            </w:r>
            <w:r w:rsidRPr="00AF2368">
              <w:rPr>
                <w:rFonts w:ascii="Times New Roman" w:eastAsia="標楷體" w:hAnsi="Times New Roman" w:cs="新細明體" w:hint="eastAsia"/>
                <w:kern w:val="0"/>
                <w:sz w:val="22"/>
              </w:rPr>
              <w:t xml:space="preserve">: BIG-5       </w:t>
            </w:r>
          </w:p>
        </w:tc>
      </w:tr>
      <w:tr w:rsidR="00513422" w:rsidRPr="00AF2368" w:rsidTr="00126579">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FROM</w:t>
            </w:r>
          </w:p>
        </w:tc>
        <w:tc>
          <w:tcPr>
            <w:tcW w:w="472"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FIELD NAME</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欄　位　內　容</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PIC</w:t>
            </w:r>
          </w:p>
        </w:tc>
        <w:tc>
          <w:tcPr>
            <w:tcW w:w="324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NOTE</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DATA-DATE</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交易資料日期</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X(08)</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交易日報所列日期（</w:t>
            </w:r>
            <w:r w:rsidRPr="00AF2368">
              <w:rPr>
                <w:rFonts w:ascii="Times New Roman" w:eastAsia="標楷體" w:hAnsi="Times New Roman" w:cs="新細明體" w:hint="eastAsia"/>
                <w:kern w:val="0"/>
                <w:sz w:val="22"/>
              </w:rPr>
              <w:t>YYYY</w:t>
            </w:r>
            <w:r w:rsidRPr="00AF2368">
              <w:rPr>
                <w:rFonts w:ascii="Times New Roman" w:eastAsia="標楷體" w:hAnsi="Times New Roman" w:cs="新細明體" w:hint="eastAsia"/>
                <w:kern w:val="0"/>
                <w:sz w:val="22"/>
              </w:rPr>
              <w:t>係西元年</w:t>
            </w:r>
            <w:r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BANK</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131A5C"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證券商</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依中央銀行核定之英文字軌編列前兩碼</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E-I-CODE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外匯收入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支出別</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X(01)</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E:</w:t>
            </w:r>
            <w:r w:rsidRPr="00AF2368">
              <w:rPr>
                <w:rFonts w:ascii="Times New Roman" w:eastAsia="標楷體" w:hAnsi="Times New Roman" w:cs="新細明體" w:hint="eastAsia"/>
                <w:kern w:val="0"/>
                <w:sz w:val="22"/>
              </w:rPr>
              <w:t>外匯收入</w:t>
            </w:r>
            <w:r w:rsidRPr="00AF2368">
              <w:rPr>
                <w:rFonts w:ascii="Times New Roman" w:eastAsia="標楷體" w:hAnsi="Times New Roman" w:cs="新細明體" w:hint="eastAsia"/>
                <w:kern w:val="0"/>
                <w:sz w:val="22"/>
              </w:rPr>
              <w:t>; I:</w:t>
            </w:r>
            <w:r w:rsidRPr="00AF2368">
              <w:rPr>
                <w:rFonts w:ascii="Times New Roman" w:eastAsia="標楷體" w:hAnsi="Times New Roman" w:cs="新細明體" w:hint="eastAsia"/>
                <w:kern w:val="0"/>
                <w:sz w:val="22"/>
              </w:rPr>
              <w:t>外匯支出</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CURR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幣別</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B072ED">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請參照幣別代碼表</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15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16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ITEM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類別</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9(02)</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1)</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結售新台幣／新台幣結購</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17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30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EXCHG-NORM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D37EC">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31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44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EXCHG-CORR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N/A</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D37EC">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不須填列，請保持空白。</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未結售／未結購</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45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58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STORE-FORE-N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外匯保管</w:t>
            </w:r>
            <w:r w:rsidR="00D67D5F" w:rsidRPr="00AF2368">
              <w:rPr>
                <w:rFonts w:ascii="Times New Roman" w:eastAsia="標楷體" w:hAnsi="Times New Roman" w:cs="新細明體" w:hint="eastAsia"/>
                <w:kern w:val="0"/>
                <w:sz w:val="22"/>
              </w:rPr>
              <w:t>/</w:t>
            </w:r>
            <w:r w:rsidR="00D67D5F" w:rsidRPr="00AF2368">
              <w:rPr>
                <w:rFonts w:ascii="Times New Roman" w:eastAsia="標楷體" w:hAnsi="Times New Roman" w:cs="新細明體" w:hint="eastAsia"/>
                <w:kern w:val="0"/>
                <w:sz w:val="22"/>
              </w:rPr>
              <w:t>信託</w:t>
            </w:r>
            <w:r w:rsidRPr="00AF2368">
              <w:rPr>
                <w:rFonts w:ascii="Times New Roman" w:eastAsia="標楷體" w:hAnsi="Times New Roman" w:cs="新細明體" w:hint="eastAsia"/>
                <w:kern w:val="0"/>
                <w:sz w:val="22"/>
              </w:rPr>
              <w:t>帳戶存入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支付</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正常</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ED43F8">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，單據別</w:t>
            </w:r>
            <w:r w:rsidRPr="00AF2368">
              <w:rPr>
                <w:rFonts w:ascii="Times New Roman" w:eastAsia="標楷體" w:hAnsi="Times New Roman" w:cs="新細明體" w:hint="eastAsia"/>
                <w:kern w:val="0"/>
                <w:sz w:val="22"/>
              </w:rPr>
              <w:t>(Data Kind)B</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59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72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STORE-FORE-C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外匯保管</w:t>
            </w:r>
            <w:r w:rsidR="00D67D5F" w:rsidRPr="00AF2368">
              <w:rPr>
                <w:rFonts w:ascii="Times New Roman" w:eastAsia="標楷體" w:hAnsi="Times New Roman" w:cs="新細明體" w:hint="eastAsia"/>
                <w:kern w:val="0"/>
                <w:sz w:val="22"/>
              </w:rPr>
              <w:t>/</w:t>
            </w:r>
            <w:r w:rsidR="00D67D5F" w:rsidRPr="00AF2368">
              <w:rPr>
                <w:rFonts w:ascii="Times New Roman" w:eastAsia="標楷體" w:hAnsi="Times New Roman" w:cs="新細明體" w:hint="eastAsia"/>
                <w:kern w:val="0"/>
                <w:sz w:val="22"/>
              </w:rPr>
              <w:t>信託</w:t>
            </w:r>
            <w:r w:rsidRPr="00AF2368">
              <w:rPr>
                <w:rFonts w:ascii="Times New Roman" w:eastAsia="標楷體" w:hAnsi="Times New Roman" w:cs="新細明體" w:hint="eastAsia"/>
                <w:kern w:val="0"/>
                <w:sz w:val="22"/>
              </w:rPr>
              <w:t>帳戶存入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支付</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調整</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ED43F8">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r w:rsidR="00252D78" w:rsidRPr="00AF2368">
              <w:rPr>
                <w:rFonts w:ascii="Times New Roman" w:eastAsia="標楷體" w:hAnsi="Times New Roman" w:cs="新細明體" w:hint="eastAsia"/>
                <w:kern w:val="0"/>
                <w:sz w:val="22"/>
              </w:rPr>
              <w:t>，單據別</w:t>
            </w:r>
            <w:r w:rsidR="00252D78" w:rsidRPr="00AF2368">
              <w:rPr>
                <w:rFonts w:ascii="Times New Roman" w:eastAsia="標楷體" w:hAnsi="Times New Roman" w:cs="新細明體" w:hint="eastAsia"/>
                <w:kern w:val="0"/>
                <w:sz w:val="22"/>
              </w:rPr>
              <w:t>(Data Kind)B</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73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86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NO-EXCHG-O-N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其他─正常</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，單據別</w:t>
            </w:r>
            <w:r w:rsidRPr="00AF2368">
              <w:rPr>
                <w:rFonts w:ascii="Times New Roman" w:eastAsia="標楷體" w:hAnsi="Times New Roman" w:cs="新細明體" w:hint="eastAsia"/>
                <w:kern w:val="0"/>
                <w:sz w:val="22"/>
              </w:rPr>
              <w:t>(Data Kind)D~K</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87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100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NO-EXCHG-O-C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其他─調整</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252D78">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r w:rsidR="00252D78" w:rsidRPr="00AF2368">
              <w:rPr>
                <w:rFonts w:ascii="Times New Roman" w:eastAsia="標楷體" w:hAnsi="Times New Roman" w:cs="新細明體" w:hint="eastAsia"/>
                <w:kern w:val="0"/>
                <w:sz w:val="22"/>
              </w:rPr>
              <w:t>，單據別</w:t>
            </w:r>
            <w:r w:rsidR="00252D78" w:rsidRPr="00AF2368">
              <w:rPr>
                <w:rFonts w:ascii="Times New Roman" w:eastAsia="標楷體" w:hAnsi="Times New Roman" w:cs="新細明體" w:hint="eastAsia"/>
                <w:kern w:val="0"/>
                <w:sz w:val="22"/>
              </w:rPr>
              <w:t>(Data Kind)D~K</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各列合計</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101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114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LINE-TOT-N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各列合計─正常</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p>
        </w:tc>
      </w:tr>
      <w:tr w:rsidR="00513422" w:rsidRPr="00AF2368" w:rsidTr="00126579">
        <w:trPr>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115  </w:t>
            </w:r>
          </w:p>
        </w:tc>
        <w:tc>
          <w:tcPr>
            <w:tcW w:w="472"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128  </w:t>
            </w:r>
          </w:p>
        </w:tc>
        <w:tc>
          <w:tcPr>
            <w:tcW w:w="207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LINE-TOT-C    </w:t>
            </w:r>
          </w:p>
        </w:tc>
        <w:tc>
          <w:tcPr>
            <w:tcW w:w="297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各列合計─調整</w:t>
            </w:r>
          </w:p>
        </w:tc>
        <w:tc>
          <w:tcPr>
            <w:tcW w:w="10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324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2)</w:t>
            </w:r>
          </w:p>
        </w:tc>
      </w:tr>
      <w:tr w:rsidR="00513422" w:rsidRPr="00AF2368" w:rsidTr="00126579">
        <w:trPr>
          <w:trHeight w:val="340"/>
        </w:trPr>
        <w:tc>
          <w:tcPr>
            <w:tcW w:w="1152" w:type="dxa"/>
            <w:gridSpan w:val="2"/>
            <w:tcBorders>
              <w:top w:val="single" w:sz="4" w:space="0" w:color="auto"/>
              <w:left w:val="nil"/>
              <w:bottom w:val="nil"/>
              <w:right w:val="nil"/>
            </w:tcBorders>
            <w:shd w:val="clear" w:color="auto" w:fill="auto"/>
            <w:noWrap/>
            <w:vAlign w:val="center"/>
            <w:hideMark/>
          </w:tcPr>
          <w:p w:rsidR="003257EE"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1:</w:t>
            </w:r>
          </w:p>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 w:val="22"/>
              </w:rPr>
              <w:t>類別</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外匯收入</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外匯支出</w:t>
            </w:r>
          </w:p>
        </w:tc>
        <w:tc>
          <w:tcPr>
            <w:tcW w:w="4292" w:type="dxa"/>
            <w:gridSpan w:val="2"/>
            <w:tcBorders>
              <w:top w:val="single" w:sz="4" w:space="0" w:color="auto"/>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匯款分類編號</w:t>
            </w: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11</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國外有價證券</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國外有價證券</w:t>
            </w:r>
          </w:p>
        </w:tc>
        <w:tc>
          <w:tcPr>
            <w:tcW w:w="4292" w:type="dxa"/>
            <w:gridSpan w:val="2"/>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262</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263</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264</w:t>
            </w: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12</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國外金融衍生商品</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國外金融衍生商品</w:t>
            </w:r>
          </w:p>
        </w:tc>
        <w:tc>
          <w:tcPr>
            <w:tcW w:w="1046"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266</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267</w:t>
            </w: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13</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其他國外投資贖回</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其他國外投資</w:t>
            </w:r>
          </w:p>
        </w:tc>
        <w:tc>
          <w:tcPr>
            <w:tcW w:w="4292" w:type="dxa"/>
            <w:gridSpan w:val="2"/>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前述類別</w:t>
            </w:r>
            <w:r w:rsidRPr="00AF2368">
              <w:rPr>
                <w:rFonts w:ascii="Times New Roman" w:eastAsia="標楷體" w:hAnsi="Times New Roman" w:cs="新細明體" w:hint="eastAsia"/>
                <w:kern w:val="0"/>
                <w:sz w:val="22"/>
              </w:rPr>
              <w:t>11</w:t>
            </w:r>
            <w:r w:rsidRPr="00AF2368">
              <w:rPr>
                <w:rFonts w:ascii="Times New Roman" w:eastAsia="標楷體" w:hAnsi="Times New Roman" w:cs="新細明體" w:hint="eastAsia"/>
                <w:kern w:val="0"/>
                <w:sz w:val="22"/>
              </w:rPr>
              <w:t>與</w:t>
            </w:r>
            <w:r w:rsidRPr="00AF2368">
              <w:rPr>
                <w:rFonts w:ascii="Times New Roman" w:eastAsia="標楷體" w:hAnsi="Times New Roman" w:cs="新細明體" w:hint="eastAsia"/>
                <w:kern w:val="0"/>
                <w:sz w:val="22"/>
              </w:rPr>
              <w:t>12</w:t>
            </w:r>
            <w:r w:rsidRPr="00AF2368">
              <w:rPr>
                <w:rFonts w:ascii="Times New Roman" w:eastAsia="標楷體" w:hAnsi="Times New Roman" w:cs="新細明體" w:hint="eastAsia"/>
                <w:kern w:val="0"/>
                <w:sz w:val="22"/>
              </w:rPr>
              <w:t>以外之其他</w:t>
            </w:r>
            <w:r w:rsidRPr="00AF2368">
              <w:rPr>
                <w:rFonts w:ascii="Times New Roman" w:eastAsia="標楷體" w:hAnsi="Times New Roman" w:cs="新細明體" w:hint="eastAsia"/>
                <w:kern w:val="0"/>
                <w:sz w:val="22"/>
              </w:rPr>
              <w:t>2XX</w:t>
            </w: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151A2D"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20</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外國資金流入</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外國資金流出</w:t>
            </w:r>
          </w:p>
        </w:tc>
        <w:tc>
          <w:tcPr>
            <w:tcW w:w="1046"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3XX</w:t>
            </w: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7B6E8B" w:rsidRPr="00AF2368" w:rsidTr="00126579">
        <w:trPr>
          <w:trHeight w:val="340"/>
        </w:trPr>
        <w:tc>
          <w:tcPr>
            <w:tcW w:w="680" w:type="dxa"/>
            <w:tcBorders>
              <w:top w:val="nil"/>
              <w:left w:val="nil"/>
              <w:bottom w:val="nil"/>
              <w:right w:val="nil"/>
            </w:tcBorders>
            <w:shd w:val="clear" w:color="auto" w:fill="auto"/>
            <w:noWrap/>
            <w:vAlign w:val="center"/>
          </w:tcPr>
          <w:p w:rsidR="007B6E8B" w:rsidRPr="00AF2368" w:rsidRDefault="007B6E8B"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tcPr>
          <w:p w:rsidR="007B6E8B" w:rsidRPr="00AF2368" w:rsidRDefault="007B6E8B"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31</w:t>
            </w:r>
          </w:p>
        </w:tc>
        <w:tc>
          <w:tcPr>
            <w:tcW w:w="2070" w:type="dxa"/>
            <w:tcBorders>
              <w:top w:val="nil"/>
              <w:left w:val="nil"/>
              <w:bottom w:val="nil"/>
              <w:right w:val="nil"/>
            </w:tcBorders>
            <w:shd w:val="clear" w:color="auto" w:fill="auto"/>
            <w:noWrap/>
            <w:vAlign w:val="center"/>
          </w:tcPr>
          <w:p w:rsidR="007B6E8B" w:rsidRPr="00AF2368" w:rsidRDefault="007B6E8B" w:rsidP="007B6E8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轉撥國外投資收回</w:t>
            </w:r>
          </w:p>
        </w:tc>
        <w:tc>
          <w:tcPr>
            <w:tcW w:w="2976" w:type="dxa"/>
            <w:tcBorders>
              <w:top w:val="nil"/>
              <w:left w:val="nil"/>
              <w:bottom w:val="nil"/>
              <w:right w:val="nil"/>
            </w:tcBorders>
            <w:shd w:val="clear" w:color="auto" w:fill="auto"/>
            <w:noWrap/>
            <w:vAlign w:val="center"/>
          </w:tcPr>
          <w:p w:rsidR="007B6E8B" w:rsidRPr="00AF2368" w:rsidRDefault="007B6E8B"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轉撥國外投資</w:t>
            </w:r>
          </w:p>
        </w:tc>
        <w:tc>
          <w:tcPr>
            <w:tcW w:w="1046" w:type="dxa"/>
            <w:tcBorders>
              <w:top w:val="nil"/>
              <w:left w:val="nil"/>
              <w:bottom w:val="nil"/>
              <w:right w:val="nil"/>
            </w:tcBorders>
            <w:shd w:val="clear" w:color="auto" w:fill="auto"/>
            <w:noWrap/>
            <w:vAlign w:val="center"/>
          </w:tcPr>
          <w:p w:rsidR="007B6E8B" w:rsidRPr="00AF2368" w:rsidRDefault="007B6E8B" w:rsidP="00AD37EC">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693L</w:t>
            </w:r>
          </w:p>
        </w:tc>
        <w:tc>
          <w:tcPr>
            <w:tcW w:w="3246" w:type="dxa"/>
            <w:tcBorders>
              <w:top w:val="nil"/>
              <w:left w:val="nil"/>
              <w:bottom w:val="nil"/>
              <w:right w:val="nil"/>
            </w:tcBorders>
            <w:shd w:val="clear" w:color="auto" w:fill="auto"/>
            <w:noWrap/>
            <w:vAlign w:val="center"/>
          </w:tcPr>
          <w:p w:rsidR="007B6E8B" w:rsidRPr="00AF2368" w:rsidRDefault="007B6E8B" w:rsidP="00340742">
            <w:pPr>
              <w:widowControl/>
              <w:rPr>
                <w:rFonts w:ascii="Times New Roman" w:eastAsia="標楷體" w:hAnsi="Times New Roman" w:cs="新細明體"/>
                <w:kern w:val="0"/>
                <w:sz w:val="22"/>
              </w:rPr>
            </w:pP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7B6E8B"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32</w:t>
            </w:r>
          </w:p>
        </w:tc>
        <w:tc>
          <w:tcPr>
            <w:tcW w:w="2070" w:type="dxa"/>
            <w:tcBorders>
              <w:top w:val="nil"/>
              <w:left w:val="nil"/>
              <w:bottom w:val="nil"/>
              <w:right w:val="nil"/>
            </w:tcBorders>
            <w:shd w:val="clear" w:color="auto" w:fill="auto"/>
            <w:noWrap/>
            <w:vAlign w:val="center"/>
            <w:hideMark/>
          </w:tcPr>
          <w:p w:rsidR="00513422" w:rsidRPr="00AF2368" w:rsidRDefault="00513422" w:rsidP="007B6E8B">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國內投資</w:t>
            </w:r>
            <w:r w:rsidR="007B6E8B" w:rsidRPr="00AF2368">
              <w:rPr>
                <w:rFonts w:ascii="Times New Roman" w:eastAsia="標楷體" w:hAnsi="Times New Roman" w:cs="新細明體" w:hint="eastAsia"/>
                <w:kern w:val="0"/>
                <w:szCs w:val="24"/>
              </w:rPr>
              <w:t>收</w:t>
            </w:r>
            <w:r w:rsidRPr="00AF2368">
              <w:rPr>
                <w:rFonts w:ascii="Times New Roman" w:eastAsia="標楷體" w:hAnsi="Times New Roman" w:cs="新細明體" w:hint="eastAsia"/>
                <w:kern w:val="0"/>
                <w:szCs w:val="24"/>
              </w:rPr>
              <w:t>回</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國內投資</w:t>
            </w:r>
          </w:p>
        </w:tc>
        <w:tc>
          <w:tcPr>
            <w:tcW w:w="1046" w:type="dxa"/>
            <w:tcBorders>
              <w:top w:val="nil"/>
              <w:left w:val="nil"/>
              <w:bottom w:val="nil"/>
              <w:right w:val="nil"/>
            </w:tcBorders>
            <w:shd w:val="clear" w:color="auto" w:fill="auto"/>
            <w:noWrap/>
            <w:vAlign w:val="center"/>
            <w:hideMark/>
          </w:tcPr>
          <w:p w:rsidR="00513422" w:rsidRPr="00AF2368" w:rsidRDefault="00AD37EC" w:rsidP="00AD37EC">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693M</w:t>
            </w: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151A2D"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r w:rsidR="007B6E8B" w:rsidRPr="00AF2368">
              <w:rPr>
                <w:rFonts w:ascii="Times New Roman" w:eastAsia="標楷體" w:hAnsi="Times New Roman" w:cs="新細明體" w:hint="eastAsia"/>
                <w:kern w:val="0"/>
                <w:szCs w:val="24"/>
              </w:rPr>
              <w:t>3</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客戶入金</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客戶出金</w:t>
            </w:r>
          </w:p>
        </w:tc>
        <w:tc>
          <w:tcPr>
            <w:tcW w:w="1046" w:type="dxa"/>
            <w:tcBorders>
              <w:top w:val="nil"/>
              <w:left w:val="nil"/>
              <w:bottom w:val="nil"/>
              <w:right w:val="nil"/>
            </w:tcBorders>
            <w:shd w:val="clear" w:color="auto" w:fill="auto"/>
            <w:noWrap/>
            <w:vAlign w:val="center"/>
            <w:hideMark/>
          </w:tcPr>
          <w:p w:rsidR="00513422" w:rsidRPr="00AF2368" w:rsidRDefault="00AD37EC" w:rsidP="00AD37EC">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693N</w:t>
            </w: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513422" w:rsidRPr="00AF2368" w:rsidTr="00126579">
        <w:trPr>
          <w:trHeight w:val="34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8"/>
                <w:szCs w:val="28"/>
              </w:rPr>
            </w:pPr>
          </w:p>
        </w:tc>
        <w:tc>
          <w:tcPr>
            <w:tcW w:w="472" w:type="dxa"/>
            <w:tcBorders>
              <w:top w:val="nil"/>
              <w:left w:val="nil"/>
              <w:bottom w:val="nil"/>
              <w:right w:val="nil"/>
            </w:tcBorders>
            <w:shd w:val="clear" w:color="auto" w:fill="auto"/>
            <w:noWrap/>
            <w:vAlign w:val="center"/>
            <w:hideMark/>
          </w:tcPr>
          <w:p w:rsidR="00513422" w:rsidRPr="00AF2368" w:rsidRDefault="00151A2D" w:rsidP="007B6E8B">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3</w:t>
            </w:r>
            <w:r w:rsidR="007B6E8B" w:rsidRPr="00AF2368">
              <w:rPr>
                <w:rFonts w:ascii="Times New Roman" w:eastAsia="標楷體" w:hAnsi="Times New Roman" w:cs="新細明體" w:hint="eastAsia"/>
                <w:kern w:val="0"/>
                <w:szCs w:val="24"/>
              </w:rPr>
              <w:t>4</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幣別轉換</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幣別轉換</w:t>
            </w:r>
          </w:p>
        </w:tc>
        <w:tc>
          <w:tcPr>
            <w:tcW w:w="1046"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694</w:t>
            </w: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513422" w:rsidRPr="00AF2368" w:rsidTr="00126579">
        <w:trPr>
          <w:trHeight w:val="35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8"/>
                <w:szCs w:val="28"/>
              </w:rPr>
            </w:pPr>
          </w:p>
        </w:tc>
        <w:tc>
          <w:tcPr>
            <w:tcW w:w="472" w:type="dxa"/>
            <w:tcBorders>
              <w:top w:val="nil"/>
              <w:left w:val="nil"/>
              <w:bottom w:val="nil"/>
              <w:right w:val="nil"/>
            </w:tcBorders>
            <w:shd w:val="clear" w:color="auto" w:fill="auto"/>
            <w:noWrap/>
            <w:vAlign w:val="center"/>
            <w:hideMark/>
          </w:tcPr>
          <w:p w:rsidR="00513422" w:rsidRPr="00AF2368" w:rsidRDefault="00151A2D"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40</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其他</w:t>
            </w:r>
          </w:p>
        </w:tc>
        <w:tc>
          <w:tcPr>
            <w:tcW w:w="4292" w:type="dxa"/>
            <w:gridSpan w:val="2"/>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其他未列入前述以外之交易</w:t>
            </w:r>
          </w:p>
        </w:tc>
      </w:tr>
      <w:tr w:rsidR="00513422" w:rsidRPr="00AF2368" w:rsidTr="00126579">
        <w:trPr>
          <w:trHeight w:val="35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472"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99</w:t>
            </w:r>
          </w:p>
        </w:tc>
        <w:tc>
          <w:tcPr>
            <w:tcW w:w="207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各欄合計</w:t>
            </w:r>
          </w:p>
        </w:tc>
        <w:tc>
          <w:tcPr>
            <w:tcW w:w="297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各欄合計</w:t>
            </w:r>
          </w:p>
        </w:tc>
        <w:tc>
          <w:tcPr>
            <w:tcW w:w="1046" w:type="dxa"/>
            <w:tcBorders>
              <w:top w:val="nil"/>
              <w:left w:val="nil"/>
              <w:bottom w:val="nil"/>
              <w:right w:val="nil"/>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p>
        </w:tc>
        <w:tc>
          <w:tcPr>
            <w:tcW w:w="3246"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r>
      <w:tr w:rsidR="00513422" w:rsidRPr="00AF2368" w:rsidTr="00126579">
        <w:trPr>
          <w:trHeight w:val="480"/>
        </w:trPr>
        <w:tc>
          <w:tcPr>
            <w:tcW w:w="10490"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0"/>
                <w:szCs w:val="20"/>
              </w:rPr>
              <w:t>註</w:t>
            </w:r>
            <w:r w:rsidRPr="00AF2368">
              <w:rPr>
                <w:rFonts w:ascii="Times New Roman" w:eastAsia="標楷體" w:hAnsi="Times New Roman" w:cs="新細明體" w:hint="eastAsia"/>
                <w:kern w:val="0"/>
                <w:sz w:val="20"/>
                <w:szCs w:val="20"/>
              </w:rPr>
              <w:t>2:'S'</w:t>
            </w:r>
            <w:r w:rsidRPr="00AF2368">
              <w:rPr>
                <w:rFonts w:ascii="Times New Roman" w:eastAsia="標楷體" w:hAnsi="Times New Roman" w:cs="新細明體" w:hint="eastAsia"/>
                <w:kern w:val="0"/>
                <w:sz w:val="20"/>
                <w:szCs w:val="20"/>
              </w:rPr>
              <w:t>為金額正負符號，一個位元，空白表示正值，</w:t>
            </w:r>
            <w:r w:rsidRPr="00AF2368">
              <w:rPr>
                <w:rFonts w:ascii="Times New Roman" w:eastAsia="標楷體" w:hAnsi="Times New Roman" w:cs="新細明體" w:hint="eastAsia"/>
                <w:kern w:val="0"/>
                <w:sz w:val="20"/>
                <w:szCs w:val="20"/>
              </w:rPr>
              <w:t>'-'</w:t>
            </w:r>
            <w:r w:rsidRPr="00AF2368">
              <w:rPr>
                <w:rFonts w:ascii="Times New Roman" w:eastAsia="標楷體" w:hAnsi="Times New Roman" w:cs="新細明體" w:hint="eastAsia"/>
                <w:kern w:val="0"/>
                <w:sz w:val="20"/>
                <w:szCs w:val="20"/>
              </w:rPr>
              <w:t>表示負值；</w:t>
            </w:r>
            <w:r w:rsidRPr="00AF2368">
              <w:rPr>
                <w:rFonts w:ascii="Times New Roman" w:eastAsia="標楷體" w:hAnsi="Times New Roman" w:cs="新細明體" w:hint="eastAsia"/>
                <w:kern w:val="0"/>
                <w:sz w:val="22"/>
              </w:rPr>
              <w:t>9(11)V99</w:t>
            </w:r>
            <w:r w:rsidRPr="00AF2368">
              <w:rPr>
                <w:rFonts w:ascii="Times New Roman" w:eastAsia="標楷體" w:hAnsi="Times New Roman" w:cs="新細明體" w:hint="eastAsia"/>
                <w:kern w:val="0"/>
                <w:sz w:val="22"/>
              </w:rPr>
              <w:t>為原幣金額，</w:t>
            </w:r>
            <w:r w:rsidRPr="00AF2368">
              <w:rPr>
                <w:rFonts w:ascii="Times New Roman" w:eastAsia="標楷體" w:hAnsi="Times New Roman" w:cs="新細明體" w:hint="eastAsia"/>
                <w:kern w:val="0"/>
                <w:sz w:val="22"/>
              </w:rPr>
              <w:t>11</w:t>
            </w:r>
            <w:r w:rsidRPr="00AF2368">
              <w:rPr>
                <w:rFonts w:ascii="Times New Roman" w:eastAsia="標楷體" w:hAnsi="Times New Roman" w:cs="新細明體" w:hint="eastAsia"/>
                <w:kern w:val="0"/>
                <w:sz w:val="22"/>
              </w:rPr>
              <w:t>位整數、</w:t>
            </w: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位小數</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9810" w:type="dxa"/>
            <w:gridSpan w:val="5"/>
            <w:tcBorders>
              <w:top w:val="nil"/>
              <w:left w:val="nil"/>
              <w:bottom w:val="nil"/>
              <w:right w:val="nil"/>
            </w:tcBorders>
            <w:shd w:val="clear" w:color="auto" w:fill="auto"/>
            <w:noWrap/>
            <w:vAlign w:val="center"/>
            <w:hideMark/>
          </w:tcPr>
          <w:p w:rsidR="00513422" w:rsidRPr="00AF2368" w:rsidRDefault="00513422" w:rsidP="00DF7C6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日圓</w:t>
            </w:r>
            <w:r w:rsidRPr="00AF2368">
              <w:rPr>
                <w:rFonts w:ascii="Times New Roman" w:eastAsia="標楷體" w:hAnsi="Times New Roman" w:cs="新細明體" w:hint="eastAsia"/>
                <w:kern w:val="0"/>
                <w:sz w:val="22"/>
              </w:rPr>
              <w:t>(JPY)</w:t>
            </w:r>
            <w:r w:rsidRPr="00AF2368">
              <w:rPr>
                <w:rFonts w:ascii="Times New Roman" w:eastAsia="標楷體" w:hAnsi="Times New Roman" w:cs="新細明體" w:hint="eastAsia"/>
                <w:kern w:val="0"/>
                <w:sz w:val="22"/>
              </w:rPr>
              <w:t>及土耳其幣</w:t>
            </w:r>
            <w:r w:rsidRPr="00AF2368">
              <w:rPr>
                <w:rFonts w:ascii="Times New Roman" w:eastAsia="標楷體" w:hAnsi="Times New Roman" w:cs="新細明體" w:hint="eastAsia"/>
                <w:kern w:val="0"/>
                <w:sz w:val="22"/>
              </w:rPr>
              <w:t>(TRL)</w:t>
            </w:r>
            <w:r w:rsidRPr="00AF2368">
              <w:rPr>
                <w:rFonts w:ascii="Times New Roman" w:eastAsia="標楷體" w:hAnsi="Times New Roman" w:cs="新細明體" w:hint="eastAsia"/>
                <w:kern w:val="0"/>
                <w:sz w:val="22"/>
              </w:rPr>
              <w:t>均以百元計，其餘均以元為單位</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說</w:t>
            </w:r>
          </w:p>
        </w:tc>
        <w:tc>
          <w:tcPr>
            <w:tcW w:w="9810" w:type="dxa"/>
            <w:gridSpan w:val="5"/>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1.</w:t>
            </w:r>
            <w:r w:rsidRPr="00AF2368">
              <w:rPr>
                <w:rFonts w:ascii="Times New Roman" w:eastAsia="標楷體" w:hAnsi="Times New Roman" w:cs="新細明體" w:hint="eastAsia"/>
                <w:kern w:val="0"/>
                <w:sz w:val="22"/>
              </w:rPr>
              <w:t>一種類別產生一筆</w:t>
            </w:r>
            <w:r w:rsidRPr="00AF2368">
              <w:rPr>
                <w:rFonts w:ascii="Times New Roman" w:eastAsia="標楷體" w:hAnsi="Times New Roman" w:cs="新細明體" w:hint="eastAsia"/>
                <w:kern w:val="0"/>
                <w:sz w:val="22"/>
              </w:rPr>
              <w:t>Record</w:t>
            </w:r>
            <w:r w:rsidRPr="00AF2368">
              <w:rPr>
                <w:rFonts w:ascii="Times New Roman" w:eastAsia="標楷體" w:hAnsi="Times New Roman" w:cs="新細明體" w:hint="eastAsia"/>
                <w:kern w:val="0"/>
                <w:sz w:val="22"/>
              </w:rPr>
              <w:t>，若無該種類別則不必產生該筆</w:t>
            </w:r>
            <w:r w:rsidRPr="00AF2368">
              <w:rPr>
                <w:rFonts w:ascii="Times New Roman" w:eastAsia="標楷體" w:hAnsi="Times New Roman" w:cs="新細明體" w:hint="eastAsia"/>
                <w:kern w:val="0"/>
                <w:sz w:val="22"/>
              </w:rPr>
              <w:t>Record</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明</w:t>
            </w:r>
            <w:r w:rsidRPr="00AF2368">
              <w:rPr>
                <w:rFonts w:ascii="Times New Roman" w:eastAsia="標楷體" w:hAnsi="Times New Roman" w:cs="Times New Roman"/>
                <w:kern w:val="0"/>
                <w:sz w:val="22"/>
              </w:rPr>
              <w:t>:</w:t>
            </w:r>
          </w:p>
        </w:tc>
        <w:tc>
          <w:tcPr>
            <w:tcW w:w="9810" w:type="dxa"/>
            <w:gridSpan w:val="5"/>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無論一張交易日報有幾筆</w:t>
            </w:r>
            <w:r w:rsidRPr="00AF2368">
              <w:rPr>
                <w:rFonts w:ascii="Times New Roman" w:eastAsia="標楷體" w:hAnsi="Times New Roman" w:cs="新細明體" w:hint="eastAsia"/>
                <w:kern w:val="0"/>
                <w:sz w:val="22"/>
              </w:rPr>
              <w:t>Record</w:t>
            </w:r>
            <w:r w:rsidRPr="00AF2368">
              <w:rPr>
                <w:rFonts w:ascii="Times New Roman" w:eastAsia="標楷體" w:hAnsi="Times New Roman" w:cs="新細明體" w:hint="eastAsia"/>
                <w:kern w:val="0"/>
                <w:sz w:val="22"/>
              </w:rPr>
              <w:t>，一定要有類別</w:t>
            </w:r>
            <w:r w:rsidRPr="00AF2368">
              <w:rPr>
                <w:rFonts w:ascii="Times New Roman" w:eastAsia="標楷體" w:hAnsi="Times New Roman" w:cs="新細明體" w:hint="eastAsia"/>
                <w:kern w:val="0"/>
                <w:sz w:val="22"/>
              </w:rPr>
              <w:t>='99'</w:t>
            </w:r>
            <w:r w:rsidRPr="00AF2368">
              <w:rPr>
                <w:rFonts w:ascii="Times New Roman" w:eastAsia="標楷體" w:hAnsi="Times New Roman" w:cs="新細明體" w:hint="eastAsia"/>
                <w:kern w:val="0"/>
                <w:sz w:val="22"/>
              </w:rPr>
              <w:t>的各欄合計</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9810" w:type="dxa"/>
            <w:gridSpan w:val="5"/>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3.</w:t>
            </w:r>
            <w:r w:rsidRPr="00AF2368">
              <w:rPr>
                <w:rFonts w:ascii="Times New Roman" w:eastAsia="標楷體" w:hAnsi="Times New Roman" w:cs="新細明體" w:hint="eastAsia"/>
                <w:kern w:val="0"/>
                <w:sz w:val="22"/>
              </w:rPr>
              <w:t>各列合計為前三欄之合計</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9810" w:type="dxa"/>
            <w:gridSpan w:val="5"/>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4.</w:t>
            </w:r>
            <w:r w:rsidRPr="00AF2368">
              <w:rPr>
                <w:rFonts w:ascii="Times New Roman" w:eastAsia="標楷體" w:hAnsi="Times New Roman" w:cs="新細明體" w:hint="eastAsia"/>
                <w:kern w:val="0"/>
                <w:sz w:val="22"/>
              </w:rPr>
              <w:t>各欄合計為該欄各類別之合計，正常與調整金額分別統計</w:t>
            </w:r>
          </w:p>
        </w:tc>
      </w:tr>
      <w:tr w:rsidR="008E72A3" w:rsidRPr="00AF2368" w:rsidTr="00126579">
        <w:trPr>
          <w:trHeight w:val="480"/>
        </w:trPr>
        <w:tc>
          <w:tcPr>
            <w:tcW w:w="680" w:type="dxa"/>
            <w:tcBorders>
              <w:top w:val="nil"/>
              <w:left w:val="nil"/>
              <w:bottom w:val="nil"/>
              <w:right w:val="nil"/>
            </w:tcBorders>
            <w:shd w:val="clear" w:color="auto" w:fill="auto"/>
            <w:noWrap/>
            <w:vAlign w:val="center"/>
          </w:tcPr>
          <w:p w:rsidR="008E72A3" w:rsidRPr="00AF2368" w:rsidRDefault="008E72A3" w:rsidP="00340742">
            <w:pPr>
              <w:widowControl/>
              <w:rPr>
                <w:rFonts w:ascii="Times New Roman" w:eastAsia="標楷體" w:hAnsi="Times New Roman" w:cs="新細明體"/>
                <w:kern w:val="0"/>
                <w:sz w:val="22"/>
              </w:rPr>
            </w:pPr>
          </w:p>
        </w:tc>
        <w:tc>
          <w:tcPr>
            <w:tcW w:w="9810" w:type="dxa"/>
            <w:gridSpan w:val="5"/>
            <w:tcBorders>
              <w:top w:val="nil"/>
              <w:left w:val="nil"/>
              <w:bottom w:val="nil"/>
              <w:right w:val="nil"/>
            </w:tcBorders>
            <w:shd w:val="clear" w:color="auto" w:fill="auto"/>
            <w:noWrap/>
            <w:vAlign w:val="center"/>
          </w:tcPr>
          <w:p w:rsidR="008E72A3" w:rsidRPr="00AF2368" w:rsidRDefault="008E72A3" w:rsidP="008E72A3">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5.</w:t>
            </w:r>
            <w:r w:rsidRPr="00AF2368">
              <w:rPr>
                <w:rFonts w:ascii="Times New Roman" w:eastAsia="標楷體" w:hAnsi="Times New Roman" w:cs="新細明體" w:hint="eastAsia"/>
                <w:kern w:val="0"/>
                <w:sz w:val="22"/>
              </w:rPr>
              <w:t>調整係明細資料</w:t>
            </w:r>
            <w:r w:rsidRPr="00AF2368">
              <w:rPr>
                <w:rFonts w:ascii="Times New Roman" w:eastAsia="標楷體" w:hAnsi="Times New Roman" w:cs="新細明體" w:hint="eastAsia"/>
                <w:kern w:val="0"/>
                <w:sz w:val="22"/>
              </w:rPr>
              <w:t>(STSCFB</w:t>
            </w:r>
            <w:r w:rsidRPr="00AF2368">
              <w:rPr>
                <w:rFonts w:ascii="Times New Roman" w:eastAsia="標楷體" w:hAnsi="Times New Roman" w:cs="新細明體" w:hint="eastAsia"/>
                <w:kern w:val="0"/>
                <w:sz w:val="22"/>
              </w:rPr>
              <w:t>及</w:t>
            </w:r>
            <w:r w:rsidRPr="00AF2368">
              <w:rPr>
                <w:rFonts w:ascii="Times New Roman" w:eastAsia="標楷體" w:hAnsi="Times New Roman" w:cs="新細明體" w:hint="eastAsia"/>
                <w:kern w:val="0"/>
                <w:sz w:val="22"/>
              </w:rPr>
              <w:t>STSCFD</w:t>
            </w:r>
            <w:r w:rsidRPr="00AF2368">
              <w:rPr>
                <w:rFonts w:ascii="Times New Roman" w:eastAsia="標楷體" w:hAnsi="Times New Roman" w:cs="新細明體" w:hint="eastAsia"/>
                <w:kern w:val="0"/>
                <w:sz w:val="22"/>
              </w:rPr>
              <w:t>檔</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合計數與本檔金額不符之調整</w:t>
            </w:r>
          </w:p>
        </w:tc>
      </w:tr>
      <w:tr w:rsidR="00513422" w:rsidRPr="00AF2368" w:rsidTr="00126579">
        <w:trPr>
          <w:trHeight w:val="480"/>
        </w:trPr>
        <w:tc>
          <w:tcPr>
            <w:tcW w:w="680"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9810" w:type="dxa"/>
            <w:gridSpan w:val="5"/>
            <w:tcBorders>
              <w:top w:val="nil"/>
              <w:left w:val="nil"/>
              <w:bottom w:val="nil"/>
              <w:right w:val="nil"/>
            </w:tcBorders>
            <w:shd w:val="clear" w:color="auto" w:fill="auto"/>
            <w:noWrap/>
            <w:vAlign w:val="center"/>
            <w:hideMark/>
          </w:tcPr>
          <w:p w:rsidR="00513422" w:rsidRPr="00AF2368" w:rsidRDefault="008E72A3" w:rsidP="008E72A3">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6.</w:t>
            </w:r>
            <w:r w:rsidRPr="00AF2368">
              <w:rPr>
                <w:rFonts w:ascii="Times New Roman" w:eastAsia="標楷體" w:hAnsi="Times New Roman" w:cs="新細明體" w:hint="eastAsia"/>
                <w:kern w:val="0"/>
                <w:sz w:val="22"/>
              </w:rPr>
              <w:t>本日報表內容，應依各幣別英文字母順序排列傳輸。</w:t>
            </w:r>
          </w:p>
        </w:tc>
      </w:tr>
    </w:tbl>
    <w:p w:rsidR="00513422" w:rsidRPr="00AF2368" w:rsidRDefault="00513422" w:rsidP="00513422">
      <w:pPr>
        <w:widowControl/>
        <w:rPr>
          <w:rFonts w:ascii="Times New Roman" w:eastAsia="標楷體" w:hAnsi="Times New Roman"/>
        </w:rPr>
      </w:pPr>
    </w:p>
    <w:p w:rsidR="00513422" w:rsidRPr="00AF2368" w:rsidRDefault="00513422" w:rsidP="00513422">
      <w:pPr>
        <w:widowControl/>
        <w:rPr>
          <w:rFonts w:ascii="Times New Roman" w:eastAsia="標楷體" w:hAnsi="Times New Roman"/>
        </w:rPr>
      </w:pPr>
      <w:r w:rsidRPr="00AF2368">
        <w:rPr>
          <w:rFonts w:ascii="Times New Roman" w:eastAsia="標楷體" w:hAnsi="Times New Roman"/>
        </w:rPr>
        <w:br w:type="page"/>
      </w:r>
    </w:p>
    <w:p w:rsidR="00513422" w:rsidRPr="00AF2368" w:rsidRDefault="00513422" w:rsidP="00513422">
      <w:pPr>
        <w:widowControl/>
        <w:rPr>
          <w:rFonts w:ascii="Times New Roman" w:eastAsia="標楷體" w:hAnsi="Times New Roman"/>
        </w:rPr>
      </w:pPr>
    </w:p>
    <w:tbl>
      <w:tblPr>
        <w:tblW w:w="9889" w:type="dxa"/>
        <w:tblInd w:w="-256" w:type="dxa"/>
        <w:tblCellMar>
          <w:left w:w="28" w:type="dxa"/>
          <w:right w:w="28" w:type="dxa"/>
        </w:tblCellMar>
        <w:tblLook w:val="04A0" w:firstRow="1" w:lastRow="0" w:firstColumn="1" w:lastColumn="0" w:noHBand="0" w:noVBand="1"/>
      </w:tblPr>
      <w:tblGrid>
        <w:gridCol w:w="680"/>
        <w:gridCol w:w="360"/>
        <w:gridCol w:w="1656"/>
        <w:gridCol w:w="1696"/>
        <w:gridCol w:w="1131"/>
        <w:gridCol w:w="4368"/>
      </w:tblGrid>
      <w:tr w:rsidR="00513422" w:rsidRPr="00AF2368" w:rsidTr="00340FCA">
        <w:trPr>
          <w:trHeight w:val="553"/>
        </w:trPr>
        <w:tc>
          <w:tcPr>
            <w:tcW w:w="9889" w:type="dxa"/>
            <w:gridSpan w:val="6"/>
            <w:tcBorders>
              <w:top w:val="nil"/>
              <w:left w:val="nil"/>
              <w:bottom w:val="nil"/>
              <w:right w:val="nil"/>
            </w:tcBorders>
            <w:shd w:val="clear" w:color="auto" w:fill="auto"/>
            <w:noWrap/>
            <w:hideMark/>
          </w:tcPr>
          <w:p w:rsidR="00513422" w:rsidRPr="00AF2368" w:rsidRDefault="00513422" w:rsidP="00E97F8B">
            <w:pPr>
              <w:widowControl/>
              <w:rPr>
                <w:rFonts w:ascii="Times New Roman" w:eastAsia="標楷體" w:hAnsi="Times New Roman" w:cs="新細明體"/>
                <w:kern w:val="0"/>
                <w:sz w:val="32"/>
                <w:szCs w:val="32"/>
              </w:rPr>
            </w:pPr>
            <w:r w:rsidRPr="00AF2368">
              <w:rPr>
                <w:rFonts w:ascii="Times New Roman" w:eastAsia="標楷體" w:hAnsi="Times New Roman" w:cs="新細明體" w:hint="eastAsia"/>
                <w:kern w:val="0"/>
                <w:sz w:val="32"/>
                <w:szCs w:val="32"/>
              </w:rPr>
              <w:t>附表三－</w:t>
            </w:r>
            <w:r w:rsidRPr="00AF2368">
              <w:rPr>
                <w:rFonts w:ascii="Times New Roman" w:eastAsia="標楷體" w:hAnsi="Times New Roman" w:cs="新細明體" w:hint="eastAsia"/>
                <w:kern w:val="0"/>
                <w:sz w:val="32"/>
                <w:szCs w:val="32"/>
              </w:rPr>
              <w:t>4</w:t>
            </w:r>
            <w:r w:rsidRPr="00AF2368">
              <w:rPr>
                <w:rFonts w:ascii="Times New Roman" w:eastAsia="標楷體" w:hAnsi="Times New Roman" w:cs="新細明體" w:hint="eastAsia"/>
                <w:kern w:val="0"/>
                <w:sz w:val="32"/>
                <w:szCs w:val="32"/>
              </w:rPr>
              <w:t>：外匯</w:t>
            </w:r>
            <w:r w:rsidR="005F2083" w:rsidRPr="00AF2368">
              <w:rPr>
                <w:rFonts w:ascii="Times New Roman" w:eastAsia="標楷體" w:hAnsi="Times New Roman" w:cs="新細明體" w:hint="eastAsia"/>
                <w:kern w:val="0"/>
                <w:sz w:val="32"/>
                <w:szCs w:val="32"/>
              </w:rPr>
              <w:t>帳戶</w:t>
            </w:r>
            <w:r w:rsidRPr="00AF2368">
              <w:rPr>
                <w:rFonts w:ascii="Times New Roman" w:eastAsia="標楷體" w:hAnsi="Times New Roman" w:cs="新細明體" w:hint="eastAsia"/>
                <w:kern w:val="0"/>
                <w:sz w:val="32"/>
                <w:szCs w:val="32"/>
              </w:rPr>
              <w:t>保管</w:t>
            </w:r>
            <w:r w:rsidR="00F46EB1" w:rsidRPr="00AF2368">
              <w:rPr>
                <w:rFonts w:ascii="Times New Roman" w:eastAsia="標楷體" w:hAnsi="Times New Roman" w:cs="新細明體" w:hint="eastAsia"/>
                <w:kern w:val="0"/>
                <w:sz w:val="32"/>
                <w:szCs w:val="32"/>
              </w:rPr>
              <w:t>/</w:t>
            </w:r>
            <w:r w:rsidR="00F46EB1" w:rsidRPr="00AF2368">
              <w:rPr>
                <w:rFonts w:ascii="Times New Roman" w:eastAsia="標楷體" w:hAnsi="Times New Roman" w:cs="新細明體" w:hint="eastAsia"/>
                <w:kern w:val="0"/>
                <w:sz w:val="32"/>
                <w:szCs w:val="32"/>
              </w:rPr>
              <w:t>信託</w:t>
            </w:r>
            <w:r w:rsidR="00E97F8B" w:rsidRPr="00AF2368">
              <w:rPr>
                <w:rFonts w:ascii="Times New Roman" w:eastAsia="標楷體" w:hAnsi="Times New Roman" w:cs="新細明體" w:hint="eastAsia"/>
                <w:kern w:val="0"/>
                <w:sz w:val="32"/>
                <w:szCs w:val="32"/>
              </w:rPr>
              <w:t>專</w:t>
            </w:r>
            <w:r w:rsidRPr="00AF2368">
              <w:rPr>
                <w:rFonts w:ascii="Times New Roman" w:eastAsia="標楷體" w:hAnsi="Times New Roman" w:cs="新細明體" w:hint="eastAsia"/>
                <w:kern w:val="0"/>
                <w:sz w:val="32"/>
                <w:szCs w:val="32"/>
              </w:rPr>
              <w:t>戶</w:t>
            </w:r>
            <w:r w:rsidR="008E72A3" w:rsidRPr="00AF2368">
              <w:rPr>
                <w:rFonts w:ascii="Times New Roman" w:eastAsia="標楷體" w:hAnsi="Times New Roman" w:cs="新細明體" w:hint="eastAsia"/>
                <w:kern w:val="0"/>
                <w:sz w:val="32"/>
                <w:szCs w:val="32"/>
              </w:rPr>
              <w:t>日報</w:t>
            </w:r>
            <w:r w:rsidRPr="00AF2368">
              <w:rPr>
                <w:rFonts w:ascii="Times New Roman" w:eastAsia="標楷體" w:hAnsi="Times New Roman" w:cs="新細明體" w:hint="eastAsia"/>
                <w:kern w:val="0"/>
                <w:sz w:val="32"/>
                <w:szCs w:val="32"/>
              </w:rPr>
              <w:t>資料傳輸檔案格式</w:t>
            </w:r>
          </w:p>
        </w:tc>
      </w:tr>
      <w:tr w:rsidR="00513422" w:rsidRPr="00AF2368" w:rsidTr="00340FCA">
        <w:trPr>
          <w:trHeight w:val="398"/>
        </w:trPr>
        <w:tc>
          <w:tcPr>
            <w:tcW w:w="1038" w:type="dxa"/>
            <w:gridSpan w:val="2"/>
            <w:tcBorders>
              <w:top w:val="nil"/>
              <w:left w:val="nil"/>
              <w:bottom w:val="nil"/>
              <w:right w:val="nil"/>
            </w:tcBorders>
            <w:shd w:val="clear" w:color="auto" w:fill="auto"/>
            <w:noWrap/>
            <w:hideMark/>
          </w:tcPr>
          <w:p w:rsidR="00513422" w:rsidRPr="00AF2368" w:rsidRDefault="00513422" w:rsidP="00AD37EC">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ST</w:t>
            </w:r>
            <w:r w:rsidR="00AD37EC" w:rsidRPr="00AF2368">
              <w:rPr>
                <w:rFonts w:ascii="Times New Roman" w:eastAsia="標楷體" w:hAnsi="Times New Roman" w:cs="新細明體" w:hint="eastAsia"/>
                <w:kern w:val="0"/>
                <w:sz w:val="22"/>
              </w:rPr>
              <w:t>S</w:t>
            </w:r>
            <w:r w:rsidRPr="00AF2368">
              <w:rPr>
                <w:rFonts w:ascii="Times New Roman" w:eastAsia="標楷體" w:hAnsi="Times New Roman" w:cs="新細明體" w:hint="eastAsia"/>
                <w:kern w:val="0"/>
                <w:sz w:val="22"/>
              </w:rPr>
              <w:t>JM2</w:t>
            </w:r>
          </w:p>
        </w:tc>
        <w:tc>
          <w:tcPr>
            <w:tcW w:w="1656"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696" w:type="dxa"/>
            <w:tcBorders>
              <w:top w:val="nil"/>
              <w:left w:val="nil"/>
              <w:bottom w:val="nil"/>
              <w:right w:val="nil"/>
            </w:tcBorders>
            <w:shd w:val="clear" w:color="auto" w:fill="auto"/>
            <w:noWrap/>
            <w:hideMark/>
          </w:tcPr>
          <w:p w:rsidR="00513422" w:rsidRPr="00AF2368" w:rsidRDefault="00513422" w:rsidP="00340742">
            <w:pPr>
              <w:widowControl/>
              <w:rPr>
                <w:rFonts w:ascii="Times New Roman" w:eastAsia="標楷體" w:hAnsi="Times New Roman" w:cs="新細明體"/>
                <w:kern w:val="0"/>
                <w:sz w:val="22"/>
              </w:rPr>
            </w:pPr>
          </w:p>
        </w:tc>
        <w:tc>
          <w:tcPr>
            <w:tcW w:w="1131" w:type="dxa"/>
            <w:tcBorders>
              <w:top w:val="nil"/>
              <w:left w:val="nil"/>
              <w:bottom w:val="nil"/>
              <w:right w:val="nil"/>
            </w:tcBorders>
            <w:shd w:val="clear" w:color="auto" w:fill="auto"/>
            <w:noWrap/>
            <w:hideMark/>
          </w:tcPr>
          <w:p w:rsidR="00513422" w:rsidRPr="00AF2368" w:rsidRDefault="00513422" w:rsidP="00340742">
            <w:pPr>
              <w:widowControl/>
              <w:jc w:val="center"/>
              <w:rPr>
                <w:rFonts w:ascii="Times New Roman" w:eastAsia="標楷體" w:hAnsi="Times New Roman" w:cs="新細明體"/>
                <w:kern w:val="0"/>
                <w:sz w:val="22"/>
              </w:rPr>
            </w:pPr>
          </w:p>
        </w:tc>
        <w:tc>
          <w:tcPr>
            <w:tcW w:w="4368" w:type="dxa"/>
            <w:tcBorders>
              <w:top w:val="nil"/>
              <w:left w:val="nil"/>
              <w:bottom w:val="nil"/>
              <w:right w:val="nil"/>
            </w:tcBorders>
            <w:shd w:val="clear" w:color="auto" w:fill="auto"/>
            <w:noWrap/>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英數字</w:t>
            </w:r>
            <w:r w:rsidRPr="00AF2368">
              <w:rPr>
                <w:rFonts w:ascii="Times New Roman" w:eastAsia="標楷體" w:hAnsi="Times New Roman" w:cs="Times New Roman"/>
                <w:kern w:val="0"/>
                <w:sz w:val="22"/>
              </w:rPr>
              <w:t>: AS</w:t>
            </w:r>
            <w:r w:rsidRPr="00AF2368">
              <w:rPr>
                <w:rFonts w:ascii="Times New Roman" w:eastAsia="標楷體" w:hAnsi="Times New Roman" w:cs="新細明體" w:hint="eastAsia"/>
                <w:kern w:val="0"/>
                <w:sz w:val="22"/>
              </w:rPr>
              <w:t xml:space="preserve">CII CODE; </w:t>
            </w:r>
            <w:r w:rsidRPr="00AF2368">
              <w:rPr>
                <w:rFonts w:ascii="Times New Roman" w:eastAsia="標楷體" w:hAnsi="Times New Roman" w:cs="新細明體" w:hint="eastAsia"/>
                <w:kern w:val="0"/>
                <w:sz w:val="22"/>
              </w:rPr>
              <w:t>中文</w:t>
            </w:r>
            <w:r w:rsidRPr="00AF2368">
              <w:rPr>
                <w:rFonts w:ascii="Times New Roman" w:eastAsia="標楷體" w:hAnsi="Times New Roman" w:cs="新細明體" w:hint="eastAsia"/>
                <w:kern w:val="0"/>
                <w:sz w:val="22"/>
              </w:rPr>
              <w:t xml:space="preserve">: BIG-5       </w:t>
            </w:r>
          </w:p>
        </w:tc>
      </w:tr>
      <w:tr w:rsidR="00513422" w:rsidRPr="00AF2368" w:rsidTr="00340FCA">
        <w:trPr>
          <w:trHeight w:val="480"/>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FROM</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TO</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FIELD NAME</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欄　位　內　容</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PIC</w:t>
            </w:r>
          </w:p>
        </w:tc>
        <w:tc>
          <w:tcPr>
            <w:tcW w:w="4368" w:type="dxa"/>
            <w:tcBorders>
              <w:top w:val="single" w:sz="4" w:space="0" w:color="auto"/>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NOTE</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8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DATA-DATE</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交易資料日期</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X(08)</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外匯</w:t>
            </w:r>
            <w:r w:rsidR="005F2083" w:rsidRPr="00AF2368">
              <w:rPr>
                <w:rFonts w:ascii="Times New Roman" w:eastAsia="標楷體" w:hAnsi="Times New Roman" w:cs="新細明體" w:hint="eastAsia"/>
                <w:kern w:val="0"/>
                <w:sz w:val="22"/>
              </w:rPr>
              <w:t>帳戶</w:t>
            </w:r>
            <w:r w:rsidR="008E72A3" w:rsidRPr="00AF2368">
              <w:rPr>
                <w:rFonts w:ascii="Times New Roman" w:eastAsia="標楷體" w:hAnsi="Times New Roman" w:cs="新細明體" w:hint="eastAsia"/>
                <w:kern w:val="0"/>
                <w:sz w:val="22"/>
              </w:rPr>
              <w:t>保管</w:t>
            </w:r>
            <w:r w:rsidR="005F2083" w:rsidRPr="00AF2368">
              <w:rPr>
                <w:rFonts w:ascii="Times New Roman" w:eastAsia="標楷體" w:hAnsi="Times New Roman" w:cs="新細明體" w:hint="eastAsia"/>
                <w:kern w:val="0"/>
                <w:sz w:val="22"/>
              </w:rPr>
              <w:t>/</w:t>
            </w:r>
            <w:r w:rsidR="005F2083" w:rsidRPr="00AF2368">
              <w:rPr>
                <w:rFonts w:ascii="Times New Roman" w:eastAsia="標楷體" w:hAnsi="Times New Roman" w:cs="新細明體" w:hint="eastAsia"/>
                <w:kern w:val="0"/>
                <w:sz w:val="22"/>
              </w:rPr>
              <w:t>信託</w:t>
            </w:r>
            <w:r w:rsidR="008E72A3" w:rsidRPr="00AF2368">
              <w:rPr>
                <w:rFonts w:ascii="Times New Roman" w:eastAsia="標楷體" w:hAnsi="Times New Roman" w:cs="新細明體" w:hint="eastAsia"/>
                <w:kern w:val="0"/>
                <w:sz w:val="22"/>
              </w:rPr>
              <w:t>專戶</w:t>
            </w:r>
            <w:r w:rsidRPr="00AF2368">
              <w:rPr>
                <w:rFonts w:ascii="Times New Roman" w:eastAsia="標楷體" w:hAnsi="Times New Roman" w:cs="新細明體" w:hint="eastAsia"/>
                <w:kern w:val="0"/>
                <w:sz w:val="22"/>
              </w:rPr>
              <w:t>日報表所列日期（</w:t>
            </w:r>
            <w:r w:rsidRPr="00AF2368">
              <w:rPr>
                <w:rFonts w:ascii="Times New Roman" w:eastAsia="標楷體" w:hAnsi="Times New Roman" w:cs="新細明體" w:hint="eastAsia"/>
                <w:kern w:val="0"/>
                <w:sz w:val="22"/>
              </w:rPr>
              <w:t>YYYY</w:t>
            </w:r>
            <w:r w:rsidRPr="00AF2368">
              <w:rPr>
                <w:rFonts w:ascii="Times New Roman" w:eastAsia="標楷體" w:hAnsi="Times New Roman" w:cs="新細明體" w:hint="eastAsia"/>
                <w:kern w:val="0"/>
                <w:sz w:val="22"/>
              </w:rPr>
              <w:t>係西元年</w:t>
            </w:r>
            <w:r w:rsidRPr="00AF2368">
              <w:rPr>
                <w:rFonts w:ascii="Times New Roman" w:eastAsia="標楷體" w:hAnsi="Times New Roman" w:cs="新細明體" w:hint="eastAsia"/>
                <w:kern w:val="0"/>
                <w:sz w:val="22"/>
              </w:rPr>
              <w:t>)</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9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10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BANK</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131A5C"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證券商</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X(02)</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依中央銀行核定之英文字軌編列前兩碼</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11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13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CURR</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幣別</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X(03)</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13616C">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請參照幣別代碼表</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14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ITEM</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91702" w:rsidRDefault="003717F3" w:rsidP="00340742">
            <w:pPr>
              <w:widowControl/>
              <w:rPr>
                <w:rFonts w:ascii="Times New Roman" w:eastAsia="標楷體" w:hAnsi="Times New Roman" w:cs="新細明體"/>
                <w:kern w:val="0"/>
                <w:szCs w:val="24"/>
              </w:rPr>
            </w:pPr>
            <w:r w:rsidRPr="00A91702">
              <w:rPr>
                <w:rFonts w:ascii="Times New Roman" w:eastAsia="標楷體" w:hAnsi="Times New Roman" w:cs="新細明體" w:hint="eastAsia"/>
                <w:kern w:val="0"/>
                <w:szCs w:val="24"/>
              </w:rPr>
              <w:t>類</w:t>
            </w:r>
            <w:r w:rsidR="0013616C" w:rsidRPr="00A91702">
              <w:rPr>
                <w:rFonts w:ascii="Times New Roman" w:eastAsia="標楷體" w:hAnsi="Times New Roman" w:cs="新細明體" w:hint="eastAsia"/>
                <w:kern w:val="0"/>
                <w:szCs w:val="24"/>
              </w:rPr>
              <w:t>別</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9(01)</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3717F3"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詳說明二</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15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28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BAL-PREV-N</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前日餘額</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9170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29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42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DEPOS-N</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本日存入</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9170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43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56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WITH-DR-N</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本日支出</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9170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w:t>
            </w:r>
          </w:p>
        </w:tc>
      </w:tr>
      <w:tr w:rsidR="00513422" w:rsidRPr="00AF2368" w:rsidTr="00340FCA">
        <w:trPr>
          <w:trHeight w:val="480"/>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57  </w:t>
            </w:r>
          </w:p>
        </w:tc>
        <w:tc>
          <w:tcPr>
            <w:tcW w:w="360"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right"/>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70  </w:t>
            </w:r>
          </w:p>
        </w:tc>
        <w:tc>
          <w:tcPr>
            <w:tcW w:w="165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BALANCE-N</w:t>
            </w:r>
          </w:p>
        </w:tc>
        <w:tc>
          <w:tcPr>
            <w:tcW w:w="1696"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本日餘額</w:t>
            </w:r>
          </w:p>
        </w:tc>
        <w:tc>
          <w:tcPr>
            <w:tcW w:w="1131"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340742">
            <w:pPr>
              <w:widowControl/>
              <w:jc w:val="center"/>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S9(11)V99</w:t>
            </w:r>
          </w:p>
        </w:tc>
        <w:tc>
          <w:tcPr>
            <w:tcW w:w="4368" w:type="dxa"/>
            <w:tcBorders>
              <w:top w:val="nil"/>
              <w:left w:val="nil"/>
              <w:bottom w:val="single" w:sz="4" w:space="0" w:color="auto"/>
              <w:right w:val="single" w:sz="4" w:space="0" w:color="auto"/>
            </w:tcBorders>
            <w:shd w:val="clear" w:color="auto" w:fill="auto"/>
            <w:noWrap/>
            <w:vAlign w:val="center"/>
            <w:hideMark/>
          </w:tcPr>
          <w:p w:rsidR="00513422" w:rsidRPr="00AF2368" w:rsidRDefault="00513422" w:rsidP="00A9170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w:t>
            </w:r>
          </w:p>
        </w:tc>
      </w:tr>
      <w:tr w:rsidR="00513422" w:rsidRPr="00AF2368" w:rsidTr="00340FCA">
        <w:trPr>
          <w:trHeight w:val="480"/>
        </w:trPr>
        <w:tc>
          <w:tcPr>
            <w:tcW w:w="9889" w:type="dxa"/>
            <w:gridSpan w:val="6"/>
            <w:tcBorders>
              <w:top w:val="nil"/>
              <w:left w:val="nil"/>
              <w:bottom w:val="nil"/>
              <w:right w:val="nil"/>
            </w:tcBorders>
            <w:shd w:val="clear" w:color="auto" w:fill="auto"/>
            <w:noWrap/>
            <w:vAlign w:val="center"/>
            <w:hideMark/>
          </w:tcPr>
          <w:p w:rsidR="00513422" w:rsidRPr="00AF2368" w:rsidRDefault="00513422" w:rsidP="00A9170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註</w:t>
            </w:r>
            <w:r w:rsidRPr="00AF2368">
              <w:rPr>
                <w:rFonts w:ascii="Times New Roman" w:eastAsia="標楷體" w:hAnsi="Times New Roman" w:cs="新細明體" w:hint="eastAsia"/>
                <w:kern w:val="0"/>
                <w:sz w:val="22"/>
              </w:rPr>
              <w:t>:'S'</w:t>
            </w:r>
            <w:r w:rsidRPr="00AF2368">
              <w:rPr>
                <w:rFonts w:ascii="Times New Roman" w:eastAsia="標楷體" w:hAnsi="Times New Roman" w:cs="新細明體" w:hint="eastAsia"/>
                <w:kern w:val="0"/>
                <w:sz w:val="22"/>
              </w:rPr>
              <w:t>為金額正負符號，一個位元，空白表示正值，</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表示負值；</w:t>
            </w:r>
            <w:r w:rsidRPr="00AF2368">
              <w:rPr>
                <w:rFonts w:ascii="Times New Roman" w:eastAsia="標楷體" w:hAnsi="Times New Roman" w:cs="新細明體" w:hint="eastAsia"/>
                <w:kern w:val="0"/>
                <w:sz w:val="22"/>
              </w:rPr>
              <w:t xml:space="preserve"> 9(11)V99</w:t>
            </w:r>
            <w:r w:rsidRPr="00AF2368">
              <w:rPr>
                <w:rFonts w:ascii="Times New Roman" w:eastAsia="標楷體" w:hAnsi="Times New Roman" w:cs="新細明體" w:hint="eastAsia"/>
                <w:kern w:val="0"/>
                <w:sz w:val="22"/>
              </w:rPr>
              <w:t>為原幣金額，</w:t>
            </w:r>
            <w:r w:rsidRPr="00AF2368">
              <w:rPr>
                <w:rFonts w:ascii="Times New Roman" w:eastAsia="標楷體" w:hAnsi="Times New Roman" w:cs="新細明體" w:hint="eastAsia"/>
                <w:kern w:val="0"/>
                <w:sz w:val="22"/>
              </w:rPr>
              <w:t>11</w:t>
            </w:r>
            <w:r w:rsidRPr="00AF2368">
              <w:rPr>
                <w:rFonts w:ascii="Times New Roman" w:eastAsia="標楷體" w:hAnsi="Times New Roman" w:cs="新細明體" w:hint="eastAsia"/>
                <w:kern w:val="0"/>
                <w:sz w:val="22"/>
              </w:rPr>
              <w:t>位整數、</w:t>
            </w:r>
            <w:r w:rsidRPr="00AF2368">
              <w:rPr>
                <w:rFonts w:ascii="Times New Roman" w:eastAsia="標楷體" w:hAnsi="Times New Roman" w:cs="新細明體" w:hint="eastAsia"/>
                <w:kern w:val="0"/>
                <w:sz w:val="22"/>
              </w:rPr>
              <w:t>2</w:t>
            </w:r>
            <w:r w:rsidRPr="00AF2368">
              <w:rPr>
                <w:rFonts w:ascii="Times New Roman" w:eastAsia="標楷體" w:hAnsi="Times New Roman" w:cs="新細明體" w:hint="eastAsia"/>
                <w:kern w:val="0"/>
                <w:sz w:val="22"/>
              </w:rPr>
              <w:t>位小數</w:t>
            </w:r>
          </w:p>
        </w:tc>
      </w:tr>
      <w:tr w:rsidR="00513422" w:rsidRPr="00AF2368" w:rsidTr="00340FCA">
        <w:trPr>
          <w:trHeight w:val="480"/>
        </w:trPr>
        <w:tc>
          <w:tcPr>
            <w:tcW w:w="678" w:type="dxa"/>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p>
        </w:tc>
        <w:tc>
          <w:tcPr>
            <w:tcW w:w="9211" w:type="dxa"/>
            <w:gridSpan w:val="5"/>
            <w:tcBorders>
              <w:top w:val="nil"/>
              <w:left w:val="nil"/>
              <w:bottom w:val="nil"/>
              <w:right w:val="nil"/>
            </w:tcBorders>
            <w:shd w:val="clear" w:color="auto" w:fill="auto"/>
            <w:noWrap/>
            <w:vAlign w:val="center"/>
            <w:hideMark/>
          </w:tcPr>
          <w:p w:rsidR="00513422" w:rsidRPr="00AF2368" w:rsidRDefault="00513422" w:rsidP="00DF7C6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日圓</w:t>
            </w:r>
            <w:r w:rsidRPr="00AF2368">
              <w:rPr>
                <w:rFonts w:ascii="Times New Roman" w:eastAsia="標楷體" w:hAnsi="Times New Roman" w:cs="新細明體" w:hint="eastAsia"/>
                <w:kern w:val="0"/>
                <w:sz w:val="22"/>
              </w:rPr>
              <w:t>(JPY)</w:t>
            </w:r>
            <w:r w:rsidRPr="00AF2368">
              <w:rPr>
                <w:rFonts w:ascii="Times New Roman" w:eastAsia="標楷體" w:hAnsi="Times New Roman" w:cs="新細明體" w:hint="eastAsia"/>
                <w:kern w:val="0"/>
                <w:sz w:val="22"/>
              </w:rPr>
              <w:t>及土耳其幣</w:t>
            </w:r>
            <w:r w:rsidRPr="00AF2368">
              <w:rPr>
                <w:rFonts w:ascii="Times New Roman" w:eastAsia="標楷體" w:hAnsi="Times New Roman" w:cs="新細明體" w:hint="eastAsia"/>
                <w:kern w:val="0"/>
                <w:sz w:val="22"/>
              </w:rPr>
              <w:t>(TRL)</w:t>
            </w:r>
            <w:r w:rsidRPr="00AF2368">
              <w:rPr>
                <w:rFonts w:ascii="Times New Roman" w:eastAsia="標楷體" w:hAnsi="Times New Roman" w:cs="新細明體" w:hint="eastAsia"/>
                <w:kern w:val="0"/>
                <w:sz w:val="22"/>
              </w:rPr>
              <w:t>均以百元計，其餘均以元為單位</w:t>
            </w:r>
            <w:r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w:t>
            </w:r>
          </w:p>
        </w:tc>
      </w:tr>
      <w:tr w:rsidR="00513422" w:rsidRPr="00AF2368" w:rsidTr="00340FCA">
        <w:trPr>
          <w:trHeight w:val="480"/>
        </w:trPr>
        <w:tc>
          <w:tcPr>
            <w:tcW w:w="9889"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說明</w:t>
            </w:r>
            <w:r w:rsidR="003717F3" w:rsidRPr="00AF2368">
              <w:rPr>
                <w:rFonts w:ascii="Times New Roman" w:eastAsia="標楷體" w:hAnsi="Times New Roman" w:cs="新細明體" w:hint="eastAsia"/>
                <w:kern w:val="0"/>
                <w:sz w:val="22"/>
              </w:rPr>
              <w:t>一</w:t>
            </w:r>
            <w:r w:rsidRPr="00AF2368">
              <w:rPr>
                <w:rFonts w:ascii="Times New Roman" w:eastAsia="標楷體" w:hAnsi="Times New Roman" w:cs="新細明體" w:hint="eastAsia"/>
                <w:kern w:val="0"/>
                <w:sz w:val="22"/>
              </w:rPr>
              <w:t>: 1.</w:t>
            </w:r>
            <w:r w:rsidRPr="00AF2368">
              <w:rPr>
                <w:rFonts w:ascii="Times New Roman" w:eastAsia="標楷體" w:hAnsi="Times New Roman" w:cs="新細明體" w:hint="eastAsia"/>
                <w:kern w:val="0"/>
                <w:sz w:val="22"/>
              </w:rPr>
              <w:t>〝前日餘額〞應與前一營業日之〝本日餘額〞相同</w:t>
            </w:r>
          </w:p>
        </w:tc>
      </w:tr>
      <w:tr w:rsidR="00513422" w:rsidRPr="00AF2368" w:rsidTr="00340FCA">
        <w:trPr>
          <w:trHeight w:val="480"/>
        </w:trPr>
        <w:tc>
          <w:tcPr>
            <w:tcW w:w="9889"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2.</w:t>
            </w:r>
            <w:r w:rsidRPr="00AF2368">
              <w:rPr>
                <w:rFonts w:ascii="Times New Roman" w:eastAsia="標楷體" w:hAnsi="Times New Roman" w:cs="新細明體" w:hint="eastAsia"/>
                <w:kern w:val="0"/>
                <w:sz w:val="22"/>
              </w:rPr>
              <w:t>〝前日餘額〞與〝本日餘額〞均不可為負數</w:t>
            </w:r>
          </w:p>
        </w:tc>
      </w:tr>
      <w:tr w:rsidR="00513422" w:rsidRPr="00AF2368" w:rsidTr="00340FCA">
        <w:trPr>
          <w:trHeight w:val="480"/>
        </w:trPr>
        <w:tc>
          <w:tcPr>
            <w:tcW w:w="9889"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3.</w:t>
            </w:r>
            <w:r w:rsidRPr="00AF2368">
              <w:rPr>
                <w:rFonts w:ascii="Times New Roman" w:eastAsia="標楷體" w:hAnsi="Times New Roman" w:cs="新細明體" w:hint="eastAsia"/>
                <w:kern w:val="0"/>
                <w:sz w:val="22"/>
              </w:rPr>
              <w:t>〝前日餘額〞</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〝本日存入〞</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〝本日支出〞應等於〝本日餘額〞</w:t>
            </w:r>
          </w:p>
        </w:tc>
      </w:tr>
      <w:tr w:rsidR="00513422" w:rsidRPr="00AF2368" w:rsidTr="00340FCA">
        <w:trPr>
          <w:trHeight w:val="480"/>
        </w:trPr>
        <w:tc>
          <w:tcPr>
            <w:tcW w:w="9889" w:type="dxa"/>
            <w:gridSpan w:val="6"/>
            <w:tcBorders>
              <w:top w:val="nil"/>
              <w:left w:val="nil"/>
              <w:bottom w:val="nil"/>
              <w:right w:val="nil"/>
            </w:tcBorders>
            <w:shd w:val="clear" w:color="auto" w:fill="auto"/>
            <w:noWrap/>
            <w:vAlign w:val="center"/>
            <w:hideMark/>
          </w:tcPr>
          <w:p w:rsidR="00513422" w:rsidRPr="00AF2368" w:rsidRDefault="00513422" w:rsidP="00340742">
            <w:pPr>
              <w:widowControl/>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      4.</w:t>
            </w:r>
            <w:r w:rsidR="00467830" w:rsidRPr="00AF2368">
              <w:rPr>
                <w:rFonts w:ascii="Times New Roman" w:eastAsia="標楷體" w:hAnsi="Times New Roman" w:cs="新細明體" w:hint="eastAsia"/>
                <w:kern w:val="0"/>
                <w:sz w:val="22"/>
              </w:rPr>
              <w:t xml:space="preserve"> </w:t>
            </w:r>
            <w:r w:rsidRPr="00AF2368">
              <w:rPr>
                <w:rFonts w:ascii="Times New Roman" w:eastAsia="標楷體" w:hAnsi="Times New Roman" w:cs="新細明體" w:hint="eastAsia"/>
                <w:kern w:val="0"/>
                <w:sz w:val="22"/>
              </w:rPr>
              <w:t>若須作調整只能調在〝本日存入〞或〝本日支出〞欄內</w:t>
            </w:r>
            <w:r w:rsidRPr="00AF2368">
              <w:rPr>
                <w:rFonts w:ascii="Times New Roman" w:eastAsia="標楷體" w:hAnsi="Times New Roman" w:cs="新細明體" w:hint="eastAsia"/>
                <w:kern w:val="0"/>
                <w:sz w:val="22"/>
              </w:rPr>
              <w:t>(</w:t>
            </w:r>
            <w:r w:rsidRPr="00AF2368">
              <w:rPr>
                <w:rFonts w:ascii="Times New Roman" w:eastAsia="標楷體" w:hAnsi="Times New Roman" w:cs="新細明體" w:hint="eastAsia"/>
                <w:kern w:val="0"/>
                <w:sz w:val="22"/>
              </w:rPr>
              <w:t>可為負數</w:t>
            </w:r>
            <w:r w:rsidRPr="00AF2368">
              <w:rPr>
                <w:rFonts w:ascii="Times New Roman" w:eastAsia="標楷體" w:hAnsi="Times New Roman" w:cs="新細明體" w:hint="eastAsia"/>
                <w:kern w:val="0"/>
                <w:sz w:val="22"/>
              </w:rPr>
              <w:t>)</w:t>
            </w:r>
          </w:p>
        </w:tc>
      </w:tr>
      <w:tr w:rsidR="008E72A3" w:rsidRPr="00AF2368" w:rsidTr="00340FCA">
        <w:trPr>
          <w:trHeight w:val="480"/>
        </w:trPr>
        <w:tc>
          <w:tcPr>
            <w:tcW w:w="9889" w:type="dxa"/>
            <w:gridSpan w:val="6"/>
            <w:tcBorders>
              <w:top w:val="nil"/>
              <w:left w:val="nil"/>
              <w:bottom w:val="nil"/>
              <w:right w:val="nil"/>
            </w:tcBorders>
            <w:shd w:val="clear" w:color="auto" w:fill="auto"/>
            <w:noWrap/>
            <w:vAlign w:val="center"/>
          </w:tcPr>
          <w:p w:rsidR="008E72A3" w:rsidRPr="00AF2368" w:rsidRDefault="008E72A3" w:rsidP="008E72A3">
            <w:pPr>
              <w:widowControl/>
              <w:ind w:leftChars="284" w:left="682"/>
              <w:rPr>
                <w:rFonts w:ascii="Times New Roman" w:eastAsia="標楷體" w:hAnsi="Times New Roman" w:cs="新細明體"/>
                <w:kern w:val="0"/>
                <w:sz w:val="22"/>
              </w:rPr>
            </w:pPr>
            <w:r w:rsidRPr="00AF2368">
              <w:rPr>
                <w:rFonts w:ascii="Times New Roman" w:eastAsia="標楷體" w:hAnsi="Times New Roman" w:cs="新細明體" w:hint="eastAsia"/>
                <w:kern w:val="0"/>
                <w:sz w:val="22"/>
              </w:rPr>
              <w:t xml:space="preserve">5. </w:t>
            </w:r>
            <w:r w:rsidRPr="00AF2368">
              <w:rPr>
                <w:rFonts w:ascii="Times New Roman" w:eastAsia="標楷體" w:hAnsi="Times New Roman" w:cs="新細明體" w:hint="eastAsia"/>
                <w:kern w:val="0"/>
                <w:sz w:val="22"/>
              </w:rPr>
              <w:t>本日報表內容，應依各幣別英文字母順序排列傳輸。</w:t>
            </w:r>
          </w:p>
        </w:tc>
      </w:tr>
    </w:tbl>
    <w:p w:rsidR="003717F3" w:rsidRPr="00AF2368" w:rsidRDefault="003717F3" w:rsidP="00513422">
      <w:pPr>
        <w:rPr>
          <w:rFonts w:ascii="Times New Roman" w:eastAsia="標楷體" w:hAnsi="Times New Roman"/>
        </w:rPr>
      </w:pPr>
    </w:p>
    <w:p w:rsidR="00513422" w:rsidRPr="00AF2368" w:rsidRDefault="003717F3" w:rsidP="00513422">
      <w:pPr>
        <w:rPr>
          <w:rFonts w:ascii="Times New Roman" w:eastAsia="標楷體" w:hAnsi="Times New Roman"/>
        </w:rPr>
      </w:pPr>
      <w:r w:rsidRPr="00AF2368">
        <w:rPr>
          <w:rFonts w:ascii="Times New Roman" w:eastAsia="標楷體" w:hAnsi="Times New Roman" w:hint="eastAsia"/>
        </w:rPr>
        <w:t>說明二，類別：</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496"/>
      </w:tblGrid>
      <w:tr w:rsidR="00727679" w:rsidRPr="00AF2368" w:rsidTr="00467830">
        <w:tc>
          <w:tcPr>
            <w:tcW w:w="675" w:type="dxa"/>
          </w:tcPr>
          <w:p w:rsidR="00727679" w:rsidRPr="00AF2368" w:rsidRDefault="00727679" w:rsidP="00513422">
            <w:pPr>
              <w:rPr>
                <w:rFonts w:ascii="Times New Roman" w:eastAsia="標楷體" w:hAnsi="Times New Roman"/>
              </w:rPr>
            </w:pPr>
            <w:r w:rsidRPr="00AF2368">
              <w:rPr>
                <w:rFonts w:ascii="Times New Roman" w:eastAsia="標楷體" w:hAnsi="Times New Roman" w:hint="eastAsia"/>
              </w:rPr>
              <w:t>1</w:t>
            </w:r>
          </w:p>
        </w:tc>
        <w:tc>
          <w:tcPr>
            <w:tcW w:w="8496" w:type="dxa"/>
            <w:vAlign w:val="center"/>
          </w:tcPr>
          <w:p w:rsidR="00727679" w:rsidRPr="00AF2368" w:rsidRDefault="00727679" w:rsidP="00F061D0">
            <w:pPr>
              <w:rPr>
                <w:rFonts w:ascii="Times New Roman" w:eastAsia="標楷體" w:hAnsi="Times New Roman"/>
                <w:sz w:val="20"/>
                <w:szCs w:val="20"/>
              </w:rPr>
            </w:pPr>
            <w:r w:rsidRPr="00AF2368">
              <w:rPr>
                <w:rFonts w:ascii="Times New Roman" w:eastAsia="標楷體" w:hAnsi="Times New Roman" w:hint="eastAsia"/>
                <w:sz w:val="20"/>
                <w:szCs w:val="20"/>
              </w:rPr>
              <w:t>國內客戶於</w:t>
            </w:r>
            <w:r w:rsidRPr="00AF2368">
              <w:rPr>
                <w:rFonts w:ascii="Times New Roman" w:eastAsia="標楷體" w:hAnsi="Times New Roman" w:hint="eastAsia"/>
                <w:sz w:val="20"/>
                <w:szCs w:val="20"/>
              </w:rPr>
              <w:t>OSU</w:t>
            </w:r>
            <w:r w:rsidRPr="00AF2368">
              <w:rPr>
                <w:rFonts w:ascii="Times New Roman" w:eastAsia="標楷體" w:hAnsi="Times New Roman" w:hint="eastAsia"/>
                <w:sz w:val="20"/>
                <w:szCs w:val="20"/>
              </w:rPr>
              <w:t>開設之外匯帳戶保管</w:t>
            </w:r>
            <w:r w:rsidRPr="00AF2368">
              <w:rPr>
                <w:rFonts w:ascii="Times New Roman" w:eastAsia="標楷體" w:hAnsi="Times New Roman" w:hint="eastAsia"/>
                <w:sz w:val="20"/>
                <w:szCs w:val="20"/>
              </w:rPr>
              <w:t>/</w:t>
            </w:r>
            <w:r w:rsidRPr="00AF2368">
              <w:rPr>
                <w:rFonts w:ascii="Times New Roman" w:eastAsia="標楷體" w:hAnsi="Times New Roman" w:hint="eastAsia"/>
                <w:sz w:val="20"/>
                <w:szCs w:val="20"/>
              </w:rPr>
              <w:t>信託專戶</w:t>
            </w:r>
          </w:p>
        </w:tc>
      </w:tr>
      <w:tr w:rsidR="00727679" w:rsidRPr="00AF2368" w:rsidTr="00467830">
        <w:tc>
          <w:tcPr>
            <w:tcW w:w="675" w:type="dxa"/>
          </w:tcPr>
          <w:p w:rsidR="00727679" w:rsidRPr="00AF2368" w:rsidRDefault="00727679" w:rsidP="00513422">
            <w:pPr>
              <w:rPr>
                <w:rFonts w:ascii="Times New Roman" w:eastAsia="標楷體" w:hAnsi="Times New Roman"/>
              </w:rPr>
            </w:pPr>
            <w:r w:rsidRPr="00AF2368">
              <w:rPr>
                <w:rFonts w:ascii="Times New Roman" w:eastAsia="標楷體" w:hAnsi="Times New Roman" w:hint="eastAsia"/>
              </w:rPr>
              <w:t>2</w:t>
            </w:r>
          </w:p>
        </w:tc>
        <w:tc>
          <w:tcPr>
            <w:tcW w:w="8496" w:type="dxa"/>
            <w:vAlign w:val="center"/>
          </w:tcPr>
          <w:p w:rsidR="00727679" w:rsidRPr="00AF2368" w:rsidRDefault="00727679" w:rsidP="00F061D0">
            <w:pPr>
              <w:rPr>
                <w:rFonts w:ascii="Times New Roman" w:eastAsia="標楷體" w:hAnsi="Times New Roman"/>
                <w:sz w:val="20"/>
                <w:szCs w:val="20"/>
              </w:rPr>
            </w:pPr>
            <w:r w:rsidRPr="00AF2368">
              <w:rPr>
                <w:rFonts w:ascii="Times New Roman" w:eastAsia="標楷體" w:hAnsi="Times New Roman" w:hint="eastAsia"/>
                <w:sz w:val="20"/>
                <w:szCs w:val="20"/>
              </w:rPr>
              <w:t>國外客戶於</w:t>
            </w:r>
            <w:r w:rsidRPr="00AF2368">
              <w:rPr>
                <w:rFonts w:ascii="Times New Roman" w:eastAsia="標楷體" w:hAnsi="Times New Roman" w:hint="eastAsia"/>
                <w:sz w:val="20"/>
                <w:szCs w:val="20"/>
              </w:rPr>
              <w:t>OSU</w:t>
            </w:r>
            <w:r w:rsidRPr="00AF2368">
              <w:rPr>
                <w:rFonts w:ascii="Times New Roman" w:eastAsia="標楷體" w:hAnsi="Times New Roman" w:hint="eastAsia"/>
                <w:sz w:val="20"/>
                <w:szCs w:val="20"/>
              </w:rPr>
              <w:t>開設之外匯帳戶保管</w:t>
            </w:r>
            <w:r w:rsidRPr="00AF2368">
              <w:rPr>
                <w:rFonts w:ascii="Times New Roman" w:eastAsia="標楷體" w:hAnsi="Times New Roman" w:hint="eastAsia"/>
                <w:sz w:val="20"/>
                <w:szCs w:val="20"/>
              </w:rPr>
              <w:t>/</w:t>
            </w:r>
            <w:r w:rsidRPr="00AF2368">
              <w:rPr>
                <w:rFonts w:ascii="Times New Roman" w:eastAsia="標楷體" w:hAnsi="Times New Roman" w:hint="eastAsia"/>
                <w:sz w:val="20"/>
                <w:szCs w:val="20"/>
              </w:rPr>
              <w:t>信託專戶</w:t>
            </w:r>
          </w:p>
        </w:tc>
      </w:tr>
      <w:tr w:rsidR="00727679" w:rsidRPr="00AF2368" w:rsidTr="00467830">
        <w:tc>
          <w:tcPr>
            <w:tcW w:w="675" w:type="dxa"/>
          </w:tcPr>
          <w:p w:rsidR="00727679" w:rsidRPr="00AF2368" w:rsidRDefault="00727679" w:rsidP="00513422">
            <w:pPr>
              <w:rPr>
                <w:rFonts w:ascii="Times New Roman" w:eastAsia="標楷體" w:hAnsi="Times New Roman"/>
              </w:rPr>
            </w:pPr>
            <w:r w:rsidRPr="00AF2368">
              <w:rPr>
                <w:rFonts w:ascii="Times New Roman" w:eastAsia="標楷體" w:hAnsi="Times New Roman" w:hint="eastAsia"/>
              </w:rPr>
              <w:t>3</w:t>
            </w:r>
          </w:p>
        </w:tc>
        <w:tc>
          <w:tcPr>
            <w:tcW w:w="8496" w:type="dxa"/>
            <w:vAlign w:val="center"/>
          </w:tcPr>
          <w:p w:rsidR="00727679" w:rsidRPr="00AF2368" w:rsidRDefault="00727679" w:rsidP="00F061D0">
            <w:pPr>
              <w:rPr>
                <w:rFonts w:ascii="Times New Roman" w:eastAsia="標楷體" w:hAnsi="Times New Roman"/>
                <w:sz w:val="20"/>
                <w:szCs w:val="20"/>
              </w:rPr>
            </w:pPr>
            <w:r w:rsidRPr="00AF2368">
              <w:rPr>
                <w:rFonts w:ascii="Times New Roman" w:eastAsia="標楷體" w:hAnsi="Times New Roman" w:hint="eastAsia"/>
                <w:sz w:val="20"/>
                <w:szCs w:val="20"/>
              </w:rPr>
              <w:t>國內</w:t>
            </w:r>
            <w:r w:rsidRPr="00AF2368">
              <w:rPr>
                <w:rFonts w:ascii="Times New Roman" w:eastAsia="標楷體" w:hAnsi="Times New Roman" w:hint="eastAsia"/>
                <w:sz w:val="20"/>
                <w:szCs w:val="20"/>
              </w:rPr>
              <w:t>/</w:t>
            </w:r>
            <w:r w:rsidRPr="00AF2368">
              <w:rPr>
                <w:rFonts w:ascii="Times New Roman" w:eastAsia="標楷體" w:hAnsi="Times New Roman" w:hint="eastAsia"/>
                <w:sz w:val="20"/>
                <w:szCs w:val="20"/>
              </w:rPr>
              <w:t>外客戶於</w:t>
            </w:r>
            <w:r w:rsidRPr="00AF2368">
              <w:rPr>
                <w:rFonts w:ascii="Times New Roman" w:eastAsia="標楷體" w:hAnsi="Times New Roman" w:hint="eastAsia"/>
                <w:sz w:val="20"/>
                <w:szCs w:val="20"/>
              </w:rPr>
              <w:t>DSU</w:t>
            </w:r>
            <w:r w:rsidRPr="00AF2368">
              <w:rPr>
                <w:rFonts w:ascii="Times New Roman" w:eastAsia="標楷體" w:hAnsi="Times New Roman" w:hint="eastAsia"/>
                <w:sz w:val="20"/>
                <w:szCs w:val="20"/>
              </w:rPr>
              <w:t>開設之外匯帳戶保管</w:t>
            </w:r>
            <w:r w:rsidRPr="00AF2368">
              <w:rPr>
                <w:rFonts w:ascii="Times New Roman" w:eastAsia="標楷體" w:hAnsi="Times New Roman" w:hint="eastAsia"/>
                <w:sz w:val="20"/>
                <w:szCs w:val="20"/>
              </w:rPr>
              <w:t>/</w:t>
            </w:r>
            <w:r w:rsidRPr="00AF2368">
              <w:rPr>
                <w:rFonts w:ascii="Times New Roman" w:eastAsia="標楷體" w:hAnsi="Times New Roman" w:hint="eastAsia"/>
                <w:sz w:val="20"/>
                <w:szCs w:val="20"/>
              </w:rPr>
              <w:t>信託專戶</w:t>
            </w:r>
          </w:p>
        </w:tc>
      </w:tr>
    </w:tbl>
    <w:p w:rsidR="003717F3" w:rsidRPr="00AF2368" w:rsidRDefault="003717F3" w:rsidP="00513422">
      <w:pPr>
        <w:rPr>
          <w:rFonts w:ascii="Times New Roman" w:eastAsia="標楷體" w:hAnsi="Times New Roman"/>
        </w:rPr>
      </w:pPr>
    </w:p>
    <w:p w:rsidR="00D135D0" w:rsidRPr="00AF2368" w:rsidRDefault="00D135D0">
      <w:pPr>
        <w:widowControl/>
        <w:rPr>
          <w:rFonts w:ascii="Times New Roman" w:eastAsia="標楷體" w:hAnsi="Times New Roman"/>
          <w:sz w:val="32"/>
          <w:szCs w:val="32"/>
        </w:rPr>
      </w:pPr>
      <w:r w:rsidRPr="00AF2368">
        <w:rPr>
          <w:rFonts w:ascii="Times New Roman" w:eastAsia="標楷體" w:hAnsi="Times New Roman"/>
          <w:sz w:val="32"/>
          <w:szCs w:val="32"/>
        </w:rPr>
        <w:br w:type="page"/>
      </w:r>
    </w:p>
    <w:p w:rsidR="00513422" w:rsidRPr="00AF2368" w:rsidRDefault="00513422" w:rsidP="00513422">
      <w:pPr>
        <w:ind w:left="992" w:hangingChars="310" w:hanging="992"/>
        <w:rPr>
          <w:rFonts w:ascii="Times New Roman" w:eastAsia="標楷體" w:hAnsi="Times New Roman"/>
          <w:sz w:val="32"/>
          <w:szCs w:val="32"/>
        </w:rPr>
      </w:pPr>
    </w:p>
    <w:tbl>
      <w:tblPr>
        <w:tblW w:w="6394" w:type="dxa"/>
        <w:tblInd w:w="13" w:type="dxa"/>
        <w:tblCellMar>
          <w:left w:w="28" w:type="dxa"/>
          <w:right w:w="28" w:type="dxa"/>
        </w:tblCellMar>
        <w:tblLook w:val="04A0" w:firstRow="1" w:lastRow="0" w:firstColumn="1" w:lastColumn="0" w:noHBand="0" w:noVBand="1"/>
      </w:tblPr>
      <w:tblGrid>
        <w:gridCol w:w="1848"/>
        <w:gridCol w:w="2148"/>
        <w:gridCol w:w="1264"/>
        <w:gridCol w:w="1134"/>
      </w:tblGrid>
      <w:tr w:rsidR="009E7D61" w:rsidRPr="00AF2368" w:rsidTr="00B021CE">
        <w:trPr>
          <w:trHeight w:val="500"/>
        </w:trPr>
        <w:tc>
          <w:tcPr>
            <w:tcW w:w="6394" w:type="dxa"/>
            <w:gridSpan w:val="4"/>
            <w:tcBorders>
              <w:top w:val="nil"/>
              <w:left w:val="nil"/>
              <w:bottom w:val="nil"/>
              <w:right w:val="nil"/>
            </w:tcBorders>
            <w:shd w:val="clear" w:color="auto" w:fill="auto"/>
            <w:noWrap/>
            <w:vAlign w:val="bottom"/>
            <w:hideMark/>
          </w:tcPr>
          <w:p w:rsidR="009E7D61" w:rsidRPr="00AF2368" w:rsidRDefault="009E7D61" w:rsidP="004C290C">
            <w:pPr>
              <w:widowControl/>
              <w:rPr>
                <w:rFonts w:ascii="Times New Roman" w:eastAsia="標楷體" w:hAnsi="Times New Roman" w:cs="新細明體"/>
                <w:kern w:val="0"/>
                <w:sz w:val="36"/>
                <w:szCs w:val="36"/>
              </w:rPr>
            </w:pPr>
            <w:bookmarkStart w:id="12" w:name="RANGE!A1:E43"/>
            <w:r w:rsidRPr="00AF2368">
              <w:rPr>
                <w:rFonts w:ascii="Times New Roman" w:eastAsia="標楷體" w:hAnsi="Times New Roman" w:cs="新細明體" w:hint="eastAsia"/>
                <w:kern w:val="0"/>
                <w:sz w:val="36"/>
                <w:szCs w:val="36"/>
              </w:rPr>
              <w:t>幣別代碼表</w:t>
            </w:r>
            <w:bookmarkEnd w:id="12"/>
          </w:p>
        </w:tc>
      </w:tr>
      <w:tr w:rsidR="009E7D61" w:rsidRPr="00AF2368" w:rsidTr="00B021CE">
        <w:trPr>
          <w:trHeight w:val="36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國家名稱</w:t>
            </w:r>
          </w:p>
        </w:tc>
        <w:tc>
          <w:tcPr>
            <w:tcW w:w="2148" w:type="dxa"/>
            <w:tcBorders>
              <w:top w:val="single" w:sz="4" w:space="0" w:color="auto"/>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貨幣名稱</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代碼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符號</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美國</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美元</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USD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US$</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香港</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港幣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HKD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HK$</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馬來西亞</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馬來西亞林吉特</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MYR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加拿大</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加幣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CAD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CA$</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菲律賓</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菲律賓比索</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PHP</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P</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日本</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日圓</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JPY</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Y</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瑞士</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瑞士法郎</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CHF</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SFR</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瑞典</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瑞典克郎</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SEK</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SKR</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中華民國</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新台幣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TWD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NT$</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澳大利亞</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澳幣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AUD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A$</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紐西蘭</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紐西蘭幣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NZD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NZ$</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新加坡</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新加坡幣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SGD</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丹麥</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丹麥克郎</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DKK</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DKR</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印度</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印度盧比</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INR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RS</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挪威</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挪威克郎</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NOK</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NKR</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沙烏地阿拉伯</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沙烏地里亞爾</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SAR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SRL</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泰國</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銖</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THB</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BT</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印尼</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印尼盧比</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IDR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RP</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南非</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蘭特</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ZAR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RND</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英國</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英鎊</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GBP</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L</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歐洲</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歐元</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EUR</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EUR</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澳門</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澳門幣</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MOP</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MOP</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墨西哥</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墨西哥比索</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MXN</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MXN</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波蘭</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茲羅提</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PLN</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PLN</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捷克</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捷克克郎</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CZK</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CZK</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土耳其</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新土耳其里拉</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TRY</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TRY</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匈牙利</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富林特</w:t>
            </w:r>
          </w:p>
        </w:tc>
        <w:tc>
          <w:tcPr>
            <w:tcW w:w="126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HUF</w:t>
            </w:r>
          </w:p>
        </w:tc>
        <w:tc>
          <w:tcPr>
            <w:tcW w:w="1134"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HUF</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越南</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越南盾</w:t>
            </w:r>
          </w:p>
        </w:tc>
        <w:tc>
          <w:tcPr>
            <w:tcW w:w="126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VND</w:t>
            </w:r>
          </w:p>
        </w:tc>
        <w:tc>
          <w:tcPr>
            <w:tcW w:w="113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VND</w:t>
            </w:r>
          </w:p>
        </w:tc>
      </w:tr>
      <w:tr w:rsidR="009E7D61" w:rsidRPr="00AF2368" w:rsidTr="00B021CE">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中國大陸</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人民幣</w:t>
            </w:r>
          </w:p>
        </w:tc>
        <w:tc>
          <w:tcPr>
            <w:tcW w:w="126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CNY</w:t>
            </w:r>
          </w:p>
        </w:tc>
        <w:tc>
          <w:tcPr>
            <w:tcW w:w="113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CNY</w:t>
            </w:r>
          </w:p>
        </w:tc>
      </w:tr>
      <w:tr w:rsidR="009E7D61" w:rsidRPr="00AF2368" w:rsidTr="00B021CE">
        <w:trPr>
          <w:trHeight w:val="34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以色列</w:t>
            </w:r>
          </w:p>
        </w:tc>
        <w:tc>
          <w:tcPr>
            <w:tcW w:w="2148"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新以色列塞克</w:t>
            </w:r>
          </w:p>
        </w:tc>
        <w:tc>
          <w:tcPr>
            <w:tcW w:w="126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ILS</w:t>
            </w:r>
          </w:p>
        </w:tc>
        <w:tc>
          <w:tcPr>
            <w:tcW w:w="113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ILS</w:t>
            </w:r>
          </w:p>
        </w:tc>
      </w:tr>
      <w:tr w:rsidR="009E7D61" w:rsidRPr="00AF2368" w:rsidTr="00B021CE">
        <w:trPr>
          <w:trHeight w:val="34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冰島</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冰島克郎</w:t>
            </w:r>
          </w:p>
        </w:tc>
        <w:tc>
          <w:tcPr>
            <w:tcW w:w="126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ISK</w:t>
            </w:r>
          </w:p>
        </w:tc>
        <w:tc>
          <w:tcPr>
            <w:tcW w:w="113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ISK</w:t>
            </w:r>
          </w:p>
        </w:tc>
      </w:tr>
      <w:tr w:rsidR="009E7D61" w:rsidRPr="00AF2368" w:rsidTr="00B021CE">
        <w:trPr>
          <w:trHeight w:val="340"/>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俄羅斯</w:t>
            </w:r>
          </w:p>
        </w:tc>
        <w:tc>
          <w:tcPr>
            <w:tcW w:w="2148" w:type="dxa"/>
            <w:tcBorders>
              <w:top w:val="nil"/>
              <w:left w:val="nil"/>
              <w:bottom w:val="single" w:sz="4" w:space="0" w:color="auto"/>
              <w:right w:val="single" w:sz="4" w:space="0" w:color="auto"/>
            </w:tcBorders>
            <w:shd w:val="clear" w:color="auto" w:fill="auto"/>
            <w:noWrap/>
            <w:vAlign w:val="center"/>
            <w:hideMark/>
          </w:tcPr>
          <w:p w:rsidR="009E7D61" w:rsidRPr="00AF2368" w:rsidRDefault="009E7D61" w:rsidP="004C290C">
            <w:pPr>
              <w:widowControl/>
              <w:rPr>
                <w:rFonts w:ascii="Times New Roman" w:eastAsia="標楷體" w:hAnsi="Times New Roman" w:cs="新細明體"/>
                <w:kern w:val="0"/>
                <w:szCs w:val="24"/>
              </w:rPr>
            </w:pPr>
            <w:r w:rsidRPr="00AF2368">
              <w:rPr>
                <w:rFonts w:ascii="Times New Roman" w:eastAsia="標楷體" w:hAnsi="Times New Roman" w:cs="新細明體" w:hint="eastAsia"/>
                <w:kern w:val="0"/>
                <w:szCs w:val="24"/>
              </w:rPr>
              <w:t>俄羅斯盧布</w:t>
            </w:r>
          </w:p>
        </w:tc>
        <w:tc>
          <w:tcPr>
            <w:tcW w:w="126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RUB</w:t>
            </w:r>
          </w:p>
        </w:tc>
        <w:tc>
          <w:tcPr>
            <w:tcW w:w="1134" w:type="dxa"/>
            <w:tcBorders>
              <w:top w:val="nil"/>
              <w:left w:val="nil"/>
              <w:bottom w:val="single" w:sz="4" w:space="0" w:color="auto"/>
              <w:right w:val="single" w:sz="4" w:space="0" w:color="auto"/>
            </w:tcBorders>
            <w:shd w:val="clear" w:color="auto" w:fill="auto"/>
            <w:noWrap/>
            <w:vAlign w:val="bottom"/>
            <w:hideMark/>
          </w:tcPr>
          <w:p w:rsidR="009E7D61" w:rsidRPr="00AF2368" w:rsidRDefault="009E7D61" w:rsidP="004C290C">
            <w:pPr>
              <w:widowControl/>
              <w:jc w:val="center"/>
              <w:rPr>
                <w:rFonts w:ascii="Times New Roman" w:eastAsia="標楷體" w:hAnsi="Times New Roman" w:cs="新細明體"/>
                <w:kern w:val="0"/>
                <w:szCs w:val="24"/>
              </w:rPr>
            </w:pPr>
            <w:r w:rsidRPr="00AF2368">
              <w:rPr>
                <w:rFonts w:ascii="Times New Roman" w:eastAsia="標楷體" w:hAnsi="Times New Roman" w:cs="新細明體"/>
                <w:kern w:val="0"/>
                <w:szCs w:val="24"/>
              </w:rPr>
              <w:t>RUB</w:t>
            </w:r>
          </w:p>
        </w:tc>
      </w:tr>
    </w:tbl>
    <w:p w:rsidR="00A55F51" w:rsidRPr="00AF2368" w:rsidRDefault="00A55F51" w:rsidP="00A55F51">
      <w:pPr>
        <w:rPr>
          <w:rFonts w:ascii="Times New Roman" w:eastAsia="標楷體" w:hAnsi="Times New Roman"/>
        </w:rPr>
      </w:pPr>
    </w:p>
    <w:tbl>
      <w:tblPr>
        <w:tblW w:w="9563" w:type="dxa"/>
        <w:tblInd w:w="13" w:type="dxa"/>
        <w:tblCellMar>
          <w:left w:w="28" w:type="dxa"/>
          <w:right w:w="28" w:type="dxa"/>
        </w:tblCellMar>
        <w:tblLook w:val="04A0" w:firstRow="1" w:lastRow="0" w:firstColumn="1" w:lastColumn="0" w:noHBand="0" w:noVBand="1"/>
      </w:tblPr>
      <w:tblGrid>
        <w:gridCol w:w="2180"/>
        <w:gridCol w:w="1620"/>
        <w:gridCol w:w="430"/>
        <w:gridCol w:w="520"/>
        <w:gridCol w:w="2211"/>
        <w:gridCol w:w="1612"/>
        <w:gridCol w:w="430"/>
        <w:gridCol w:w="560"/>
      </w:tblGrid>
      <w:tr w:rsidR="00BF59CA" w:rsidRPr="00AF2368" w:rsidTr="00AC63C2">
        <w:trPr>
          <w:trHeight w:val="500"/>
        </w:trPr>
        <w:tc>
          <w:tcPr>
            <w:tcW w:w="9563" w:type="dxa"/>
            <w:gridSpan w:val="8"/>
            <w:tcBorders>
              <w:top w:val="nil"/>
              <w:left w:val="nil"/>
              <w:bottom w:val="single" w:sz="4" w:space="0" w:color="auto"/>
              <w:right w:val="nil"/>
            </w:tcBorders>
            <w:shd w:val="clear" w:color="auto" w:fill="auto"/>
            <w:noWrap/>
            <w:vAlign w:val="center"/>
            <w:hideMark/>
          </w:tcPr>
          <w:p w:rsidR="00BF59CA" w:rsidRPr="00AF2368" w:rsidRDefault="00A55F51" w:rsidP="004C290C">
            <w:pPr>
              <w:widowControl/>
              <w:jc w:val="center"/>
              <w:rPr>
                <w:rFonts w:ascii="Times New Roman" w:eastAsia="標楷體" w:hAnsi="Times New Roman" w:cs="新細明體"/>
                <w:b/>
                <w:bCs/>
                <w:kern w:val="0"/>
                <w:sz w:val="36"/>
                <w:szCs w:val="36"/>
              </w:rPr>
            </w:pPr>
            <w:r w:rsidRPr="00AF2368">
              <w:rPr>
                <w:rFonts w:ascii="Times New Roman" w:eastAsia="標楷體" w:hAnsi="Times New Roman"/>
                <w:sz w:val="32"/>
                <w:szCs w:val="32"/>
              </w:rPr>
              <w:br w:type="page"/>
            </w:r>
            <w:bookmarkStart w:id="13" w:name="RANGE!A1:H135"/>
            <w:r w:rsidR="00BF59CA" w:rsidRPr="00AF2368">
              <w:rPr>
                <w:rFonts w:ascii="Times New Roman" w:eastAsia="標楷體" w:hAnsi="Times New Roman" w:cs="新細明體" w:hint="eastAsia"/>
                <w:b/>
                <w:bCs/>
                <w:kern w:val="0"/>
                <w:sz w:val="36"/>
                <w:szCs w:val="36"/>
              </w:rPr>
              <w:t>國家名稱及代碼對照表</w:t>
            </w:r>
            <w:bookmarkEnd w:id="13"/>
          </w:p>
        </w:tc>
      </w:tr>
      <w:tr w:rsidR="00BF59CA" w:rsidRPr="00AF2368" w:rsidTr="00AC63C2">
        <w:trPr>
          <w:trHeight w:val="33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國家英文名稱</w:t>
            </w:r>
          </w:p>
        </w:tc>
        <w:tc>
          <w:tcPr>
            <w:tcW w:w="1620" w:type="dxa"/>
            <w:tcBorders>
              <w:top w:val="nil"/>
              <w:left w:val="nil"/>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國家中文名稱</w:t>
            </w:r>
          </w:p>
        </w:tc>
        <w:tc>
          <w:tcPr>
            <w:tcW w:w="430" w:type="dxa"/>
            <w:tcBorders>
              <w:top w:val="nil"/>
              <w:left w:val="nil"/>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區號</w:t>
            </w:r>
          </w:p>
        </w:tc>
        <w:tc>
          <w:tcPr>
            <w:tcW w:w="520" w:type="dxa"/>
            <w:tcBorders>
              <w:top w:val="nil"/>
              <w:left w:val="nil"/>
              <w:bottom w:val="single" w:sz="4" w:space="0" w:color="auto"/>
              <w:right w:val="nil"/>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代碼</w:t>
            </w:r>
          </w:p>
        </w:tc>
        <w:tc>
          <w:tcPr>
            <w:tcW w:w="2211" w:type="dxa"/>
            <w:tcBorders>
              <w:top w:val="nil"/>
              <w:left w:val="double" w:sz="6" w:space="0" w:color="auto"/>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國家英文名稱</w:t>
            </w:r>
          </w:p>
        </w:tc>
        <w:tc>
          <w:tcPr>
            <w:tcW w:w="1612" w:type="dxa"/>
            <w:tcBorders>
              <w:top w:val="nil"/>
              <w:left w:val="nil"/>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國家中文名稱</w:t>
            </w:r>
          </w:p>
        </w:tc>
        <w:tc>
          <w:tcPr>
            <w:tcW w:w="430" w:type="dxa"/>
            <w:tcBorders>
              <w:top w:val="nil"/>
              <w:left w:val="nil"/>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區號</w:t>
            </w:r>
          </w:p>
        </w:tc>
        <w:tc>
          <w:tcPr>
            <w:tcW w:w="560" w:type="dxa"/>
            <w:tcBorders>
              <w:top w:val="nil"/>
              <w:left w:val="nil"/>
              <w:bottom w:val="single" w:sz="4" w:space="0" w:color="auto"/>
              <w:right w:val="single" w:sz="4" w:space="0" w:color="auto"/>
            </w:tcBorders>
            <w:shd w:val="clear" w:color="auto" w:fill="auto"/>
            <w:noWrap/>
            <w:vAlign w:val="center"/>
            <w:hideMark/>
          </w:tcPr>
          <w:p w:rsidR="00BF59CA" w:rsidRPr="00AF2368" w:rsidRDefault="00BF59CA" w:rsidP="004C290C">
            <w:pPr>
              <w:widowControl/>
              <w:jc w:val="center"/>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代碼</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AFGHANISTAN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阿富汗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AF</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BURKINA FASO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上伏塔</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布吉納法索</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BF</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ÅLAND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奧蘭群島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AX</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BURUNDI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蒲隆地</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BI</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ALBANIA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阿爾巴尼亞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AL</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CAMBODIA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高棉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KH</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ALGERIA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阿爾及利亞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CAMEROON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喀麥隆</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CM</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AMERICAN SAMOA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美屬薩摩亞</w:t>
            </w:r>
            <w:r w:rsidRPr="00AF2368">
              <w:rPr>
                <w:rFonts w:ascii="Times New Roman" w:eastAsia="標楷體" w:hAnsi="Times New Roman" w:cs="Times New Roman"/>
                <w:kern w:val="0"/>
                <w:sz w:val="20"/>
                <w:szCs w:val="20"/>
              </w:rPr>
              <w:t xml:space="preserve">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CANADA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加拿大</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ANDORRA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安道爾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CAPE VERDE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佛德角</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CV</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ANGOLA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安哥拉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CAYMAN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開曼群島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KY</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ANGUILLA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英屬安圭拉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AI</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CENTRAL AFRICAN REPUBLIC</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中非共和國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CF</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ANTARCTICA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9E4A53">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南極洲</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AQ</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CHAD</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查德</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TD</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ANTIGUA AND BARBUDA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安地卡及巴布達</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CHILE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智利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CL</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ARGENTINA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阿根廷</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CHINA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中國大陸</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CN</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ARMENIA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亞美尼亞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CHRISTMAS ISLAND</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聖誕島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CX</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ARUBA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阿魯巴</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AW</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COCOS (KEELING)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可可斯群島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CC</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AUSTRALIA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澳大利亞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AU</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COLOMBIA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哥倫比亞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AUSTRIA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奧地利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COMOROS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葛摩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KM</w:t>
            </w:r>
          </w:p>
        </w:tc>
      </w:tr>
      <w:tr w:rsidR="00BF59CA" w:rsidRPr="00AF2368" w:rsidTr="00AC63C2">
        <w:trPr>
          <w:trHeight w:val="6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AZERBAIJAN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亞塞拜然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CONGO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剛果</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CG</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BAHAMAS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巴哈馬</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CONGO, THE DEMOCRATIC REP. OF THE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薩伊</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CD</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BAHRAIN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BH</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COOK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科克群島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CK</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BANGLADESH</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孟加拉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COSTA RICA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哥斯大黎加</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CR</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BARBADOS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巴貝多</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BB</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COTE D'IOVIRE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象牙海岸</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CI</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BELARUS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白俄羅斯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BY</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CROATIA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克羅埃西亞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HR</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BELGIUM</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比利時</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CUBA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古巴</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CU</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BELIZE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貝里斯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CURAÇAO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8E72A3">
            <w:pPr>
              <w:widowControl/>
              <w:ind w:leftChars="39" w:left="94"/>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古拉索</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CW</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BENIN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貝南</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達荷美</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BJ</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CYPRUS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塞普路斯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CY</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BERMUDA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百慕達</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CZECH REPUBLIC</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捷克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CZ</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BHUTAN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不丹</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DENMARK</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丹麥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DK</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BOLIVIA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玻利維亞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DJIBOUTI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吉布地</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DJ</w:t>
            </w:r>
          </w:p>
        </w:tc>
      </w:tr>
      <w:tr w:rsidR="00BF59CA" w:rsidRPr="00AF2368" w:rsidTr="00AC63C2">
        <w:trPr>
          <w:trHeight w:val="8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BONAIRE, SINT EUSTATIUS AND SABA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波奈、聖佑達修斯及沙巴</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BQ</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DOMINICA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多米尼克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DM</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BOSNIA AND HERZEGOVINA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波士尼亞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DOMINICAN REPUBLIC</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多明尼加</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DO</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BOTSWANA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波扎那</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BW</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ECUADOR</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厄瓜多爾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EC</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BOUVET ISLAND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波維特島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BV</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EGYPT</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埃及</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EG</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BRAZIL</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巴西</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EL SALVADOR</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薩爾瓦多</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SV</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BRITISH INDIAN OCEAN TERRITORY</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英屬印度洋地區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EQUATORIAL GUINEA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赤道幾內亞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GQ</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BRUNEI DARUSSALAM</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汶萊</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ERITREA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厄利垂亞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ER</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BULGARIA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保加利亞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ESTONIA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愛沙尼亞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ETHIOPIA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衣索比亞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IRAQ</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伊拉克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IQ</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FAEROE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法羅群島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IRELAND</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愛爾蘭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IE</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FALKLAND ISLANDS (MALVINAS)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福克蘭群島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FK</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ISLE OF MAN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u w:val="single"/>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曼島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IM</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FIJI</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斐濟</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FJ</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ISRAEL</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以色列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IL</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FINLAND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芬蘭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FI</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ITALY</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義大利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IT</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FRANCE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JAMAICA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牙買加</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JM</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FRENCH GUIANA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法屬圭亞那</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GF</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JAPAN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日本</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JP</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FRENCH POLYNESIA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法屬玻里尼西亞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PF</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JERSEY, C.I.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u w:val="single"/>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澤西島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JE</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FRENCH SOUTHERN TERRITORIES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法屬南部屬地</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TF</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JORDAN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約旦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JO</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GABON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加彭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KAZAKHSTAN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哈薩克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KZ</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GAMBIA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甘比亞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KENYA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肯亞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GEORGIA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喬治亞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KIRIBATI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吉里巴斯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KI</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GERMANY</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德國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DE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KOREA, DEMOCRATIC PEOPLE'S OF</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北韓</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KP</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GHANA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迦納</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GH</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KOREA, REPUBLIC OF</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大韓民國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KR</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GIBRALTAR</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直布羅陀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GI</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KUWAIT</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科威特</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KW</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GREECE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希臘</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KYRGYZSTAN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吉爾吉斯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KG</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GREENLAND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格陵蘭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GL</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LAO PEOPLE'S DEMOCRATIC REPUBLIC</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寮國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LA</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GRENADA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格瑞那達</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LATVIA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拉脫維亞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LV</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GUADELOUPE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瓜德魯普島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GP</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LEBANON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黎巴嫩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LB</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GUAM</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關島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LESOTHO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賴索托</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LS</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GUATEMALA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瓜地馬拉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LIBERIA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賴比瑞亞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LR</w:t>
            </w:r>
          </w:p>
        </w:tc>
      </w:tr>
      <w:tr w:rsidR="00BF59CA" w:rsidRPr="00AF2368" w:rsidTr="00AC63C2">
        <w:trPr>
          <w:trHeight w:val="69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GUERNSEY, C.I.</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u w:val="single"/>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格恩西島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LIBYAN ARAB JAMAHIRIYA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利比亞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LY</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GUINEA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幾內亞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LIECHTENSTEIN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列支敦斯堡</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LI</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GUINEA-BISSAU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幾內亞比索</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GW</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LITHUANIA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立陶宛</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LT</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GUYANA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蓋亞那</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GY</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LUXEMBOURG</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盧森堡</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LU</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HAITI</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海地</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MACAO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澳門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HEARD AND McDonald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赫德及麥當勞群島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MACEDONIA, THE FORMER YUGOSLAV REPUBLIC OF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馬其頓</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MK</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HOLY SEE (VATICAN CITY STATE)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教廷</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MADAGASCAR</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馬達加斯加</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MG</w:t>
            </w:r>
          </w:p>
        </w:tc>
      </w:tr>
      <w:tr w:rsidR="00BF59CA" w:rsidRPr="00AF2368" w:rsidTr="00AC63C2">
        <w:trPr>
          <w:trHeight w:val="66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HONDURAS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宏都拉斯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MALAWI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馬拉威</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MW</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HONG KONG</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香港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HK</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MALAYSIA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馬來西亞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MY</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HUNGARY </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匈牙利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HU</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MALDIVES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馬爾地夫</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MV</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ICELAND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冰島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MALI</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馬利</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ML</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INDIA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印度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MALTA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馬爾他</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MT</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INDONESIA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印尼</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MARSHALL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馬紹爾群島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MH</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IRAN (ISLAMIC REPUBLIC OF)</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伊朗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IR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MARTINIQUE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法屬馬丁尼克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MQ</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MAURITANIA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茅利塔尼亞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PERU</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秘魯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MAURITIUS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模里西斯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MU</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PHILIPPINES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菲律賓</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PH</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MAYOTTE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美亞特</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YT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PITCAIRN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皮特康島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PN</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MEXICO</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墨西哥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MX</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POLAND</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波蘭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PL</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MICRONESIA (FEDERATED STATES OF)</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密克羅尼西亞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FM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PORTUGAL</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葡萄牙</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PT</w:t>
            </w:r>
          </w:p>
        </w:tc>
      </w:tr>
      <w:tr w:rsidR="00BF59CA" w:rsidRPr="00AF2368" w:rsidTr="00AC63C2">
        <w:trPr>
          <w:trHeight w:val="61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MOLDOVA, REPUBLIC OF</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摩爾多瓦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PUERTO RICO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波多黎各</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PR</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MONACO</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摩納哥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MC</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QATAR</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庫達</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卡達</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QA</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MONGOLIA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蒙古</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REUNION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留尼旺</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MONTENEGRO</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蒙特尼哥羅</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ROMANIA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羅馬尼亞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RO</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MONTSERRAT</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蒙瑟拉特島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RUSSIAN FEDERATION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俄羅斯聯邦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RU</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MOROCCO</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摩洛哥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RWANDA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盧安達</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RW</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MOZAMBIQUE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莫三鼻給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BARTHÉLEMY</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聖巴瑟米</w:t>
            </w:r>
            <w:r w:rsidRPr="00AF2368">
              <w:rPr>
                <w:rFonts w:ascii="Times New Roman" w:eastAsia="標楷體" w:hAnsi="Times New Roman" w:cs="Times New Roman"/>
                <w:kern w:val="0"/>
                <w:sz w:val="20"/>
                <w:szCs w:val="20"/>
              </w:rPr>
              <w:t xml:space="preserve">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BL</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MYANMAR</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緬甸</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HELENA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聖赫勒拿島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SH</w:t>
            </w:r>
          </w:p>
        </w:tc>
      </w:tr>
      <w:tr w:rsidR="00BF59CA" w:rsidRPr="00AF2368" w:rsidTr="00AC63C2">
        <w:trPr>
          <w:trHeight w:val="49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NAMIBIA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納米比亞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KITTS AND NEVIS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聖克里斯多福</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KN</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NAURU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諾魯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LUCIA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聖露西亞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LC</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NEPAL</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尼伯爾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NP</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MARTIN (FRENCH PART)</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聖馬丁</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法屬</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MF</w:t>
            </w:r>
          </w:p>
        </w:tc>
      </w:tr>
      <w:tr w:rsidR="00BF59CA" w:rsidRPr="00AF2368" w:rsidTr="00AC63C2">
        <w:trPr>
          <w:trHeight w:val="66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NETHERLANDS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荷蘭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NL</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PIERRE AND MIQUELON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聖匹及密啟倫群島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PM</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NEW CALEDONIA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新喀里多尼亞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NC</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SAINT VINCENT AND THE GRENADINES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聖文森</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VC</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NEW ZEALAND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紐西蘭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SAMOA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薩摩亞群島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WS</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NICARAGUA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尼加拉瓜</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NI</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SAN MARINO</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聖馬利諾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SM</w:t>
            </w:r>
          </w:p>
        </w:tc>
      </w:tr>
      <w:tr w:rsidR="00BF59CA" w:rsidRPr="00AF2368" w:rsidTr="00AC63C2">
        <w:trPr>
          <w:trHeight w:val="6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NIGER</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尼日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SAO TOME AND PRINCIPE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聖托馬</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普林斯浦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ST</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NIGERIA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奈及利亞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SAUDI ARABIA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沙烏地阿拉伯</w:t>
            </w:r>
            <w:r w:rsidRPr="00AF2368">
              <w:rPr>
                <w:rFonts w:ascii="Times New Roman" w:eastAsia="標楷體" w:hAnsi="Times New Roman" w:cs="Times New Roman"/>
                <w:kern w:val="0"/>
                <w:sz w:val="20"/>
                <w:szCs w:val="20"/>
              </w:rPr>
              <w:t xml:space="preserve">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SA</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NIUE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紐威島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NU</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SENEGAL</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塞內加爾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SN</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NORFOLK ISLAND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諾福克群島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NF</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SERBIA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塞爾維亞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RS</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NORTHERN MARIANA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北馬里亞納群島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MP</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SEYCHELLES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塞席爾</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SC</w:t>
            </w:r>
          </w:p>
        </w:tc>
      </w:tr>
      <w:tr w:rsidR="00BF59CA" w:rsidRPr="00AF2368" w:rsidTr="00AC63C2">
        <w:trPr>
          <w:trHeight w:val="6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NORWAY</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挪威</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NO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SIERRA LEONE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獅子山</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SL</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OMAN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阿曼</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OM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SINGAPORE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新加坡</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SG</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PAKISTAN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巴基斯坦</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PK</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SINT MAARTEN (DUTCH PART)</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聖馬丁</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荷屬</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SX</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PALAU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帛琉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PW</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SLOVAKIA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斯洛伐克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SK</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PANAMA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巴拿馬</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SLOVENIA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斯洛凡尼亞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SI</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PANAMA CANAL ZONE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巴拿馬運河區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SOLOMON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索羅門群島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SB</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PAPUA NEW GUINEA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巴布亞新幾內亞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SOMALIA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索馬利亞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PARAGUAY</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巴拉圭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PY</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SOUTH AFRICA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南非共和國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ZA</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SOUTH GEORGIA AND SOUTH SANDWICH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034F1B">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南喬治亞及南三明治群島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UNITED ARAB EMIRATES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阿拉伯聯合大公國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AE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SOUTH SUDAN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034F1B">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南蘇丹</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UNITED KINGDOM</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英國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GB</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SPAIN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西班牙</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ES</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UNITED STATES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美國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US</w:t>
            </w:r>
          </w:p>
        </w:tc>
      </w:tr>
      <w:tr w:rsidR="00BF59CA" w:rsidRPr="00AF2368" w:rsidTr="00AC63C2">
        <w:trPr>
          <w:trHeight w:val="78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SRI LANKA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斯里蘭卡</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LK</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UNITED STATES MINOR OUTLYING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美屬邊疆群島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UM</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SUDAN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蘇丹</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SD</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URUGUAY</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烏拉圭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UY</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SURINAME</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蘇利南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UZBEKISTAN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烏玆別克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UZ</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SVALBARD AND JAN MAYEN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斯瓦巴及尖棉島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SJ</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VANUATU</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萬那杜</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VU</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SWAZILAND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史瓦濟蘭</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VENEZUELA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委內瑞拉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VE</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SWEDEN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瑞典</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SE</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VIET NAM</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越南</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VN</w:t>
            </w:r>
          </w:p>
        </w:tc>
      </w:tr>
      <w:tr w:rsidR="00BF59CA" w:rsidRPr="00AF2368" w:rsidTr="00AC63C2">
        <w:trPr>
          <w:trHeight w:val="6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SWITZERLAND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瑞士</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CH</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VIRGIN ISLANDS, BRITISH</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英屬維爾京群島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VG</w:t>
            </w:r>
          </w:p>
        </w:tc>
      </w:tr>
      <w:tr w:rsidR="00BF59CA" w:rsidRPr="00AF2368" w:rsidTr="00AC63C2">
        <w:trPr>
          <w:trHeight w:val="49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SYRIAN ARAB REPUBLIC</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敘利亞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SY</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VIRGIN ISLANDS, U.S.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美屬維爾京群島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VI</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TAIWAN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中華民國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TW</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WALLIS AND FUTUNA ISLANDS</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沃里斯及伏塔那島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WF</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TAIWAN(OBU)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中華民國</w:t>
            </w:r>
            <w:r w:rsidRPr="00AF2368">
              <w:rPr>
                <w:rFonts w:ascii="Times New Roman" w:eastAsia="標楷體" w:hAnsi="Times New Roman" w:cs="Times New Roman"/>
                <w:kern w:val="0"/>
                <w:sz w:val="20"/>
                <w:szCs w:val="20"/>
              </w:rPr>
              <w:t>(OBU)</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XA</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WESTERN SAHARA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西撒哈拉</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EH</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TAJIKISTAN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塔吉克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TJ</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YEMEN</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北葉門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YE</w:t>
            </w:r>
          </w:p>
        </w:tc>
      </w:tr>
      <w:tr w:rsidR="00BF59CA" w:rsidRPr="00AF2368" w:rsidTr="00AC63C2">
        <w:trPr>
          <w:trHeight w:val="52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TANZANIA, UNITED REPUBLIC OF</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坦尚尼亞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TZ</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ZAMBIA</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尚比亞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ZM</w:t>
            </w:r>
          </w:p>
        </w:tc>
      </w:tr>
      <w:tr w:rsidR="00BF59CA" w:rsidRPr="00AF2368" w:rsidTr="00AC63C2">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THAILAND</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泰國</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TH</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ZIMBABWE</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辛巴威</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羅德西亞</w:t>
            </w:r>
            <w:r w:rsidRPr="00AF2368">
              <w:rPr>
                <w:rFonts w:ascii="Times New Roman" w:eastAsia="標楷體" w:hAnsi="Times New Roman" w:cs="Times New Roman"/>
                <w:kern w:val="0"/>
                <w:sz w:val="20"/>
                <w:szCs w:val="20"/>
              </w:rPr>
              <w:t>)</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ZW</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TIMOR-LESTE </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hint="eastAsia"/>
                <w:kern w:val="0"/>
                <w:sz w:val="20"/>
                <w:szCs w:val="20"/>
              </w:rPr>
              <w:t>東帝汶</w:t>
            </w:r>
            <w:r w:rsidRPr="00AF2368">
              <w:rPr>
                <w:rFonts w:ascii="Times New Roman" w:eastAsia="標楷體" w:hAnsi="Times New Roman" w:cs="Times New Roman"/>
                <w:kern w:val="0"/>
                <w:sz w:val="20"/>
                <w:szCs w:val="20"/>
              </w:rPr>
              <w:t> </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TL</w:t>
            </w:r>
          </w:p>
        </w:tc>
        <w:tc>
          <w:tcPr>
            <w:tcW w:w="2211" w:type="dxa"/>
            <w:tcBorders>
              <w:top w:val="nil"/>
              <w:left w:val="double" w:sz="6" w:space="0" w:color="auto"/>
              <w:bottom w:val="single" w:sz="4" w:space="0" w:color="auto"/>
              <w:right w:val="single" w:sz="4" w:space="0" w:color="auto"/>
            </w:tcBorders>
            <w:shd w:val="clear" w:color="auto" w:fill="auto"/>
            <w:vAlign w:val="center"/>
          </w:tcPr>
          <w:p w:rsidR="00BF59CA" w:rsidRPr="00AF2368" w:rsidRDefault="00BF59CA" w:rsidP="004C290C">
            <w:pPr>
              <w:widowControl/>
              <w:rPr>
                <w:rFonts w:ascii="Times New Roman" w:eastAsia="標楷體" w:hAnsi="Times New Roman" w:cs="Times New Roman"/>
                <w:b/>
                <w:bCs/>
                <w:i/>
                <w:iCs/>
                <w:kern w:val="0"/>
                <w:sz w:val="20"/>
                <w:szCs w:val="20"/>
              </w:rPr>
            </w:pPr>
          </w:p>
        </w:tc>
        <w:tc>
          <w:tcPr>
            <w:tcW w:w="1612"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rPr>
                <w:rFonts w:ascii="Times New Roman" w:eastAsia="標楷體" w:hAnsi="Times New Roman" w:cs="Times New Roman"/>
                <w:kern w:val="0"/>
                <w:sz w:val="20"/>
                <w:szCs w:val="20"/>
              </w:rPr>
            </w:pPr>
          </w:p>
        </w:tc>
        <w:tc>
          <w:tcPr>
            <w:tcW w:w="430"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jc w:val="center"/>
              <w:rPr>
                <w:rFonts w:ascii="Times New Roman" w:eastAsia="標楷體" w:hAnsi="Times New Roman" w:cs="Times New Roman"/>
                <w:kern w:val="0"/>
                <w:sz w:val="20"/>
                <w:szCs w:val="20"/>
              </w:rPr>
            </w:pPr>
          </w:p>
        </w:tc>
        <w:tc>
          <w:tcPr>
            <w:tcW w:w="560"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jc w:val="center"/>
              <w:rPr>
                <w:rFonts w:ascii="Times New Roman" w:eastAsia="標楷體" w:hAnsi="Times New Roman" w:cs="Times New Roman"/>
                <w:kern w:val="0"/>
                <w:sz w:val="20"/>
                <w:szCs w:val="20"/>
              </w:rPr>
            </w:pP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TOGO</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多哥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TG</w:t>
            </w:r>
          </w:p>
        </w:tc>
        <w:tc>
          <w:tcPr>
            <w:tcW w:w="2211" w:type="dxa"/>
            <w:tcBorders>
              <w:top w:val="nil"/>
              <w:left w:val="double" w:sz="6" w:space="0" w:color="auto"/>
              <w:bottom w:val="single" w:sz="4" w:space="0" w:color="auto"/>
              <w:right w:val="single" w:sz="4" w:space="0" w:color="auto"/>
            </w:tcBorders>
            <w:shd w:val="clear" w:color="auto" w:fill="auto"/>
            <w:vAlign w:val="center"/>
          </w:tcPr>
          <w:p w:rsidR="00BF59CA" w:rsidRPr="00AF2368" w:rsidRDefault="00BF59CA" w:rsidP="004C290C">
            <w:pPr>
              <w:widowControl/>
              <w:rPr>
                <w:rFonts w:ascii="Times New Roman" w:eastAsia="標楷體" w:hAnsi="Times New Roman" w:cs="Times New Roman"/>
                <w:b/>
                <w:bCs/>
                <w:i/>
                <w:iCs/>
                <w:kern w:val="0"/>
                <w:sz w:val="20"/>
                <w:szCs w:val="20"/>
              </w:rPr>
            </w:pPr>
          </w:p>
        </w:tc>
        <w:tc>
          <w:tcPr>
            <w:tcW w:w="1612"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rPr>
                <w:rFonts w:ascii="Times New Roman" w:eastAsia="標楷體" w:hAnsi="Times New Roman" w:cs="Times New Roman"/>
                <w:kern w:val="0"/>
                <w:sz w:val="20"/>
                <w:szCs w:val="20"/>
              </w:rPr>
            </w:pPr>
          </w:p>
        </w:tc>
        <w:tc>
          <w:tcPr>
            <w:tcW w:w="430"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jc w:val="center"/>
              <w:rPr>
                <w:rFonts w:ascii="Times New Roman" w:eastAsia="標楷體" w:hAnsi="Times New Roman" w:cs="Times New Roman"/>
                <w:kern w:val="0"/>
                <w:sz w:val="20"/>
                <w:szCs w:val="20"/>
              </w:rPr>
            </w:pPr>
          </w:p>
        </w:tc>
        <w:tc>
          <w:tcPr>
            <w:tcW w:w="560" w:type="dxa"/>
            <w:tcBorders>
              <w:top w:val="nil"/>
              <w:left w:val="nil"/>
              <w:bottom w:val="single" w:sz="4" w:space="0" w:color="auto"/>
              <w:right w:val="single" w:sz="4" w:space="0" w:color="auto"/>
            </w:tcBorders>
            <w:shd w:val="clear" w:color="auto" w:fill="auto"/>
            <w:vAlign w:val="center"/>
          </w:tcPr>
          <w:p w:rsidR="00BF59CA" w:rsidRPr="00AF2368" w:rsidRDefault="00BF59CA" w:rsidP="004C290C">
            <w:pPr>
              <w:widowControl/>
              <w:jc w:val="center"/>
              <w:rPr>
                <w:rFonts w:ascii="Times New Roman" w:eastAsia="標楷體" w:hAnsi="Times New Roman" w:cs="Times New Roman"/>
                <w:kern w:val="0"/>
                <w:sz w:val="20"/>
                <w:szCs w:val="20"/>
              </w:rPr>
            </w:pP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TOKELAU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托克勞群島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TK</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其他亞洲地區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XD</w:t>
            </w:r>
          </w:p>
        </w:tc>
      </w:tr>
      <w:tr w:rsidR="00BF59CA" w:rsidRPr="00AF2368" w:rsidTr="00AC63C2">
        <w:trPr>
          <w:trHeight w:val="696"/>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TONGA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東加</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TO</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其他中東及近東地區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XE</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TRINIDAD AND TOBAGO </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千里達</w:t>
            </w:r>
            <w:r w:rsidRPr="00AF2368">
              <w:rPr>
                <w:rFonts w:ascii="Times New Roman" w:eastAsia="標楷體" w:hAnsi="Times New Roman" w:cs="Times New Roman"/>
                <w:kern w:val="0"/>
                <w:sz w:val="20"/>
                <w:szCs w:val="20"/>
              </w:rPr>
              <w:t>-</w:t>
            </w:r>
            <w:r w:rsidRPr="00AF2368">
              <w:rPr>
                <w:rFonts w:ascii="Times New Roman" w:eastAsia="標楷體" w:hAnsi="Times New Roman" w:cs="Times New Roman" w:hint="eastAsia"/>
                <w:kern w:val="0"/>
                <w:sz w:val="20"/>
                <w:szCs w:val="20"/>
              </w:rPr>
              <w:t>托貝哥</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TT</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其他歐洲地區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XF</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TUNISIA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突尼西亞</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TN</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其他非洲國家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XG</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TURKEY</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土耳其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3</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TR</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其他北美洲地區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XH</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TURKMENISTAN</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土庫曼</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1</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TM</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其他中美洲地區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XI</w:t>
            </w:r>
          </w:p>
        </w:tc>
      </w:tr>
      <w:tr w:rsidR="00BF59CA" w:rsidRPr="00AF2368" w:rsidTr="00AC63C2">
        <w:trPr>
          <w:trHeight w:val="5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TURKS AND CAICOS ISLANDS</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土克斯及開科斯群島</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6</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TC</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其他南美洲地區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7</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Cs w:val="24"/>
              </w:rPr>
            </w:pPr>
            <w:r w:rsidRPr="00AF2368">
              <w:rPr>
                <w:rFonts w:ascii="Times New Roman" w:eastAsia="標楷體" w:hAnsi="Times New Roman" w:cs="Times New Roman"/>
                <w:kern w:val="0"/>
                <w:szCs w:val="24"/>
              </w:rPr>
              <w:t>XJ</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TUVALU</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吐瓦魯</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TV</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其他大洋洲地區</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XK</w:t>
            </w:r>
          </w:p>
        </w:tc>
      </w:tr>
      <w:tr w:rsidR="00BF59CA"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UGANDA</w:t>
            </w:r>
          </w:p>
        </w:tc>
        <w:tc>
          <w:tcPr>
            <w:tcW w:w="162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烏干達</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4</w:t>
            </w:r>
          </w:p>
        </w:tc>
        <w:tc>
          <w:tcPr>
            <w:tcW w:w="520" w:type="dxa"/>
            <w:tcBorders>
              <w:top w:val="nil"/>
              <w:left w:val="nil"/>
              <w:bottom w:val="single" w:sz="4" w:space="0" w:color="auto"/>
              <w:right w:val="nil"/>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UG</w:t>
            </w:r>
          </w:p>
        </w:tc>
        <w:tc>
          <w:tcPr>
            <w:tcW w:w="2211" w:type="dxa"/>
            <w:tcBorders>
              <w:top w:val="nil"/>
              <w:left w:val="double" w:sz="6" w:space="0" w:color="auto"/>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b/>
                <w:bCs/>
                <w:i/>
                <w:iCs/>
                <w:kern w:val="0"/>
                <w:sz w:val="20"/>
                <w:szCs w:val="20"/>
              </w:rPr>
            </w:pPr>
            <w:r w:rsidRPr="00AF2368">
              <w:rPr>
                <w:rFonts w:ascii="Times New Roman" w:eastAsia="標楷體" w:hAnsi="Times New Roman" w:cs="Times New Roman"/>
                <w:b/>
                <w:bCs/>
                <w:i/>
                <w:iCs/>
                <w:kern w:val="0"/>
                <w:sz w:val="20"/>
                <w:szCs w:val="20"/>
              </w:rPr>
              <w:t xml:space="preserve">　</w:t>
            </w:r>
          </w:p>
        </w:tc>
        <w:tc>
          <w:tcPr>
            <w:tcW w:w="1612"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r w:rsidRPr="00AF2368">
              <w:rPr>
                <w:rFonts w:ascii="Times New Roman" w:eastAsia="標楷體" w:hAnsi="Times New Roman" w:cs="Times New Roman" w:hint="eastAsia"/>
                <w:kern w:val="0"/>
                <w:sz w:val="20"/>
                <w:szCs w:val="20"/>
              </w:rPr>
              <w:t>未列名</w:t>
            </w:r>
          </w:p>
        </w:tc>
        <w:tc>
          <w:tcPr>
            <w:tcW w:w="43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BF59CA" w:rsidRPr="00AF2368" w:rsidRDefault="00BF59CA" w:rsidP="004C290C">
            <w:pPr>
              <w:widowControl/>
              <w:jc w:val="center"/>
              <w:rPr>
                <w:rFonts w:ascii="Times New Roman" w:eastAsia="標楷體" w:hAnsi="Times New Roman" w:cs="Times New Roman"/>
                <w:kern w:val="0"/>
                <w:sz w:val="20"/>
                <w:szCs w:val="20"/>
              </w:rPr>
            </w:pPr>
            <w:r w:rsidRPr="00AF2368">
              <w:rPr>
                <w:rFonts w:ascii="Times New Roman" w:eastAsia="標楷體" w:hAnsi="Times New Roman" w:cs="Times New Roman"/>
                <w:kern w:val="0"/>
                <w:sz w:val="20"/>
                <w:szCs w:val="20"/>
              </w:rPr>
              <w:t>XX</w:t>
            </w:r>
          </w:p>
        </w:tc>
      </w:tr>
      <w:tr w:rsidR="00AC63C2" w:rsidRPr="00AF2368" w:rsidTr="00AC63C2">
        <w:trPr>
          <w:trHeight w:val="340"/>
        </w:trPr>
        <w:tc>
          <w:tcPr>
            <w:tcW w:w="2180" w:type="dxa"/>
            <w:tcBorders>
              <w:top w:val="nil"/>
              <w:left w:val="single" w:sz="4" w:space="0" w:color="auto"/>
              <w:bottom w:val="single" w:sz="4" w:space="0" w:color="auto"/>
              <w:right w:val="single" w:sz="4" w:space="0" w:color="auto"/>
            </w:tcBorders>
            <w:shd w:val="clear" w:color="auto" w:fill="auto"/>
            <w:vAlign w:val="center"/>
          </w:tcPr>
          <w:p w:rsidR="00AC63C2" w:rsidRPr="00AF2368" w:rsidRDefault="00AC63C2" w:rsidP="00AC63C2">
            <w:pPr>
              <w:widowControl/>
              <w:rPr>
                <w:rFonts w:ascii="Times New Roman" w:eastAsia="標楷體" w:hAnsi="Times New Roman" w:cs="Times New Roman"/>
                <w:kern w:val="0"/>
                <w:sz w:val="20"/>
                <w:szCs w:val="20"/>
              </w:rPr>
            </w:pPr>
            <w:r w:rsidRPr="00AC63C2">
              <w:rPr>
                <w:rFonts w:ascii="Times New Roman" w:eastAsia="標楷體" w:hAnsi="Times New Roman" w:cs="Times New Roman" w:hint="eastAsia"/>
                <w:kern w:val="0"/>
                <w:sz w:val="20"/>
                <w:szCs w:val="20"/>
              </w:rPr>
              <w:t>UKRAINE</w:t>
            </w:r>
          </w:p>
        </w:tc>
        <w:tc>
          <w:tcPr>
            <w:tcW w:w="1620" w:type="dxa"/>
            <w:tcBorders>
              <w:top w:val="nil"/>
              <w:left w:val="nil"/>
              <w:bottom w:val="single" w:sz="4" w:space="0" w:color="auto"/>
              <w:right w:val="single" w:sz="4" w:space="0" w:color="auto"/>
            </w:tcBorders>
            <w:shd w:val="clear" w:color="auto" w:fill="auto"/>
            <w:vAlign w:val="center"/>
          </w:tcPr>
          <w:p w:rsidR="00AC63C2" w:rsidRPr="00AF2368" w:rsidRDefault="00AC63C2" w:rsidP="004C290C">
            <w:pPr>
              <w:widowControl/>
              <w:rPr>
                <w:rFonts w:ascii="Times New Roman" w:eastAsia="標楷體" w:hAnsi="Times New Roman" w:cs="Times New Roman"/>
                <w:kern w:val="0"/>
                <w:sz w:val="20"/>
                <w:szCs w:val="20"/>
              </w:rPr>
            </w:pPr>
            <w:r w:rsidRPr="00AC63C2">
              <w:rPr>
                <w:rFonts w:ascii="Times New Roman" w:eastAsia="標楷體" w:hAnsi="Times New Roman" w:cs="Times New Roman" w:hint="eastAsia"/>
                <w:kern w:val="0"/>
                <w:sz w:val="20"/>
                <w:szCs w:val="20"/>
              </w:rPr>
              <w:t>烏克蘭</w:t>
            </w:r>
          </w:p>
        </w:tc>
        <w:tc>
          <w:tcPr>
            <w:tcW w:w="430" w:type="dxa"/>
            <w:tcBorders>
              <w:top w:val="nil"/>
              <w:left w:val="nil"/>
              <w:bottom w:val="single" w:sz="4" w:space="0" w:color="auto"/>
              <w:right w:val="single" w:sz="4" w:space="0" w:color="auto"/>
            </w:tcBorders>
            <w:shd w:val="clear" w:color="auto" w:fill="auto"/>
            <w:vAlign w:val="center"/>
          </w:tcPr>
          <w:p w:rsidR="00AC63C2" w:rsidRPr="00AF2368" w:rsidRDefault="00AC63C2" w:rsidP="004C290C">
            <w:pPr>
              <w:widowControl/>
              <w:jc w:val="center"/>
              <w:rPr>
                <w:rFonts w:ascii="Times New Roman" w:eastAsia="標楷體" w:hAnsi="Times New Roman" w:cs="Times New Roman"/>
                <w:kern w:val="0"/>
                <w:sz w:val="20"/>
                <w:szCs w:val="20"/>
              </w:rPr>
            </w:pPr>
            <w:r w:rsidRPr="00AC63C2">
              <w:rPr>
                <w:rFonts w:ascii="Times New Roman" w:eastAsia="標楷體" w:hAnsi="Times New Roman" w:cs="Times New Roman" w:hint="eastAsia"/>
                <w:kern w:val="0"/>
                <w:sz w:val="20"/>
                <w:szCs w:val="20"/>
              </w:rPr>
              <w:tab/>
              <w:t>3</w:t>
            </w:r>
            <w:r w:rsidRPr="00AC63C2">
              <w:rPr>
                <w:rFonts w:ascii="Times New Roman" w:eastAsia="標楷體" w:hAnsi="Times New Roman" w:cs="Times New Roman" w:hint="eastAsia"/>
                <w:kern w:val="0"/>
                <w:sz w:val="20"/>
                <w:szCs w:val="20"/>
              </w:rPr>
              <w:tab/>
            </w:r>
          </w:p>
        </w:tc>
        <w:tc>
          <w:tcPr>
            <w:tcW w:w="520" w:type="dxa"/>
            <w:tcBorders>
              <w:top w:val="nil"/>
              <w:left w:val="nil"/>
              <w:bottom w:val="single" w:sz="4" w:space="0" w:color="auto"/>
              <w:right w:val="nil"/>
            </w:tcBorders>
            <w:shd w:val="clear" w:color="auto" w:fill="auto"/>
            <w:vAlign w:val="center"/>
          </w:tcPr>
          <w:p w:rsidR="00AC63C2" w:rsidRPr="00AF2368" w:rsidRDefault="00AC63C2" w:rsidP="004C290C">
            <w:pPr>
              <w:widowControl/>
              <w:jc w:val="center"/>
              <w:rPr>
                <w:rFonts w:ascii="Times New Roman" w:eastAsia="標楷體" w:hAnsi="Times New Roman" w:cs="Times New Roman"/>
                <w:kern w:val="0"/>
                <w:sz w:val="20"/>
                <w:szCs w:val="20"/>
              </w:rPr>
            </w:pPr>
            <w:r w:rsidRPr="00AC63C2">
              <w:rPr>
                <w:rFonts w:ascii="Times New Roman" w:eastAsia="標楷體" w:hAnsi="Times New Roman" w:cs="Times New Roman" w:hint="eastAsia"/>
                <w:kern w:val="0"/>
                <w:sz w:val="20"/>
                <w:szCs w:val="20"/>
              </w:rPr>
              <w:tab/>
              <w:t>UA</w:t>
            </w:r>
          </w:p>
        </w:tc>
        <w:tc>
          <w:tcPr>
            <w:tcW w:w="2211" w:type="dxa"/>
            <w:tcBorders>
              <w:top w:val="nil"/>
              <w:left w:val="double" w:sz="6" w:space="0" w:color="auto"/>
              <w:bottom w:val="single" w:sz="4" w:space="0" w:color="auto"/>
              <w:right w:val="single" w:sz="4" w:space="0" w:color="auto"/>
            </w:tcBorders>
            <w:shd w:val="clear" w:color="auto" w:fill="auto"/>
            <w:vAlign w:val="center"/>
          </w:tcPr>
          <w:p w:rsidR="00AC63C2" w:rsidRPr="00AF2368" w:rsidRDefault="00AC63C2" w:rsidP="004C290C">
            <w:pPr>
              <w:widowControl/>
              <w:rPr>
                <w:rFonts w:ascii="Times New Roman" w:eastAsia="標楷體" w:hAnsi="Times New Roman" w:cs="Times New Roman"/>
                <w:b/>
                <w:bCs/>
                <w:i/>
                <w:iCs/>
                <w:kern w:val="0"/>
                <w:sz w:val="20"/>
                <w:szCs w:val="20"/>
              </w:rPr>
            </w:pPr>
          </w:p>
        </w:tc>
        <w:tc>
          <w:tcPr>
            <w:tcW w:w="1612" w:type="dxa"/>
            <w:tcBorders>
              <w:top w:val="nil"/>
              <w:left w:val="nil"/>
              <w:bottom w:val="single" w:sz="4" w:space="0" w:color="auto"/>
              <w:right w:val="single" w:sz="4" w:space="0" w:color="auto"/>
            </w:tcBorders>
            <w:shd w:val="clear" w:color="auto" w:fill="auto"/>
            <w:vAlign w:val="center"/>
          </w:tcPr>
          <w:p w:rsidR="00AC63C2" w:rsidRPr="00AF2368" w:rsidRDefault="00AC63C2" w:rsidP="004C290C">
            <w:pPr>
              <w:widowControl/>
              <w:rPr>
                <w:rFonts w:ascii="Times New Roman" w:eastAsia="標楷體" w:hAnsi="Times New Roman" w:cs="Times New Roman"/>
                <w:kern w:val="0"/>
                <w:sz w:val="20"/>
                <w:szCs w:val="20"/>
              </w:rPr>
            </w:pPr>
          </w:p>
        </w:tc>
        <w:tc>
          <w:tcPr>
            <w:tcW w:w="430" w:type="dxa"/>
            <w:tcBorders>
              <w:top w:val="nil"/>
              <w:left w:val="nil"/>
              <w:bottom w:val="single" w:sz="4" w:space="0" w:color="auto"/>
              <w:right w:val="single" w:sz="4" w:space="0" w:color="auto"/>
            </w:tcBorders>
            <w:shd w:val="clear" w:color="auto" w:fill="auto"/>
            <w:vAlign w:val="center"/>
          </w:tcPr>
          <w:p w:rsidR="00AC63C2" w:rsidRPr="00AF2368" w:rsidRDefault="00AC63C2" w:rsidP="004C290C">
            <w:pPr>
              <w:widowControl/>
              <w:jc w:val="center"/>
              <w:rPr>
                <w:rFonts w:ascii="Times New Roman" w:eastAsia="標楷體" w:hAnsi="Times New Roman" w:cs="Times New Roman"/>
                <w:kern w:val="0"/>
                <w:sz w:val="20"/>
                <w:szCs w:val="20"/>
              </w:rPr>
            </w:pPr>
          </w:p>
        </w:tc>
        <w:tc>
          <w:tcPr>
            <w:tcW w:w="560" w:type="dxa"/>
            <w:tcBorders>
              <w:top w:val="nil"/>
              <w:left w:val="nil"/>
              <w:bottom w:val="single" w:sz="4" w:space="0" w:color="auto"/>
              <w:right w:val="single" w:sz="4" w:space="0" w:color="auto"/>
            </w:tcBorders>
            <w:shd w:val="clear" w:color="auto" w:fill="auto"/>
            <w:vAlign w:val="center"/>
          </w:tcPr>
          <w:p w:rsidR="00AC63C2" w:rsidRPr="00AF2368" w:rsidRDefault="00AC63C2" w:rsidP="004C290C">
            <w:pPr>
              <w:widowControl/>
              <w:jc w:val="center"/>
              <w:rPr>
                <w:rFonts w:ascii="Times New Roman" w:eastAsia="標楷體" w:hAnsi="Times New Roman" w:cs="Times New Roman"/>
                <w:kern w:val="0"/>
                <w:sz w:val="20"/>
                <w:szCs w:val="20"/>
              </w:rPr>
            </w:pPr>
          </w:p>
        </w:tc>
      </w:tr>
      <w:tr w:rsidR="00BF59CA" w:rsidRPr="00AF2368" w:rsidTr="00AC63C2">
        <w:trPr>
          <w:trHeight w:val="435"/>
        </w:trPr>
        <w:tc>
          <w:tcPr>
            <w:tcW w:w="8573" w:type="dxa"/>
            <w:gridSpan w:val="6"/>
            <w:tcBorders>
              <w:top w:val="nil"/>
              <w:left w:val="nil"/>
              <w:bottom w:val="nil"/>
              <w:right w:val="nil"/>
            </w:tcBorders>
            <w:shd w:val="clear" w:color="auto" w:fill="auto"/>
            <w:noWrap/>
            <w:vAlign w:val="bottom"/>
            <w:hideMark/>
          </w:tcPr>
          <w:p w:rsidR="00BF59CA" w:rsidRPr="00AF2368" w:rsidRDefault="00BF59CA" w:rsidP="004C290C">
            <w:pPr>
              <w:widowControl/>
              <w:rPr>
                <w:rFonts w:ascii="Times New Roman" w:eastAsia="標楷體" w:hAnsi="Times New Roman" w:cs="新細明體"/>
                <w:kern w:val="0"/>
                <w:sz w:val="20"/>
                <w:szCs w:val="20"/>
              </w:rPr>
            </w:pPr>
            <w:r w:rsidRPr="00AF2368">
              <w:rPr>
                <w:rFonts w:ascii="Times New Roman" w:eastAsia="標楷體" w:hAnsi="Times New Roman" w:cs="新細明體" w:hint="eastAsia"/>
                <w:kern w:val="0"/>
                <w:sz w:val="20"/>
                <w:szCs w:val="20"/>
              </w:rPr>
              <w:t>地區代號：</w:t>
            </w:r>
            <w:r w:rsidRPr="00AF2368">
              <w:rPr>
                <w:rFonts w:ascii="Times New Roman" w:eastAsia="標楷體" w:hAnsi="Times New Roman" w:cs="Times New Roman"/>
                <w:kern w:val="0"/>
                <w:sz w:val="20"/>
                <w:szCs w:val="20"/>
              </w:rPr>
              <w:t xml:space="preserve"> 1</w:t>
            </w:r>
            <w:r w:rsidRPr="00AF2368">
              <w:rPr>
                <w:rFonts w:ascii="Times New Roman" w:eastAsia="標楷體" w:hAnsi="Times New Roman" w:cs="新細明體" w:hint="eastAsia"/>
                <w:kern w:val="0"/>
                <w:sz w:val="20"/>
                <w:szCs w:val="20"/>
              </w:rPr>
              <w:t>亞洲</w:t>
            </w:r>
            <w:r w:rsidRPr="00AF2368">
              <w:rPr>
                <w:rFonts w:ascii="Times New Roman" w:eastAsia="標楷體" w:hAnsi="Times New Roman" w:cs="Times New Roman"/>
                <w:kern w:val="0"/>
                <w:sz w:val="20"/>
                <w:szCs w:val="20"/>
              </w:rPr>
              <w:t>,  2</w:t>
            </w:r>
            <w:r w:rsidRPr="00AF2368">
              <w:rPr>
                <w:rFonts w:ascii="Times New Roman" w:eastAsia="標楷體" w:hAnsi="Times New Roman" w:cs="新細明體" w:hint="eastAsia"/>
                <w:kern w:val="0"/>
                <w:sz w:val="20"/>
                <w:szCs w:val="20"/>
              </w:rPr>
              <w:t>中東</w:t>
            </w:r>
            <w:r w:rsidRPr="00AF2368">
              <w:rPr>
                <w:rFonts w:ascii="Times New Roman" w:eastAsia="標楷體" w:hAnsi="Times New Roman" w:cs="Times New Roman"/>
                <w:kern w:val="0"/>
                <w:sz w:val="20"/>
                <w:szCs w:val="20"/>
              </w:rPr>
              <w:t xml:space="preserve"> , 3</w:t>
            </w:r>
            <w:r w:rsidRPr="00AF2368">
              <w:rPr>
                <w:rFonts w:ascii="Times New Roman" w:eastAsia="標楷體" w:hAnsi="Times New Roman" w:cs="新細明體" w:hint="eastAsia"/>
                <w:kern w:val="0"/>
                <w:sz w:val="20"/>
                <w:szCs w:val="20"/>
              </w:rPr>
              <w:t>歐洲</w:t>
            </w:r>
            <w:r w:rsidRPr="00AF2368">
              <w:rPr>
                <w:rFonts w:ascii="Times New Roman" w:eastAsia="標楷體" w:hAnsi="Times New Roman" w:cs="Times New Roman"/>
                <w:kern w:val="0"/>
                <w:sz w:val="20"/>
                <w:szCs w:val="20"/>
              </w:rPr>
              <w:t xml:space="preserve"> , 4</w:t>
            </w:r>
            <w:r w:rsidRPr="00AF2368">
              <w:rPr>
                <w:rFonts w:ascii="Times New Roman" w:eastAsia="標楷體" w:hAnsi="Times New Roman" w:cs="新細明體" w:hint="eastAsia"/>
                <w:kern w:val="0"/>
                <w:sz w:val="20"/>
                <w:szCs w:val="20"/>
              </w:rPr>
              <w:t>非洲</w:t>
            </w:r>
            <w:r w:rsidRPr="00AF2368">
              <w:rPr>
                <w:rFonts w:ascii="Times New Roman" w:eastAsia="標楷體" w:hAnsi="Times New Roman" w:cs="Times New Roman"/>
                <w:kern w:val="0"/>
                <w:sz w:val="20"/>
                <w:szCs w:val="20"/>
              </w:rPr>
              <w:t>,  5</w:t>
            </w:r>
            <w:r w:rsidRPr="00AF2368">
              <w:rPr>
                <w:rFonts w:ascii="Times New Roman" w:eastAsia="標楷體" w:hAnsi="Times New Roman" w:cs="新細明體" w:hint="eastAsia"/>
                <w:kern w:val="0"/>
                <w:sz w:val="20"/>
                <w:szCs w:val="20"/>
              </w:rPr>
              <w:t>北美洲</w:t>
            </w:r>
            <w:r w:rsidRPr="00AF2368">
              <w:rPr>
                <w:rFonts w:ascii="Times New Roman" w:eastAsia="標楷體" w:hAnsi="Times New Roman" w:cs="Times New Roman"/>
                <w:kern w:val="0"/>
                <w:sz w:val="20"/>
                <w:szCs w:val="20"/>
              </w:rPr>
              <w:t>,  6</w:t>
            </w:r>
            <w:r w:rsidRPr="00AF2368">
              <w:rPr>
                <w:rFonts w:ascii="Times New Roman" w:eastAsia="標楷體" w:hAnsi="Times New Roman" w:cs="新細明體" w:hint="eastAsia"/>
                <w:kern w:val="0"/>
                <w:sz w:val="20"/>
                <w:szCs w:val="20"/>
              </w:rPr>
              <w:t>中美洲</w:t>
            </w:r>
            <w:r w:rsidRPr="00AF2368">
              <w:rPr>
                <w:rFonts w:ascii="Times New Roman" w:eastAsia="標楷體" w:hAnsi="Times New Roman" w:cs="Times New Roman"/>
                <w:kern w:val="0"/>
                <w:sz w:val="20"/>
                <w:szCs w:val="20"/>
              </w:rPr>
              <w:t>,  7</w:t>
            </w:r>
            <w:r w:rsidRPr="00AF2368">
              <w:rPr>
                <w:rFonts w:ascii="Times New Roman" w:eastAsia="標楷體" w:hAnsi="Times New Roman" w:cs="新細明體" w:hint="eastAsia"/>
                <w:kern w:val="0"/>
                <w:sz w:val="20"/>
                <w:szCs w:val="20"/>
              </w:rPr>
              <w:t>南美洲</w:t>
            </w:r>
            <w:r w:rsidRPr="00AF2368">
              <w:rPr>
                <w:rFonts w:ascii="Times New Roman" w:eastAsia="標楷體" w:hAnsi="Times New Roman" w:cs="Times New Roman"/>
                <w:kern w:val="0"/>
                <w:sz w:val="20"/>
                <w:szCs w:val="20"/>
              </w:rPr>
              <w:t xml:space="preserve"> , 8</w:t>
            </w:r>
            <w:r w:rsidRPr="00AF2368">
              <w:rPr>
                <w:rFonts w:ascii="Times New Roman" w:eastAsia="標楷體" w:hAnsi="Times New Roman" w:cs="新細明體" w:hint="eastAsia"/>
                <w:kern w:val="0"/>
                <w:sz w:val="20"/>
                <w:szCs w:val="20"/>
              </w:rPr>
              <w:t>大洋洲</w:t>
            </w:r>
          </w:p>
        </w:tc>
        <w:tc>
          <w:tcPr>
            <w:tcW w:w="430" w:type="dxa"/>
            <w:tcBorders>
              <w:top w:val="nil"/>
              <w:left w:val="nil"/>
              <w:bottom w:val="nil"/>
              <w:right w:val="nil"/>
            </w:tcBorders>
            <w:shd w:val="clear" w:color="auto" w:fill="auto"/>
            <w:noWrap/>
            <w:vAlign w:val="bottom"/>
            <w:hideMark/>
          </w:tcPr>
          <w:p w:rsidR="00BF59CA" w:rsidRPr="00AF2368" w:rsidRDefault="00BF59CA" w:rsidP="004C290C">
            <w:pPr>
              <w:widowControl/>
              <w:rPr>
                <w:rFonts w:ascii="Times New Roman" w:eastAsia="標楷體" w:hAnsi="Times New Roman" w:cs="Times New Roman"/>
                <w:kern w:val="0"/>
                <w:szCs w:val="24"/>
              </w:rPr>
            </w:pPr>
          </w:p>
        </w:tc>
        <w:tc>
          <w:tcPr>
            <w:tcW w:w="560" w:type="dxa"/>
            <w:tcBorders>
              <w:top w:val="nil"/>
              <w:left w:val="nil"/>
              <w:bottom w:val="nil"/>
              <w:right w:val="nil"/>
            </w:tcBorders>
            <w:shd w:val="clear" w:color="auto" w:fill="auto"/>
            <w:noWrap/>
            <w:vAlign w:val="bottom"/>
            <w:hideMark/>
          </w:tcPr>
          <w:p w:rsidR="00BF59CA" w:rsidRPr="00AF2368" w:rsidRDefault="00BF59CA" w:rsidP="004C290C">
            <w:pPr>
              <w:widowControl/>
              <w:rPr>
                <w:rFonts w:ascii="Times New Roman" w:eastAsia="標楷體" w:hAnsi="Times New Roman" w:cs="Times New Roman"/>
                <w:kern w:val="0"/>
                <w:szCs w:val="24"/>
              </w:rPr>
            </w:pPr>
          </w:p>
        </w:tc>
      </w:tr>
    </w:tbl>
    <w:p w:rsidR="00AC63C2" w:rsidRDefault="00AC63C2" w:rsidP="00556E76">
      <w:pPr>
        <w:spacing w:line="240" w:lineRule="exact"/>
        <w:rPr>
          <w:rFonts w:ascii="Times New Roman" w:eastAsia="標楷體" w:hAnsi="Times New Roman"/>
          <w:sz w:val="32"/>
          <w:szCs w:val="32"/>
        </w:rPr>
      </w:pPr>
    </w:p>
    <w:p w:rsidR="00AC63C2" w:rsidRPr="00B554B9" w:rsidRDefault="00AC63C2" w:rsidP="00AC63C2">
      <w:pPr>
        <w:spacing w:line="400" w:lineRule="exact"/>
        <w:ind w:leftChars="-1" w:left="1134" w:hanging="1136"/>
        <w:rPr>
          <w:rFonts w:ascii="標楷體" w:eastAsia="標楷體" w:hAnsi="標楷體"/>
          <w:sz w:val="28"/>
          <w:szCs w:val="28"/>
        </w:rPr>
      </w:pPr>
      <w:r>
        <w:rPr>
          <w:rFonts w:ascii="Times New Roman" w:eastAsia="標楷體" w:hAnsi="Times New Roman"/>
          <w:sz w:val="32"/>
          <w:szCs w:val="32"/>
        </w:rPr>
        <w:br w:type="page"/>
      </w:r>
      <w:r w:rsidRPr="00561299">
        <w:rPr>
          <w:rFonts w:ascii="標楷體" w:eastAsia="標楷體" w:hAnsi="標楷體" w:hint="eastAsia"/>
          <w:sz w:val="28"/>
          <w:szCs w:val="28"/>
        </w:rPr>
        <w:t>案例一：</w:t>
      </w:r>
    </w:p>
    <w:p w:rsidR="00AC63C2" w:rsidRPr="00781864" w:rsidRDefault="00AC63C2" w:rsidP="00F311AC">
      <w:pPr>
        <w:spacing w:line="400" w:lineRule="exact"/>
        <w:jc w:val="both"/>
        <w:rPr>
          <w:rFonts w:ascii="標楷體" w:eastAsia="標楷體" w:hAnsi="標楷體"/>
          <w:sz w:val="28"/>
          <w:szCs w:val="28"/>
        </w:rPr>
      </w:pPr>
      <w:r w:rsidRPr="00781864">
        <w:rPr>
          <w:rFonts w:ascii="標楷體" w:eastAsia="標楷體" w:hAnsi="標楷體" w:hint="eastAsia"/>
          <w:sz w:val="28"/>
          <w:szCs w:val="28"/>
        </w:rPr>
        <w:t>受託買賣外國有價證券業務</w:t>
      </w:r>
      <w:r>
        <w:rPr>
          <w:rFonts w:ascii="標楷體" w:eastAsia="標楷體" w:hAnsi="標楷體" w:hint="eastAsia"/>
          <w:sz w:val="28"/>
          <w:szCs w:val="28"/>
        </w:rPr>
        <w:t>，客戶(境內專業投資人-本國自然人)委託證券商買入美股，交割款項為美元，交割方式如下：</w:t>
      </w:r>
    </w:p>
    <w:p w:rsidR="00AC63C2" w:rsidRDefault="00AC63C2" w:rsidP="00F311AC">
      <w:pPr>
        <w:spacing w:line="400" w:lineRule="exact"/>
        <w:ind w:left="1134" w:hangingChars="405" w:hanging="1134"/>
        <w:jc w:val="both"/>
        <w:rPr>
          <w:rFonts w:ascii="標楷體" w:eastAsia="標楷體" w:hAnsi="標楷體"/>
          <w:sz w:val="28"/>
          <w:szCs w:val="28"/>
        </w:rPr>
      </w:pPr>
      <w:r w:rsidRPr="00BC40C1">
        <w:rPr>
          <w:rFonts w:ascii="標楷體" w:eastAsia="標楷體" w:hAnsi="標楷體" w:hint="eastAsia"/>
          <w:sz w:val="28"/>
          <w:szCs w:val="28"/>
        </w:rPr>
        <w:t>情境一：自客戶於</w:t>
      </w:r>
      <w:r w:rsidRPr="00BC40C1">
        <w:rPr>
          <w:rFonts w:ascii="標楷體" w:eastAsia="標楷體" w:hAnsi="標楷體" w:hint="eastAsia"/>
          <w:b/>
          <w:sz w:val="28"/>
          <w:szCs w:val="28"/>
        </w:rPr>
        <w:t>OSU</w:t>
      </w:r>
      <w:r w:rsidRPr="00BC40C1">
        <w:rPr>
          <w:rFonts w:ascii="標楷體" w:eastAsia="標楷體" w:hAnsi="標楷體" w:hint="eastAsia"/>
          <w:sz w:val="28"/>
          <w:szCs w:val="28"/>
        </w:rPr>
        <w:t>開立之外幣保管專戶扣款(美元)交割，轉入證券商</w:t>
      </w:r>
      <w:r w:rsidRPr="00F540E3">
        <w:rPr>
          <w:rFonts w:ascii="標楷體" w:eastAsia="標楷體" w:hAnsi="標楷體" w:hint="eastAsia"/>
          <w:sz w:val="28"/>
          <w:szCs w:val="28"/>
        </w:rPr>
        <w:t>於</w:t>
      </w:r>
      <w:r>
        <w:rPr>
          <w:rFonts w:ascii="標楷體" w:eastAsia="標楷體" w:hAnsi="標楷體" w:hint="eastAsia"/>
          <w:b/>
          <w:sz w:val="28"/>
          <w:szCs w:val="28"/>
        </w:rPr>
        <w:t>指定銀行</w:t>
      </w:r>
      <w:r w:rsidRPr="00BC40C1">
        <w:rPr>
          <w:rFonts w:ascii="標楷體" w:eastAsia="標楷體" w:hAnsi="標楷體" w:hint="eastAsia"/>
          <w:sz w:val="28"/>
          <w:szCs w:val="28"/>
        </w:rPr>
        <w:t>交割帳戶。</w:t>
      </w:r>
    </w:p>
    <w:p w:rsidR="00AC63C2" w:rsidRDefault="00AC63C2" w:rsidP="00F311AC">
      <w:pPr>
        <w:spacing w:line="400" w:lineRule="exact"/>
        <w:ind w:left="1134" w:hangingChars="405" w:hanging="1134"/>
        <w:jc w:val="both"/>
        <w:rPr>
          <w:rFonts w:ascii="標楷體" w:eastAsia="標楷體" w:hAnsi="標楷體"/>
          <w:sz w:val="28"/>
          <w:szCs w:val="28"/>
        </w:rPr>
      </w:pPr>
      <w:r w:rsidRPr="006F3CC5">
        <w:rPr>
          <w:rFonts w:ascii="標楷體" w:eastAsia="標楷體" w:hAnsi="標楷體" w:hint="eastAsia"/>
          <w:sz w:val="28"/>
          <w:szCs w:val="28"/>
        </w:rPr>
        <w:t>情境</w:t>
      </w:r>
      <w:r>
        <w:rPr>
          <w:rFonts w:ascii="標楷體" w:eastAsia="標楷體" w:hAnsi="標楷體" w:hint="eastAsia"/>
          <w:sz w:val="28"/>
          <w:szCs w:val="28"/>
        </w:rPr>
        <w:t>二：</w:t>
      </w:r>
      <w:r w:rsidRPr="00F540E3">
        <w:rPr>
          <w:rFonts w:ascii="標楷體" w:eastAsia="標楷體" w:hAnsi="標楷體" w:hint="eastAsia"/>
          <w:sz w:val="28"/>
          <w:szCs w:val="28"/>
        </w:rPr>
        <w:t>自客戶之指定銀行(A銀行)外匯存款帳戶扣款(美元)，匯入證券商於指定銀行(B銀行)交割專戶(</w:t>
      </w:r>
      <w:r w:rsidRPr="00F540E3">
        <w:rPr>
          <w:rFonts w:ascii="標楷體" w:eastAsia="標楷體" w:hAnsi="標楷體" w:hint="eastAsia"/>
          <w:b/>
          <w:sz w:val="28"/>
          <w:szCs w:val="28"/>
        </w:rPr>
        <w:t>暫無須申報</w:t>
      </w:r>
      <w:r w:rsidRPr="00F540E3">
        <w:rPr>
          <w:rFonts w:ascii="標楷體" w:eastAsia="標楷體" w:hAnsi="標楷體" w:hint="eastAsia"/>
          <w:sz w:val="28"/>
          <w:szCs w:val="28"/>
        </w:rPr>
        <w:t>，由A銀行申報客戶外匯支出「</w:t>
      </w:r>
      <w:r w:rsidRPr="00864177">
        <w:rPr>
          <w:rFonts w:ascii="標楷體" w:eastAsia="標楷體" w:hAnsi="標楷體" w:hint="eastAsia"/>
          <w:sz w:val="28"/>
          <w:szCs w:val="28"/>
        </w:rPr>
        <w:t>分類編號</w:t>
      </w:r>
      <w:r w:rsidRPr="00F540E3">
        <w:rPr>
          <w:rFonts w:ascii="標楷體" w:eastAsia="標楷體" w:hAnsi="標楷體" w:hint="eastAsia"/>
          <w:sz w:val="28"/>
          <w:szCs w:val="28"/>
        </w:rPr>
        <w:t>693」，B銀行申報證券商外匯收入「</w:t>
      </w:r>
      <w:r w:rsidRPr="00864177">
        <w:rPr>
          <w:rFonts w:ascii="標楷體" w:eastAsia="標楷體" w:hAnsi="標楷體" w:hint="eastAsia"/>
          <w:sz w:val="28"/>
          <w:szCs w:val="28"/>
        </w:rPr>
        <w:t>分類編號</w:t>
      </w:r>
      <w:r w:rsidRPr="00F540E3">
        <w:rPr>
          <w:rFonts w:ascii="標楷體" w:eastAsia="標楷體" w:hAnsi="標楷體" w:hint="eastAsia"/>
          <w:sz w:val="28"/>
          <w:szCs w:val="28"/>
        </w:rPr>
        <w:t>693」)</w:t>
      </w:r>
      <w:r w:rsidRPr="002011BF">
        <w:rPr>
          <w:rFonts w:ascii="標楷體" w:eastAsia="標楷體" w:hAnsi="標楷體" w:hint="eastAsia"/>
          <w:sz w:val="28"/>
          <w:szCs w:val="28"/>
        </w:rPr>
        <w:t>（詳說明一）</w:t>
      </w:r>
      <w:r w:rsidRPr="00F540E3">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sidRPr="006F3CC5">
        <w:rPr>
          <w:rFonts w:ascii="標楷體" w:eastAsia="標楷體" w:hAnsi="標楷體" w:hint="eastAsia"/>
          <w:sz w:val="28"/>
          <w:szCs w:val="28"/>
        </w:rPr>
        <w:t>情境</w:t>
      </w:r>
      <w:r>
        <w:rPr>
          <w:rFonts w:ascii="標楷體" w:eastAsia="標楷體" w:hAnsi="標楷體" w:hint="eastAsia"/>
          <w:sz w:val="28"/>
          <w:szCs w:val="28"/>
        </w:rPr>
        <w:t>三：自客戶之</w:t>
      </w:r>
      <w:r w:rsidRPr="00F540E3">
        <w:rPr>
          <w:rFonts w:ascii="標楷體" w:eastAsia="標楷體" w:hAnsi="標楷體" w:hint="eastAsia"/>
          <w:b/>
          <w:sz w:val="28"/>
          <w:szCs w:val="28"/>
        </w:rPr>
        <w:t>指定銀行</w:t>
      </w:r>
      <w:r>
        <w:rPr>
          <w:rFonts w:ascii="標楷體" w:eastAsia="標楷體" w:hAnsi="標楷體" w:hint="eastAsia"/>
          <w:sz w:val="28"/>
          <w:szCs w:val="28"/>
        </w:rPr>
        <w:t>外匯存款帳戶扣款(美元)，</w:t>
      </w:r>
      <w:r w:rsidRPr="006F3CC5">
        <w:rPr>
          <w:rFonts w:ascii="標楷體" w:eastAsia="標楷體" w:hAnsi="標楷體" w:hint="eastAsia"/>
          <w:sz w:val="28"/>
          <w:szCs w:val="28"/>
        </w:rPr>
        <w:t>經由銀行匯付</w:t>
      </w:r>
      <w:r>
        <w:rPr>
          <w:rFonts w:ascii="標楷體" w:eastAsia="標楷體" w:hAnsi="標楷體" w:hint="eastAsia"/>
          <w:sz w:val="28"/>
          <w:szCs w:val="28"/>
        </w:rPr>
        <w:t>證券商</w:t>
      </w:r>
      <w:r w:rsidRPr="00F540E3">
        <w:rPr>
          <w:rFonts w:ascii="標楷體" w:eastAsia="標楷體" w:hAnsi="標楷體" w:hint="eastAsia"/>
          <w:sz w:val="28"/>
          <w:szCs w:val="28"/>
        </w:rPr>
        <w:t>於</w:t>
      </w:r>
      <w:r>
        <w:rPr>
          <w:rFonts w:ascii="標楷體" w:eastAsia="標楷體" w:hAnsi="標楷體" w:hint="eastAsia"/>
          <w:b/>
          <w:sz w:val="28"/>
          <w:szCs w:val="28"/>
        </w:rPr>
        <w:t>國外</w:t>
      </w:r>
      <w:r w:rsidRPr="00781864">
        <w:rPr>
          <w:rFonts w:ascii="標楷體" w:eastAsia="標楷體" w:hAnsi="標楷體" w:hint="eastAsia"/>
          <w:sz w:val="28"/>
          <w:szCs w:val="28"/>
        </w:rPr>
        <w:t>交割帳戶</w:t>
      </w:r>
      <w:r>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sidRPr="00BC40C1">
        <w:rPr>
          <w:rFonts w:ascii="標楷體" w:eastAsia="標楷體" w:hAnsi="標楷體" w:hint="eastAsia"/>
          <w:sz w:val="28"/>
          <w:szCs w:val="28"/>
        </w:rPr>
        <w:t>情境</w:t>
      </w:r>
      <w:r>
        <w:rPr>
          <w:rFonts w:ascii="標楷體" w:eastAsia="標楷體" w:hAnsi="標楷體" w:hint="eastAsia"/>
          <w:sz w:val="28"/>
          <w:szCs w:val="28"/>
        </w:rPr>
        <w:t>四</w:t>
      </w:r>
      <w:r w:rsidRPr="00BC40C1">
        <w:rPr>
          <w:rFonts w:ascii="標楷體" w:eastAsia="標楷體" w:hAnsi="標楷體" w:hint="eastAsia"/>
          <w:sz w:val="28"/>
          <w:szCs w:val="28"/>
        </w:rPr>
        <w:t>：</w:t>
      </w:r>
      <w:r>
        <w:rPr>
          <w:rFonts w:ascii="標楷體" w:eastAsia="標楷體" w:hAnsi="標楷體" w:hint="eastAsia"/>
          <w:sz w:val="28"/>
          <w:szCs w:val="28"/>
        </w:rPr>
        <w:t>客戶自其</w:t>
      </w:r>
      <w:r>
        <w:rPr>
          <w:rFonts w:ascii="標楷體" w:eastAsia="標楷體" w:hAnsi="標楷體" w:hint="eastAsia"/>
          <w:b/>
          <w:sz w:val="28"/>
          <w:szCs w:val="28"/>
        </w:rPr>
        <w:t>國</w:t>
      </w:r>
      <w:r w:rsidRPr="0010709E">
        <w:rPr>
          <w:rFonts w:ascii="標楷體" w:eastAsia="標楷體" w:hAnsi="標楷體" w:hint="eastAsia"/>
          <w:b/>
          <w:sz w:val="28"/>
          <w:szCs w:val="28"/>
        </w:rPr>
        <w:t>外</w:t>
      </w:r>
      <w:r>
        <w:rPr>
          <w:rFonts w:ascii="標楷體" w:eastAsia="標楷體" w:hAnsi="標楷體" w:hint="eastAsia"/>
          <w:sz w:val="28"/>
          <w:szCs w:val="28"/>
        </w:rPr>
        <w:t>銀行帳戶原幣匯付(未與證券商從事外幣兌換交易)至證券商</w:t>
      </w:r>
      <w:r>
        <w:rPr>
          <w:rFonts w:ascii="標楷體" w:eastAsia="標楷體" w:hAnsi="標楷體" w:hint="eastAsia"/>
          <w:b/>
          <w:sz w:val="28"/>
          <w:szCs w:val="28"/>
        </w:rPr>
        <w:t>國</w:t>
      </w:r>
      <w:r w:rsidRPr="0010709E">
        <w:rPr>
          <w:rFonts w:ascii="標楷體" w:eastAsia="標楷體" w:hAnsi="標楷體" w:hint="eastAsia"/>
          <w:b/>
          <w:sz w:val="28"/>
          <w:szCs w:val="28"/>
        </w:rPr>
        <w:t>外</w:t>
      </w:r>
      <w:r>
        <w:rPr>
          <w:rFonts w:ascii="標楷體" w:eastAsia="標楷體" w:hAnsi="標楷體" w:hint="eastAsia"/>
          <w:sz w:val="28"/>
          <w:szCs w:val="28"/>
        </w:rPr>
        <w:t>交割帳戶(</w:t>
      </w:r>
      <w:r w:rsidRPr="00E21D85">
        <w:rPr>
          <w:rFonts w:ascii="標楷體" w:eastAsia="標楷體" w:hAnsi="標楷體" w:hint="eastAsia"/>
          <w:b/>
          <w:sz w:val="28"/>
          <w:szCs w:val="28"/>
        </w:rPr>
        <w:t>暫無須申報</w:t>
      </w:r>
      <w:r>
        <w:rPr>
          <w:rFonts w:ascii="標楷體" w:eastAsia="標楷體" w:hAnsi="標楷體" w:hint="eastAsia"/>
          <w:sz w:val="28"/>
          <w:szCs w:val="28"/>
        </w:rPr>
        <w:t>)。</w:t>
      </w:r>
    </w:p>
    <w:p w:rsidR="00AC63C2" w:rsidRDefault="00AC63C2" w:rsidP="00AC63C2">
      <w:pPr>
        <w:spacing w:line="400" w:lineRule="exact"/>
        <w:ind w:left="1134" w:hangingChars="405" w:hanging="1134"/>
        <w:rPr>
          <w:rFonts w:ascii="標楷體" w:eastAsia="標楷體" w:hAnsi="標楷體"/>
          <w:sz w:val="28"/>
          <w:szCs w:val="28"/>
        </w:rPr>
      </w:pPr>
    </w:p>
    <w:p w:rsidR="00AC63C2" w:rsidRDefault="00AC63C2" w:rsidP="00AC63C2">
      <w:pPr>
        <w:spacing w:line="400" w:lineRule="exact"/>
        <w:ind w:left="1134" w:hangingChars="405" w:hanging="1134"/>
        <w:rPr>
          <w:rFonts w:ascii="標楷體" w:eastAsia="標楷體" w:hAnsi="標楷體"/>
          <w:sz w:val="28"/>
          <w:szCs w:val="28"/>
        </w:rPr>
      </w:pPr>
    </w:p>
    <w:tbl>
      <w:tblPr>
        <w:tblStyle w:val="ab"/>
        <w:tblW w:w="9747" w:type="dxa"/>
        <w:tblLook w:val="04A0" w:firstRow="1" w:lastRow="0" w:firstColumn="1" w:lastColumn="0" w:noHBand="0" w:noVBand="1"/>
      </w:tblPr>
      <w:tblGrid>
        <w:gridCol w:w="3249"/>
        <w:gridCol w:w="3249"/>
        <w:gridCol w:w="3249"/>
      </w:tblGrid>
      <w:tr w:rsidR="00AC63C2" w:rsidRPr="00781864" w:rsidTr="00126579">
        <w:trPr>
          <w:trHeight w:val="693"/>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情境一(OSU)</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情境三</w:t>
            </w:r>
            <w:r w:rsidRPr="00B46850">
              <w:rPr>
                <w:rFonts w:ascii="標楷體" w:eastAsia="標楷體" w:hAnsi="標楷體" w:hint="eastAsia"/>
                <w:sz w:val="28"/>
                <w:szCs w:val="28"/>
              </w:rPr>
              <w:t>(DSU)</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外匯收入/支出</w:t>
            </w:r>
            <w:r>
              <w:rPr>
                <w:rFonts w:ascii="標楷體" w:eastAsia="標楷體" w:hAnsi="標楷體" w:hint="eastAsia"/>
                <w:sz w:val="28"/>
                <w:szCs w:val="28"/>
              </w:rPr>
              <w:t>交易憑證</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w:t>
            </w:r>
            <w:r w:rsidRPr="00781864">
              <w:rPr>
                <w:rFonts w:ascii="標楷體" w:eastAsia="標楷體" w:hAnsi="標楷體" w:hint="eastAsia"/>
                <w:sz w:val="28"/>
                <w:szCs w:val="28"/>
              </w:rPr>
              <w:t>支出</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w:t>
            </w:r>
            <w:r w:rsidRPr="00781864">
              <w:rPr>
                <w:rFonts w:ascii="標楷體" w:eastAsia="標楷體" w:hAnsi="標楷體" w:hint="eastAsia"/>
                <w:sz w:val="28"/>
                <w:szCs w:val="28"/>
              </w:rPr>
              <w:t>支出</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申報義務人</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A</w:t>
            </w:r>
            <w:r>
              <w:rPr>
                <w:rFonts w:ascii="標楷體" w:eastAsia="標楷體" w:hAnsi="標楷體" w:hint="eastAsia"/>
                <w:sz w:val="28"/>
                <w:szCs w:val="28"/>
              </w:rPr>
              <w:t>123456789</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0018C1">
              <w:rPr>
                <w:rFonts w:ascii="標楷體" w:eastAsia="標楷體" w:hAnsi="標楷體"/>
                <w:sz w:val="28"/>
                <w:szCs w:val="28"/>
              </w:rPr>
              <w:t>A123456789</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Q-ID</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3</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地區國別</w:t>
            </w:r>
          </w:p>
        </w:tc>
        <w:tc>
          <w:tcPr>
            <w:tcW w:w="3249"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TW</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US</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幣別</w:t>
            </w:r>
          </w:p>
        </w:tc>
        <w:tc>
          <w:tcPr>
            <w:tcW w:w="3249"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USD</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USD</w:t>
            </w:r>
          </w:p>
        </w:tc>
      </w:tr>
      <w:tr w:rsidR="00AC63C2" w:rsidRPr="00781864" w:rsidTr="00126579">
        <w:trPr>
          <w:trHeight w:val="539"/>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外匯來源/</w:t>
            </w:r>
            <w:r w:rsidRPr="00CE4AC0">
              <w:rPr>
                <w:rFonts w:ascii="標楷體" w:eastAsia="標楷體" w:hAnsi="標楷體" w:hint="eastAsia"/>
                <w:b/>
                <w:sz w:val="28"/>
                <w:szCs w:val="28"/>
              </w:rPr>
              <w:t>去處</w:t>
            </w:r>
          </w:p>
        </w:tc>
        <w:tc>
          <w:tcPr>
            <w:tcW w:w="3249"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轉至國內</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轉至國外</w:t>
            </w:r>
          </w:p>
        </w:tc>
      </w:tr>
      <w:tr w:rsidR="00AC63C2" w:rsidRPr="00781864" w:rsidTr="00126579">
        <w:trPr>
          <w:trHeight w:val="631"/>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解款/</w:t>
            </w:r>
            <w:r w:rsidRPr="00CE4AC0">
              <w:rPr>
                <w:rFonts w:ascii="標楷體" w:eastAsia="標楷體" w:hAnsi="標楷體" w:hint="eastAsia"/>
                <w:b/>
                <w:sz w:val="28"/>
                <w:szCs w:val="28"/>
              </w:rPr>
              <w:t>繳款</w:t>
            </w:r>
            <w:r w:rsidRPr="00781864">
              <w:rPr>
                <w:rFonts w:ascii="標楷體" w:eastAsia="標楷體" w:hAnsi="標楷體" w:hint="eastAsia"/>
                <w:sz w:val="28"/>
                <w:szCs w:val="28"/>
              </w:rPr>
              <w:t>方式</w:t>
            </w:r>
          </w:p>
        </w:tc>
        <w:tc>
          <w:tcPr>
            <w:tcW w:w="3249" w:type="dxa"/>
            <w:vAlign w:val="center"/>
          </w:tcPr>
          <w:p w:rsidR="00AC63C2"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自</w:t>
            </w:r>
            <w:r>
              <w:rPr>
                <w:rFonts w:ascii="標楷體" w:eastAsia="標楷體" w:hAnsi="標楷體" w:hint="eastAsia"/>
                <w:sz w:val="28"/>
                <w:szCs w:val="28"/>
              </w:rPr>
              <w:t>證券商帳戶</w:t>
            </w:r>
            <w:r w:rsidRPr="00781864">
              <w:rPr>
                <w:rFonts w:ascii="標楷體" w:eastAsia="標楷體" w:hAnsi="標楷體" w:hint="eastAsia"/>
                <w:sz w:val="28"/>
                <w:szCs w:val="28"/>
              </w:rPr>
              <w:t>保管</w:t>
            </w:r>
            <w:r>
              <w:rPr>
                <w:rFonts w:ascii="標楷體" w:eastAsia="標楷體" w:hAnsi="標楷體" w:hint="eastAsia"/>
                <w:sz w:val="28"/>
                <w:szCs w:val="28"/>
              </w:rPr>
              <w:t>/</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信託</w:t>
            </w:r>
            <w:r w:rsidRPr="00781864">
              <w:rPr>
                <w:rFonts w:ascii="標楷體" w:eastAsia="標楷體" w:hAnsi="標楷體" w:hint="eastAsia"/>
                <w:sz w:val="28"/>
                <w:szCs w:val="28"/>
              </w:rPr>
              <w:t>專戶提出</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自本人</w:t>
            </w:r>
            <w:r>
              <w:rPr>
                <w:rFonts w:ascii="標楷體" w:eastAsia="標楷體" w:hAnsi="標楷體" w:hint="eastAsia"/>
                <w:sz w:val="28"/>
                <w:szCs w:val="28"/>
              </w:rPr>
              <w:t>國內</w:t>
            </w:r>
            <w:r w:rsidRPr="00781864">
              <w:rPr>
                <w:rFonts w:ascii="標楷體" w:eastAsia="標楷體" w:hAnsi="標楷體" w:hint="eastAsia"/>
                <w:sz w:val="28"/>
                <w:szCs w:val="28"/>
              </w:rPr>
              <w:t>帳戶提出</w:t>
            </w:r>
          </w:p>
        </w:tc>
      </w:tr>
      <w:tr w:rsidR="00AC63C2" w:rsidRPr="00781864" w:rsidTr="00126579">
        <w:trPr>
          <w:trHeight w:val="612"/>
        </w:trPr>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分類編號</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69</w:t>
            </w:r>
            <w:r>
              <w:rPr>
                <w:rFonts w:ascii="標楷體" w:eastAsia="標楷體" w:hAnsi="標楷體" w:hint="eastAsia"/>
                <w:sz w:val="28"/>
                <w:szCs w:val="28"/>
              </w:rPr>
              <w:t>5L</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262</w:t>
            </w:r>
          </w:p>
        </w:tc>
      </w:tr>
      <w:tr w:rsidR="00AC63C2" w:rsidRPr="00781864" w:rsidTr="00126579">
        <w:trPr>
          <w:trHeight w:val="692"/>
        </w:trPr>
        <w:tc>
          <w:tcPr>
            <w:tcW w:w="3249" w:type="dxa"/>
            <w:vAlign w:val="center"/>
          </w:tcPr>
          <w:p w:rsidR="00AC63C2" w:rsidRDefault="00AC63C2" w:rsidP="00126579">
            <w:pPr>
              <w:spacing w:line="400" w:lineRule="exact"/>
              <w:jc w:val="center"/>
              <w:rPr>
                <w:rFonts w:ascii="標楷體" w:eastAsia="標楷體" w:hAnsi="標楷體"/>
                <w:sz w:val="28"/>
                <w:szCs w:val="28"/>
              </w:rPr>
            </w:pPr>
            <w:r w:rsidRPr="007E2F47">
              <w:rPr>
                <w:rFonts w:ascii="標楷體" w:eastAsia="標楷體" w:hAnsi="標楷體" w:hint="eastAsia"/>
                <w:sz w:val="28"/>
                <w:szCs w:val="28"/>
              </w:rPr>
              <w:t>辦理證券相關</w:t>
            </w:r>
          </w:p>
          <w:p w:rsidR="00AC63C2" w:rsidRPr="00781864" w:rsidRDefault="00AC63C2" w:rsidP="00126579">
            <w:pPr>
              <w:spacing w:line="400" w:lineRule="exact"/>
              <w:jc w:val="center"/>
              <w:rPr>
                <w:rFonts w:ascii="標楷體" w:eastAsia="標楷體" w:hAnsi="標楷體"/>
                <w:sz w:val="28"/>
                <w:szCs w:val="28"/>
              </w:rPr>
            </w:pPr>
            <w:r w:rsidRPr="007E2F47">
              <w:rPr>
                <w:rFonts w:ascii="標楷體" w:eastAsia="標楷體" w:hAnsi="標楷體" w:hint="eastAsia"/>
                <w:sz w:val="28"/>
                <w:szCs w:val="28"/>
              </w:rPr>
              <w:t>外匯業務項目</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6</w:t>
            </w:r>
          </w:p>
        </w:tc>
        <w:tc>
          <w:tcPr>
            <w:tcW w:w="3249"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r>
      <w:tr w:rsidR="00AC63C2" w:rsidRPr="00781864" w:rsidTr="00126579">
        <w:trPr>
          <w:trHeight w:val="932"/>
        </w:trPr>
        <w:tc>
          <w:tcPr>
            <w:tcW w:w="3249"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OPPO-BANK</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(匯/受款人名稱)</w:t>
            </w:r>
          </w:p>
        </w:tc>
        <w:tc>
          <w:tcPr>
            <w:tcW w:w="3249"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受款行</w:t>
            </w:r>
          </w:p>
          <w:p w:rsidR="00AC63C2" w:rsidRPr="00781864" w:rsidRDefault="00AC63C2" w:rsidP="00126579">
            <w:pPr>
              <w:spacing w:line="400" w:lineRule="exact"/>
              <w:jc w:val="center"/>
              <w:rPr>
                <w:rFonts w:ascii="標楷體" w:eastAsia="標楷體" w:hAnsi="標楷體"/>
                <w:sz w:val="28"/>
                <w:szCs w:val="28"/>
              </w:rPr>
            </w:pPr>
            <w:r w:rsidRPr="00FC3533">
              <w:rPr>
                <w:rFonts w:ascii="標楷體" w:eastAsia="標楷體" w:hAnsi="標楷體" w:hint="eastAsia"/>
                <w:sz w:val="28"/>
                <w:szCs w:val="28"/>
              </w:rPr>
              <w:t>外匯指定銀行字軌</w:t>
            </w:r>
          </w:p>
        </w:tc>
        <w:tc>
          <w:tcPr>
            <w:tcW w:w="3249"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證</w:t>
            </w:r>
            <w:r w:rsidRPr="006708B6">
              <w:rPr>
                <w:rFonts w:ascii="標楷體" w:eastAsia="標楷體" w:hAnsi="標楷體" w:hint="eastAsia"/>
                <w:sz w:val="28"/>
                <w:szCs w:val="28"/>
              </w:rPr>
              <w:t>券商國交割帳戶</w:t>
            </w:r>
          </w:p>
          <w:p w:rsidR="00AC63C2" w:rsidRPr="006708B6" w:rsidRDefault="00AC63C2" w:rsidP="00126579">
            <w:pPr>
              <w:spacing w:line="400" w:lineRule="exact"/>
              <w:jc w:val="center"/>
              <w:rPr>
                <w:rFonts w:ascii="標楷體" w:eastAsia="標楷體" w:hAnsi="標楷體"/>
                <w:sz w:val="28"/>
                <w:szCs w:val="28"/>
              </w:rPr>
            </w:pPr>
            <w:r w:rsidRPr="006708B6">
              <w:rPr>
                <w:rFonts w:ascii="標楷體" w:eastAsia="標楷體" w:hAnsi="標楷體" w:hint="eastAsia"/>
                <w:sz w:val="28"/>
                <w:szCs w:val="28"/>
              </w:rPr>
              <w:t>受款行SWIFT BIC</w:t>
            </w:r>
          </w:p>
        </w:tc>
      </w:tr>
    </w:tbl>
    <w:p w:rsidR="00AC63C2" w:rsidRDefault="00AC63C2" w:rsidP="00AC63C2">
      <w:pPr>
        <w:spacing w:line="400" w:lineRule="exact"/>
        <w:ind w:left="1131" w:hangingChars="404" w:hanging="1131"/>
        <w:rPr>
          <w:rFonts w:ascii="標楷體" w:eastAsia="標楷體" w:hAnsi="標楷體"/>
          <w:sz w:val="28"/>
          <w:szCs w:val="28"/>
        </w:rPr>
      </w:pPr>
    </w:p>
    <w:p w:rsidR="00AC63C2" w:rsidRDefault="00AC63C2" w:rsidP="00F311AC">
      <w:pPr>
        <w:spacing w:line="400" w:lineRule="exact"/>
        <w:ind w:left="1131" w:hangingChars="404" w:hanging="1131"/>
        <w:jc w:val="both"/>
        <w:rPr>
          <w:rFonts w:ascii="標楷體" w:eastAsia="標楷體" w:hAnsi="標楷體"/>
          <w:sz w:val="28"/>
          <w:szCs w:val="28"/>
        </w:rPr>
      </w:pPr>
      <w:r>
        <w:rPr>
          <w:rFonts w:ascii="標楷體" w:eastAsia="標楷體" w:hAnsi="標楷體" w:hint="eastAsia"/>
          <w:sz w:val="28"/>
          <w:szCs w:val="28"/>
        </w:rPr>
        <w:t>說明一：證券商將客戶轉/匯入</w:t>
      </w:r>
      <w:r w:rsidRPr="0068091D">
        <w:rPr>
          <w:rFonts w:ascii="標楷體" w:eastAsia="標楷體" w:hAnsi="標楷體" w:hint="eastAsia"/>
          <w:sz w:val="28"/>
          <w:szCs w:val="28"/>
        </w:rPr>
        <w:t>受託買賣</w:t>
      </w:r>
      <w:r>
        <w:rPr>
          <w:rFonts w:ascii="標楷體" w:eastAsia="標楷體" w:hAnsi="標楷體" w:hint="eastAsia"/>
          <w:sz w:val="28"/>
          <w:szCs w:val="28"/>
        </w:rPr>
        <w:t>交割專戶之交割款，經由國內銀行匯付</w:t>
      </w:r>
      <w:r w:rsidRPr="0068091D">
        <w:rPr>
          <w:rFonts w:ascii="標楷體" w:eastAsia="標楷體" w:hAnsi="標楷體" w:hint="eastAsia"/>
          <w:sz w:val="28"/>
          <w:szCs w:val="28"/>
        </w:rPr>
        <w:t>國外上手證券商</w:t>
      </w:r>
      <w:r>
        <w:rPr>
          <w:rFonts w:ascii="標楷體" w:eastAsia="標楷體" w:hAnsi="標楷體" w:hint="eastAsia"/>
          <w:sz w:val="28"/>
          <w:szCs w:val="28"/>
        </w:rPr>
        <w:t>辦理交割，</w:t>
      </w:r>
      <w:r w:rsidRPr="0068091D">
        <w:rPr>
          <w:rFonts w:ascii="標楷體" w:eastAsia="標楷體" w:hAnsi="標楷體" w:hint="eastAsia"/>
          <w:sz w:val="28"/>
          <w:szCs w:val="28"/>
        </w:rPr>
        <w:t>證券商</w:t>
      </w:r>
      <w:r>
        <w:rPr>
          <w:rFonts w:ascii="標楷體" w:eastAsia="標楷體" w:hAnsi="標楷體" w:hint="eastAsia"/>
          <w:sz w:val="28"/>
          <w:szCs w:val="28"/>
        </w:rPr>
        <w:t>暫</w:t>
      </w:r>
      <w:r w:rsidRPr="0068091D">
        <w:rPr>
          <w:rFonts w:ascii="標楷體" w:eastAsia="標楷體" w:hAnsi="標楷體" w:hint="eastAsia"/>
          <w:sz w:val="28"/>
          <w:szCs w:val="28"/>
        </w:rPr>
        <w:t>無須申報本行，由銀行業輔導證券商申報本行。</w:t>
      </w:r>
    </w:p>
    <w:p w:rsidR="00AC63C2" w:rsidRDefault="00AC63C2" w:rsidP="00F311AC">
      <w:pPr>
        <w:spacing w:line="400" w:lineRule="exact"/>
        <w:ind w:left="1131" w:hangingChars="404" w:hanging="1131"/>
        <w:jc w:val="both"/>
        <w:rPr>
          <w:rFonts w:ascii="標楷體" w:eastAsia="標楷體" w:hAnsi="標楷體"/>
          <w:sz w:val="28"/>
          <w:szCs w:val="28"/>
        </w:rPr>
      </w:pPr>
    </w:p>
    <w:p w:rsidR="00AC63C2" w:rsidRDefault="00AC63C2" w:rsidP="00F311AC">
      <w:pPr>
        <w:spacing w:line="400" w:lineRule="exact"/>
        <w:ind w:left="1131" w:hangingChars="404" w:hanging="1131"/>
        <w:jc w:val="both"/>
        <w:rPr>
          <w:rFonts w:ascii="標楷體" w:eastAsia="標楷體" w:hAnsi="標楷體"/>
          <w:sz w:val="28"/>
          <w:szCs w:val="28"/>
        </w:rPr>
      </w:pPr>
      <w:r>
        <w:rPr>
          <w:rFonts w:ascii="標楷體" w:eastAsia="標楷體" w:hAnsi="標楷體" w:hint="eastAsia"/>
          <w:sz w:val="28"/>
          <w:szCs w:val="28"/>
        </w:rPr>
        <w:t>說明二：情境一，證券商應以自己為申報義務人(Q-ID 6）按日以總額方式申報外匯收支，惟為簡化證券商申報自身之外匯收支，亦得於月底以彙總方式申報所有於指定銀行交割帳戶之淨外匯收支(分類編號695)。</w:t>
      </w:r>
    </w:p>
    <w:p w:rsidR="00AC63C2" w:rsidRPr="00781864" w:rsidRDefault="00AC63C2" w:rsidP="00AC63C2">
      <w:pPr>
        <w:widowControl/>
        <w:spacing w:line="400" w:lineRule="exact"/>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t>案例二(經由證券商辦理外幣間兌換交易)：</w:t>
      </w:r>
    </w:p>
    <w:p w:rsidR="00AC63C2" w:rsidRDefault="00AC63C2" w:rsidP="00F311AC">
      <w:pPr>
        <w:spacing w:line="400" w:lineRule="exact"/>
        <w:jc w:val="both"/>
        <w:rPr>
          <w:rFonts w:ascii="標楷體" w:eastAsia="標楷體" w:hAnsi="標楷體"/>
          <w:sz w:val="28"/>
          <w:szCs w:val="28"/>
        </w:rPr>
      </w:pPr>
      <w:r w:rsidRPr="00781864">
        <w:rPr>
          <w:rFonts w:ascii="標楷體" w:eastAsia="標楷體" w:hAnsi="標楷體" w:hint="eastAsia"/>
          <w:sz w:val="28"/>
          <w:szCs w:val="28"/>
        </w:rPr>
        <w:t>受託買賣外國有價證券業務</w:t>
      </w:r>
      <w:r>
        <w:rPr>
          <w:rFonts w:ascii="標楷體" w:eastAsia="標楷體" w:hAnsi="標楷體" w:hint="eastAsia"/>
          <w:sz w:val="28"/>
          <w:szCs w:val="28"/>
        </w:rPr>
        <w:t>，客戶(</w:t>
      </w:r>
      <w:r w:rsidRPr="0070538E">
        <w:rPr>
          <w:rFonts w:ascii="標楷體" w:eastAsia="標楷體" w:hAnsi="標楷體" w:hint="eastAsia"/>
          <w:sz w:val="28"/>
          <w:szCs w:val="28"/>
        </w:rPr>
        <w:t>境內專業投資人-本國自然人</w:t>
      </w:r>
      <w:r>
        <w:rPr>
          <w:rFonts w:ascii="標楷體" w:eastAsia="標楷體" w:hAnsi="標楷體" w:hint="eastAsia"/>
          <w:sz w:val="28"/>
          <w:szCs w:val="28"/>
        </w:rPr>
        <w:t>)委託證券商買入美股，並由證券商將客戶之港幣兌換為交割幣別美元，</w:t>
      </w:r>
      <w:r w:rsidRPr="0070538E">
        <w:rPr>
          <w:rFonts w:ascii="標楷體" w:eastAsia="標楷體" w:hAnsi="標楷體" w:hint="eastAsia"/>
          <w:sz w:val="28"/>
          <w:szCs w:val="28"/>
        </w:rPr>
        <w:t>交割方式如下：</w:t>
      </w:r>
    </w:p>
    <w:p w:rsidR="00AC63C2" w:rsidRPr="00781864" w:rsidRDefault="00AC63C2" w:rsidP="00F311AC">
      <w:pPr>
        <w:spacing w:line="40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情境一：自客戶於</w:t>
      </w:r>
      <w:r w:rsidRPr="009E421F">
        <w:rPr>
          <w:rFonts w:ascii="標楷體" w:eastAsia="標楷體" w:hAnsi="標楷體" w:hint="eastAsia"/>
          <w:b/>
          <w:sz w:val="28"/>
          <w:szCs w:val="28"/>
        </w:rPr>
        <w:t>OSU</w:t>
      </w:r>
      <w:r>
        <w:rPr>
          <w:rFonts w:ascii="標楷體" w:eastAsia="標楷體" w:hAnsi="標楷體" w:hint="eastAsia"/>
          <w:sz w:val="28"/>
          <w:szCs w:val="28"/>
        </w:rPr>
        <w:t>保管專戶扣款港幣，兌換為美元</w:t>
      </w:r>
      <w:r w:rsidRPr="00A42FAC">
        <w:rPr>
          <w:rFonts w:ascii="標楷體" w:eastAsia="標楷體" w:hAnsi="標楷體" w:hint="eastAsia"/>
          <w:sz w:val="28"/>
          <w:szCs w:val="28"/>
        </w:rPr>
        <w:t>暫存保管專戶，</w:t>
      </w:r>
      <w:r w:rsidRPr="00A42FAC">
        <w:rPr>
          <w:rFonts w:ascii="標楷體" w:eastAsia="標楷體" w:hAnsi="標楷體" w:hint="eastAsia"/>
          <w:b/>
          <w:sz w:val="28"/>
          <w:szCs w:val="28"/>
        </w:rPr>
        <w:t>待已成交之交割用</w:t>
      </w:r>
      <w:r w:rsidRPr="00A42FAC">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sidRPr="00A42FAC">
        <w:rPr>
          <w:rFonts w:ascii="標楷體" w:eastAsia="標楷體" w:hAnsi="標楷體" w:hint="eastAsia"/>
          <w:sz w:val="28"/>
          <w:szCs w:val="28"/>
        </w:rPr>
        <w:t>情境</w:t>
      </w:r>
      <w:r>
        <w:rPr>
          <w:rFonts w:ascii="標楷體" w:eastAsia="標楷體" w:hAnsi="標楷體" w:hint="eastAsia"/>
          <w:sz w:val="28"/>
          <w:szCs w:val="28"/>
        </w:rPr>
        <w:t>二</w:t>
      </w:r>
      <w:r w:rsidRPr="00A42FAC">
        <w:rPr>
          <w:rFonts w:ascii="標楷體" w:eastAsia="標楷體" w:hAnsi="標楷體" w:hint="eastAsia"/>
          <w:sz w:val="28"/>
          <w:szCs w:val="28"/>
        </w:rPr>
        <w:t>：</w:t>
      </w:r>
      <w:r>
        <w:rPr>
          <w:rFonts w:ascii="標楷體" w:eastAsia="標楷體" w:hAnsi="標楷體" w:hint="eastAsia"/>
          <w:sz w:val="28"/>
          <w:szCs w:val="28"/>
        </w:rPr>
        <w:t>自</w:t>
      </w:r>
      <w:r w:rsidRPr="009E421F">
        <w:rPr>
          <w:rFonts w:ascii="標楷體" w:eastAsia="標楷體" w:hAnsi="標楷體" w:hint="eastAsia"/>
          <w:sz w:val="28"/>
          <w:szCs w:val="28"/>
        </w:rPr>
        <w:t>客戶於</w:t>
      </w:r>
      <w:r w:rsidRPr="009E421F">
        <w:rPr>
          <w:rFonts w:ascii="標楷體" w:eastAsia="標楷體" w:hAnsi="標楷體" w:hint="eastAsia"/>
          <w:b/>
          <w:sz w:val="28"/>
          <w:szCs w:val="28"/>
        </w:rPr>
        <w:t>OSU</w:t>
      </w:r>
      <w:r w:rsidRPr="009E421F">
        <w:rPr>
          <w:rFonts w:ascii="標楷體" w:eastAsia="標楷體" w:hAnsi="標楷體" w:hint="eastAsia"/>
          <w:sz w:val="28"/>
          <w:szCs w:val="28"/>
        </w:rPr>
        <w:t>保管專戶扣款港幣，直接轉/匯入證券商</w:t>
      </w:r>
      <w:r>
        <w:rPr>
          <w:rFonts w:ascii="標楷體" w:eastAsia="標楷體" w:hAnsi="標楷體" w:hint="eastAsia"/>
          <w:sz w:val="28"/>
          <w:szCs w:val="28"/>
        </w:rPr>
        <w:t>於</w:t>
      </w:r>
      <w:r>
        <w:rPr>
          <w:rFonts w:ascii="標楷體" w:eastAsia="標楷體" w:hAnsi="標楷體" w:hint="eastAsia"/>
          <w:b/>
          <w:sz w:val="28"/>
          <w:szCs w:val="28"/>
        </w:rPr>
        <w:t>指定銀行</w:t>
      </w:r>
      <w:r w:rsidRPr="009E421F">
        <w:rPr>
          <w:rFonts w:ascii="標楷體" w:eastAsia="標楷體" w:hAnsi="標楷體" w:hint="eastAsia"/>
          <w:sz w:val="28"/>
          <w:szCs w:val="28"/>
        </w:rPr>
        <w:t>交割專戶(美元未入客戶帳戶)。</w:t>
      </w:r>
    </w:p>
    <w:p w:rsidR="00AC63C2" w:rsidRDefault="00AC63C2" w:rsidP="00F311AC">
      <w:pPr>
        <w:spacing w:line="400" w:lineRule="exact"/>
        <w:ind w:left="1134" w:hangingChars="405" w:hanging="1134"/>
        <w:jc w:val="both"/>
        <w:rPr>
          <w:rFonts w:ascii="標楷體" w:eastAsia="標楷體" w:hAnsi="標楷體"/>
          <w:sz w:val="28"/>
          <w:szCs w:val="28"/>
        </w:rPr>
      </w:pPr>
      <w:r w:rsidRPr="009E421F">
        <w:rPr>
          <w:rFonts w:ascii="標楷體" w:eastAsia="標楷體" w:hAnsi="標楷體" w:hint="eastAsia"/>
          <w:sz w:val="28"/>
          <w:szCs w:val="28"/>
        </w:rPr>
        <w:t>情境</w:t>
      </w:r>
      <w:r>
        <w:rPr>
          <w:rFonts w:ascii="標楷體" w:eastAsia="標楷體" w:hAnsi="標楷體" w:hint="eastAsia"/>
          <w:sz w:val="28"/>
          <w:szCs w:val="28"/>
        </w:rPr>
        <w:t>三</w:t>
      </w:r>
      <w:r w:rsidRPr="009E421F">
        <w:rPr>
          <w:rFonts w:ascii="標楷體" w:eastAsia="標楷體" w:hAnsi="標楷體" w:hint="eastAsia"/>
          <w:sz w:val="28"/>
          <w:szCs w:val="28"/>
        </w:rPr>
        <w:t>：</w:t>
      </w:r>
      <w:r>
        <w:rPr>
          <w:rFonts w:ascii="標楷體" w:eastAsia="標楷體" w:hAnsi="標楷體" w:hint="eastAsia"/>
          <w:sz w:val="28"/>
          <w:szCs w:val="28"/>
        </w:rPr>
        <w:t>自</w:t>
      </w:r>
      <w:r w:rsidRPr="009E421F">
        <w:rPr>
          <w:rFonts w:ascii="標楷體" w:eastAsia="標楷體" w:hAnsi="標楷體" w:hint="eastAsia"/>
          <w:sz w:val="28"/>
          <w:szCs w:val="28"/>
        </w:rPr>
        <w:t>客戶</w:t>
      </w:r>
      <w:r>
        <w:rPr>
          <w:rFonts w:ascii="標楷體" w:eastAsia="標楷體" w:hAnsi="標楷體" w:hint="eastAsia"/>
          <w:sz w:val="28"/>
          <w:szCs w:val="28"/>
        </w:rPr>
        <w:t>於</w:t>
      </w:r>
      <w:r w:rsidRPr="00B14F3D">
        <w:rPr>
          <w:rFonts w:ascii="標楷體" w:eastAsia="標楷體" w:hAnsi="標楷體" w:hint="eastAsia"/>
          <w:b/>
          <w:sz w:val="28"/>
          <w:szCs w:val="28"/>
        </w:rPr>
        <w:t>指定銀行</w:t>
      </w:r>
      <w:r>
        <w:rPr>
          <w:rFonts w:ascii="標楷體" w:eastAsia="標楷體" w:hAnsi="標楷體" w:hint="eastAsia"/>
          <w:sz w:val="28"/>
          <w:szCs w:val="28"/>
        </w:rPr>
        <w:t>之外匯存款</w:t>
      </w:r>
      <w:r w:rsidRPr="009E421F">
        <w:rPr>
          <w:rFonts w:ascii="標楷體" w:eastAsia="標楷體" w:hAnsi="標楷體" w:hint="eastAsia"/>
          <w:sz w:val="28"/>
          <w:szCs w:val="28"/>
        </w:rPr>
        <w:t>帳戶扣款港幣，直接轉/匯入證券商</w:t>
      </w:r>
      <w:r>
        <w:rPr>
          <w:rFonts w:ascii="標楷體" w:eastAsia="標楷體" w:hAnsi="標楷體" w:hint="eastAsia"/>
          <w:sz w:val="28"/>
          <w:szCs w:val="28"/>
        </w:rPr>
        <w:t>於</w:t>
      </w:r>
      <w:r w:rsidRPr="00B14F3D">
        <w:rPr>
          <w:rFonts w:ascii="標楷體" w:eastAsia="標楷體" w:hAnsi="標楷體" w:hint="eastAsia"/>
          <w:b/>
          <w:sz w:val="28"/>
          <w:szCs w:val="28"/>
        </w:rPr>
        <w:t>指定銀行</w:t>
      </w:r>
      <w:r w:rsidRPr="009E421F">
        <w:rPr>
          <w:rFonts w:ascii="標楷體" w:eastAsia="標楷體" w:hAnsi="標楷體" w:hint="eastAsia"/>
          <w:sz w:val="28"/>
          <w:szCs w:val="28"/>
        </w:rPr>
        <w:t>交割專戶(美元未入客戶帳戶)。</w:t>
      </w:r>
    </w:p>
    <w:p w:rsidR="00AC63C2" w:rsidRDefault="00AC63C2" w:rsidP="00F311AC">
      <w:pPr>
        <w:spacing w:line="400" w:lineRule="exact"/>
        <w:ind w:left="1134" w:hangingChars="405" w:hanging="1134"/>
        <w:jc w:val="both"/>
        <w:rPr>
          <w:rFonts w:ascii="標楷體" w:eastAsia="標楷體" w:hAnsi="標楷體"/>
          <w:sz w:val="28"/>
          <w:szCs w:val="28"/>
        </w:rPr>
      </w:pPr>
      <w:r w:rsidRPr="00F802F0">
        <w:rPr>
          <w:rFonts w:ascii="標楷體" w:eastAsia="標楷體" w:hAnsi="標楷體" w:hint="eastAsia"/>
          <w:sz w:val="28"/>
          <w:szCs w:val="28"/>
        </w:rPr>
        <w:t>情境</w:t>
      </w:r>
      <w:r>
        <w:rPr>
          <w:rFonts w:ascii="標楷體" w:eastAsia="標楷體" w:hAnsi="標楷體" w:hint="eastAsia"/>
          <w:sz w:val="28"/>
          <w:szCs w:val="28"/>
        </w:rPr>
        <w:t>四</w:t>
      </w:r>
      <w:r w:rsidRPr="00F802F0">
        <w:rPr>
          <w:rFonts w:ascii="標楷體" w:eastAsia="標楷體" w:hAnsi="標楷體" w:hint="eastAsia"/>
          <w:sz w:val="28"/>
          <w:szCs w:val="28"/>
        </w:rPr>
        <w:t>：</w:t>
      </w:r>
      <w:r>
        <w:rPr>
          <w:rFonts w:ascii="標楷體" w:eastAsia="標楷體" w:hAnsi="標楷體" w:hint="eastAsia"/>
          <w:sz w:val="28"/>
          <w:szCs w:val="28"/>
        </w:rPr>
        <w:t>自</w:t>
      </w:r>
      <w:r w:rsidRPr="00F802F0">
        <w:rPr>
          <w:rFonts w:ascii="標楷體" w:eastAsia="標楷體" w:hAnsi="標楷體" w:hint="eastAsia"/>
          <w:sz w:val="28"/>
          <w:szCs w:val="28"/>
        </w:rPr>
        <w:t>客戶</w:t>
      </w:r>
      <w:r w:rsidRPr="00B14F3D">
        <w:rPr>
          <w:rFonts w:ascii="標楷體" w:eastAsia="標楷體" w:hAnsi="標楷體" w:hint="eastAsia"/>
          <w:b/>
          <w:sz w:val="28"/>
          <w:szCs w:val="28"/>
        </w:rPr>
        <w:t>指定銀行</w:t>
      </w:r>
      <w:r w:rsidRPr="00F802F0">
        <w:rPr>
          <w:rFonts w:ascii="標楷體" w:eastAsia="標楷體" w:hAnsi="標楷體" w:hint="eastAsia"/>
          <w:sz w:val="28"/>
          <w:szCs w:val="28"/>
        </w:rPr>
        <w:t>之外匯存款帳戶扣款港幣，經由</w:t>
      </w:r>
      <w:r>
        <w:rPr>
          <w:rFonts w:ascii="標楷體" w:eastAsia="標楷體" w:hAnsi="標楷體" w:hint="eastAsia"/>
          <w:sz w:val="28"/>
          <w:szCs w:val="28"/>
        </w:rPr>
        <w:t>國內</w:t>
      </w:r>
      <w:r w:rsidRPr="00F802F0">
        <w:rPr>
          <w:rFonts w:ascii="標楷體" w:eastAsia="標楷體" w:hAnsi="標楷體" w:hint="eastAsia"/>
          <w:sz w:val="28"/>
          <w:szCs w:val="28"/>
        </w:rPr>
        <w:t>銀行匯付證券商</w:t>
      </w:r>
      <w:r>
        <w:rPr>
          <w:rFonts w:ascii="標楷體" w:eastAsia="標楷體" w:hAnsi="標楷體" w:hint="eastAsia"/>
          <w:b/>
          <w:sz w:val="28"/>
          <w:szCs w:val="28"/>
        </w:rPr>
        <w:t>國</w:t>
      </w:r>
      <w:r w:rsidRPr="00F802F0">
        <w:rPr>
          <w:rFonts w:ascii="標楷體" w:eastAsia="標楷體" w:hAnsi="標楷體" w:hint="eastAsia"/>
          <w:b/>
          <w:sz w:val="28"/>
          <w:szCs w:val="28"/>
        </w:rPr>
        <w:t>外</w:t>
      </w:r>
      <w:r w:rsidRPr="00F802F0">
        <w:rPr>
          <w:rFonts w:ascii="標楷體" w:eastAsia="標楷體" w:hAnsi="標楷體" w:hint="eastAsia"/>
          <w:sz w:val="28"/>
          <w:szCs w:val="28"/>
        </w:rPr>
        <w:t>交割專戶(美元未入客戶帳戶)。</w:t>
      </w:r>
    </w:p>
    <w:p w:rsidR="00AC63C2" w:rsidRPr="00927092" w:rsidRDefault="00AC63C2" w:rsidP="00F311AC">
      <w:pPr>
        <w:spacing w:line="400" w:lineRule="exact"/>
        <w:jc w:val="both"/>
        <w:rPr>
          <w:rFonts w:ascii="標楷體" w:eastAsia="標楷體" w:hAnsi="標楷體"/>
          <w:sz w:val="28"/>
          <w:szCs w:val="28"/>
        </w:rPr>
      </w:pPr>
      <w:r>
        <w:rPr>
          <w:rFonts w:ascii="標楷體" w:eastAsia="標楷體" w:hAnsi="標楷體" w:hint="eastAsia"/>
          <w:sz w:val="28"/>
          <w:szCs w:val="28"/>
        </w:rPr>
        <w:t>STEP 1：由證券商辦理外幣兌換(客戶賣港幣，買美元）</w:t>
      </w:r>
    </w:p>
    <w:tbl>
      <w:tblPr>
        <w:tblStyle w:val="ab"/>
        <w:tblW w:w="10314" w:type="dxa"/>
        <w:tblInd w:w="-642" w:type="dxa"/>
        <w:tblLayout w:type="fixed"/>
        <w:tblLook w:val="04A0" w:firstRow="1" w:lastRow="0" w:firstColumn="1" w:lastColumn="0" w:noHBand="0" w:noVBand="1"/>
      </w:tblPr>
      <w:tblGrid>
        <w:gridCol w:w="1809"/>
        <w:gridCol w:w="2127"/>
        <w:gridCol w:w="2126"/>
        <w:gridCol w:w="2126"/>
        <w:gridCol w:w="2126"/>
      </w:tblGrid>
      <w:tr w:rsidR="00AC63C2" w:rsidRPr="00781864" w:rsidTr="00354D41">
        <w:trPr>
          <w:trHeight w:val="570"/>
        </w:trPr>
        <w:tc>
          <w:tcPr>
            <w:tcW w:w="1809" w:type="dxa"/>
          </w:tcPr>
          <w:p w:rsidR="00AC63C2" w:rsidRPr="00781864" w:rsidRDefault="00AC63C2" w:rsidP="00126579">
            <w:pPr>
              <w:spacing w:line="400" w:lineRule="exact"/>
              <w:rPr>
                <w:rFonts w:ascii="標楷體" w:eastAsia="標楷體" w:hAnsi="標楷體"/>
                <w:sz w:val="28"/>
                <w:szCs w:val="28"/>
              </w:rPr>
            </w:pPr>
          </w:p>
        </w:tc>
        <w:tc>
          <w:tcPr>
            <w:tcW w:w="2127" w:type="dxa"/>
            <w:vAlign w:val="center"/>
          </w:tcPr>
          <w:p w:rsidR="00AC63C2" w:rsidRPr="00781864" w:rsidRDefault="00AC63C2" w:rsidP="00126579">
            <w:pPr>
              <w:spacing w:line="400" w:lineRule="exact"/>
              <w:jc w:val="center"/>
              <w:rPr>
                <w:rFonts w:ascii="標楷體" w:eastAsia="標楷體" w:hAnsi="標楷體"/>
                <w:sz w:val="28"/>
                <w:szCs w:val="28"/>
              </w:rPr>
            </w:pPr>
            <w:r w:rsidRPr="00E4164B">
              <w:rPr>
                <w:rFonts w:ascii="標楷體" w:eastAsia="標楷體" w:hAnsi="標楷體" w:hint="eastAsia"/>
                <w:sz w:val="28"/>
                <w:szCs w:val="28"/>
              </w:rPr>
              <w:t>情境一(OSU)</w:t>
            </w:r>
          </w:p>
        </w:tc>
        <w:tc>
          <w:tcPr>
            <w:tcW w:w="2126" w:type="dxa"/>
            <w:vAlign w:val="center"/>
          </w:tcPr>
          <w:p w:rsidR="00AC63C2" w:rsidRDefault="00AC63C2" w:rsidP="00126579">
            <w:pPr>
              <w:spacing w:line="400" w:lineRule="exact"/>
              <w:jc w:val="center"/>
              <w:rPr>
                <w:rFonts w:ascii="標楷體" w:eastAsia="標楷體" w:hAnsi="標楷體"/>
                <w:sz w:val="28"/>
                <w:szCs w:val="28"/>
              </w:rPr>
            </w:pPr>
            <w:r w:rsidRPr="00A42FAC">
              <w:rPr>
                <w:rFonts w:ascii="標楷體" w:eastAsia="標楷體" w:hAnsi="標楷體" w:hint="eastAsia"/>
                <w:sz w:val="28"/>
                <w:szCs w:val="28"/>
              </w:rPr>
              <w:t>情境</w:t>
            </w:r>
            <w:r>
              <w:rPr>
                <w:rFonts w:ascii="標楷體" w:eastAsia="標楷體" w:hAnsi="標楷體" w:hint="eastAsia"/>
                <w:sz w:val="28"/>
                <w:szCs w:val="28"/>
              </w:rPr>
              <w:t>二</w:t>
            </w:r>
            <w:r w:rsidRPr="00A42FAC">
              <w:rPr>
                <w:rFonts w:ascii="標楷體" w:eastAsia="標楷體" w:hAnsi="標楷體" w:hint="eastAsia"/>
                <w:sz w:val="28"/>
                <w:szCs w:val="28"/>
              </w:rPr>
              <w:t>(OSU)</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情境三</w:t>
            </w:r>
            <w:r w:rsidRPr="009E421F">
              <w:rPr>
                <w:rFonts w:ascii="標楷體" w:eastAsia="標楷體" w:hAnsi="標楷體" w:hint="eastAsia"/>
                <w:sz w:val="28"/>
                <w:szCs w:val="28"/>
              </w:rPr>
              <w:t>(</w:t>
            </w:r>
            <w:r>
              <w:rPr>
                <w:rFonts w:ascii="標楷體" w:eastAsia="標楷體" w:hAnsi="標楷體" w:hint="eastAsia"/>
                <w:sz w:val="28"/>
                <w:szCs w:val="28"/>
              </w:rPr>
              <w:t>D</w:t>
            </w:r>
            <w:r w:rsidRPr="009E421F">
              <w:rPr>
                <w:rFonts w:ascii="標楷體" w:eastAsia="標楷體" w:hAnsi="標楷體" w:hint="eastAsia"/>
                <w:sz w:val="28"/>
                <w:szCs w:val="28"/>
              </w:rPr>
              <w:t>SU)</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情境四</w:t>
            </w:r>
            <w:r w:rsidRPr="00E1698A">
              <w:rPr>
                <w:rFonts w:ascii="標楷體" w:eastAsia="標楷體" w:hAnsi="標楷體" w:hint="eastAsia"/>
                <w:sz w:val="28"/>
                <w:szCs w:val="28"/>
              </w:rPr>
              <w:t>(DSU)</w:t>
            </w:r>
          </w:p>
        </w:tc>
      </w:tr>
      <w:tr w:rsidR="00AC63C2" w:rsidRPr="00781864" w:rsidTr="00354D41">
        <w:trPr>
          <w:trHeight w:val="801"/>
        </w:trPr>
        <w:tc>
          <w:tcPr>
            <w:tcW w:w="1809" w:type="dxa"/>
          </w:tcPr>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外匯收入/支出</w:t>
            </w:r>
            <w:r>
              <w:rPr>
                <w:rFonts w:ascii="標楷體" w:eastAsia="標楷體" w:hAnsi="標楷體" w:hint="eastAsia"/>
                <w:sz w:val="28"/>
                <w:szCs w:val="28"/>
              </w:rPr>
              <w:t>交易憑證</w:t>
            </w:r>
          </w:p>
        </w:tc>
        <w:tc>
          <w:tcPr>
            <w:tcW w:w="2127"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w:t>
            </w:r>
            <w:r w:rsidRPr="00781864">
              <w:rPr>
                <w:rFonts w:ascii="標楷體" w:eastAsia="標楷體" w:hAnsi="標楷體" w:hint="eastAsia"/>
                <w:sz w:val="28"/>
                <w:szCs w:val="28"/>
              </w:rPr>
              <w:t>支出</w:t>
            </w:r>
            <w:r>
              <w:rPr>
                <w:rFonts w:ascii="標楷體" w:eastAsia="標楷體" w:hAnsi="標楷體" w:hint="eastAsia"/>
                <w:sz w:val="28"/>
                <w:szCs w:val="28"/>
              </w:rPr>
              <w:t>(HKD)</w:t>
            </w:r>
          </w:p>
          <w:p w:rsidR="00AC63C2" w:rsidRPr="00781864" w:rsidRDefault="00AC63C2" w:rsidP="00126579">
            <w:pPr>
              <w:spacing w:line="400" w:lineRule="exact"/>
              <w:jc w:val="center"/>
              <w:rPr>
                <w:rFonts w:ascii="標楷體" w:eastAsia="標楷體" w:hAnsi="標楷體"/>
                <w:sz w:val="28"/>
                <w:szCs w:val="28"/>
              </w:rPr>
            </w:pPr>
            <w:r w:rsidRPr="00210032">
              <w:rPr>
                <w:rFonts w:ascii="標楷體" w:eastAsia="標楷體" w:hAnsi="標楷體" w:hint="eastAsia"/>
                <w:sz w:val="28"/>
                <w:szCs w:val="28"/>
              </w:rPr>
              <w:t>外匯</w:t>
            </w:r>
            <w:r>
              <w:rPr>
                <w:rFonts w:ascii="標楷體" w:eastAsia="標楷體" w:hAnsi="標楷體" w:hint="eastAsia"/>
                <w:sz w:val="28"/>
                <w:szCs w:val="28"/>
              </w:rPr>
              <w:t>收入</w:t>
            </w:r>
            <w:r w:rsidRPr="00210032">
              <w:rPr>
                <w:rFonts w:ascii="標楷體" w:eastAsia="標楷體" w:hAnsi="標楷體" w:hint="eastAsia"/>
                <w:sz w:val="28"/>
                <w:szCs w:val="28"/>
              </w:rPr>
              <w:t>(USD)</w:t>
            </w:r>
          </w:p>
        </w:tc>
        <w:tc>
          <w:tcPr>
            <w:tcW w:w="2126" w:type="dxa"/>
            <w:vAlign w:val="center"/>
          </w:tcPr>
          <w:p w:rsidR="00AC63C2" w:rsidRPr="009E2A4A" w:rsidRDefault="00AC63C2" w:rsidP="00126579">
            <w:pPr>
              <w:spacing w:line="400" w:lineRule="exact"/>
              <w:jc w:val="center"/>
              <w:rPr>
                <w:rFonts w:ascii="標楷體" w:eastAsia="標楷體" w:hAnsi="標楷體"/>
                <w:sz w:val="28"/>
                <w:szCs w:val="28"/>
              </w:rPr>
            </w:pPr>
            <w:r w:rsidRPr="009E2A4A">
              <w:rPr>
                <w:rFonts w:ascii="標楷體" w:eastAsia="標楷體" w:hAnsi="標楷體" w:hint="eastAsia"/>
                <w:sz w:val="28"/>
                <w:szCs w:val="28"/>
              </w:rPr>
              <w:t>外匯支出(HKD)</w:t>
            </w:r>
          </w:p>
          <w:p w:rsidR="00AC63C2" w:rsidRPr="0093140A" w:rsidRDefault="00AC63C2" w:rsidP="00126579">
            <w:pPr>
              <w:spacing w:line="400" w:lineRule="exact"/>
              <w:jc w:val="center"/>
              <w:rPr>
                <w:rFonts w:ascii="標楷體" w:eastAsia="標楷體" w:hAnsi="標楷體"/>
                <w:sz w:val="28"/>
                <w:szCs w:val="28"/>
              </w:rPr>
            </w:pPr>
            <w:r w:rsidRPr="009E2A4A">
              <w:rPr>
                <w:rFonts w:ascii="標楷體" w:eastAsia="標楷體" w:hAnsi="標楷體" w:hint="eastAsia"/>
                <w:sz w:val="28"/>
                <w:szCs w:val="28"/>
              </w:rPr>
              <w:t>外匯收入(USD)</w:t>
            </w:r>
          </w:p>
        </w:tc>
        <w:tc>
          <w:tcPr>
            <w:tcW w:w="2126" w:type="dxa"/>
            <w:vAlign w:val="center"/>
          </w:tcPr>
          <w:p w:rsidR="00AC63C2" w:rsidRPr="0093140A" w:rsidRDefault="00AC63C2" w:rsidP="00126579">
            <w:pPr>
              <w:spacing w:line="400" w:lineRule="exact"/>
              <w:jc w:val="center"/>
              <w:rPr>
                <w:rFonts w:ascii="標楷體" w:eastAsia="標楷體" w:hAnsi="標楷體"/>
                <w:sz w:val="28"/>
                <w:szCs w:val="28"/>
              </w:rPr>
            </w:pPr>
            <w:r w:rsidRPr="0093140A">
              <w:rPr>
                <w:rFonts w:ascii="標楷體" w:eastAsia="標楷體" w:hAnsi="標楷體" w:hint="eastAsia"/>
                <w:sz w:val="28"/>
                <w:szCs w:val="28"/>
              </w:rPr>
              <w:t>外匯支出(HKD)</w:t>
            </w:r>
          </w:p>
          <w:p w:rsidR="00AC63C2" w:rsidRPr="00781864" w:rsidRDefault="00AC63C2" w:rsidP="00126579">
            <w:pPr>
              <w:spacing w:line="400" w:lineRule="exact"/>
              <w:jc w:val="center"/>
              <w:rPr>
                <w:rFonts w:ascii="標楷體" w:eastAsia="標楷體" w:hAnsi="標楷體"/>
                <w:sz w:val="28"/>
                <w:szCs w:val="28"/>
              </w:rPr>
            </w:pPr>
            <w:r w:rsidRPr="0093140A">
              <w:rPr>
                <w:rFonts w:ascii="標楷體" w:eastAsia="標楷體" w:hAnsi="標楷體" w:hint="eastAsia"/>
                <w:sz w:val="28"/>
                <w:szCs w:val="28"/>
              </w:rPr>
              <w:t>外匯收入(USD)</w:t>
            </w:r>
          </w:p>
        </w:tc>
        <w:tc>
          <w:tcPr>
            <w:tcW w:w="2126" w:type="dxa"/>
            <w:vAlign w:val="center"/>
          </w:tcPr>
          <w:p w:rsidR="00AC63C2" w:rsidRPr="0093140A" w:rsidRDefault="00AC63C2" w:rsidP="00126579">
            <w:pPr>
              <w:spacing w:line="400" w:lineRule="exact"/>
              <w:jc w:val="center"/>
              <w:rPr>
                <w:rFonts w:ascii="標楷體" w:eastAsia="標楷體" w:hAnsi="標楷體"/>
                <w:sz w:val="28"/>
                <w:szCs w:val="28"/>
              </w:rPr>
            </w:pPr>
            <w:r w:rsidRPr="0093140A">
              <w:rPr>
                <w:rFonts w:ascii="標楷體" w:eastAsia="標楷體" w:hAnsi="標楷體" w:hint="eastAsia"/>
                <w:sz w:val="28"/>
                <w:szCs w:val="28"/>
              </w:rPr>
              <w:t>外匯支出(HKD)</w:t>
            </w:r>
          </w:p>
          <w:p w:rsidR="00AC63C2" w:rsidRPr="00781864" w:rsidRDefault="00AC63C2" w:rsidP="00126579">
            <w:pPr>
              <w:spacing w:line="400" w:lineRule="exact"/>
              <w:jc w:val="center"/>
              <w:rPr>
                <w:rFonts w:ascii="標楷體" w:eastAsia="標楷體" w:hAnsi="標楷體"/>
                <w:sz w:val="28"/>
                <w:szCs w:val="28"/>
              </w:rPr>
            </w:pPr>
            <w:r w:rsidRPr="0093140A">
              <w:rPr>
                <w:rFonts w:ascii="標楷體" w:eastAsia="標楷體" w:hAnsi="標楷體" w:hint="eastAsia"/>
                <w:sz w:val="28"/>
                <w:szCs w:val="28"/>
              </w:rPr>
              <w:t>外匯收入(USD)</w:t>
            </w:r>
          </w:p>
        </w:tc>
      </w:tr>
      <w:tr w:rsidR="00AC63C2" w:rsidRPr="00781864" w:rsidTr="00354D41">
        <w:tc>
          <w:tcPr>
            <w:tcW w:w="1809" w:type="dxa"/>
          </w:tcPr>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申報義務人</w:t>
            </w:r>
          </w:p>
        </w:tc>
        <w:tc>
          <w:tcPr>
            <w:tcW w:w="2127"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A</w:t>
            </w:r>
            <w:r>
              <w:rPr>
                <w:rFonts w:ascii="標楷體" w:eastAsia="標楷體" w:hAnsi="標楷體" w:hint="eastAsia"/>
                <w:sz w:val="28"/>
                <w:szCs w:val="28"/>
              </w:rPr>
              <w:t>123456789</w:t>
            </w:r>
          </w:p>
        </w:tc>
        <w:tc>
          <w:tcPr>
            <w:tcW w:w="2126" w:type="dxa"/>
            <w:vAlign w:val="center"/>
          </w:tcPr>
          <w:p w:rsidR="00AC63C2" w:rsidRPr="000018C1" w:rsidRDefault="00AC63C2" w:rsidP="00126579">
            <w:pPr>
              <w:spacing w:line="400" w:lineRule="exact"/>
              <w:jc w:val="center"/>
              <w:rPr>
                <w:rFonts w:ascii="標楷體" w:eastAsia="標楷體" w:hAnsi="標楷體"/>
                <w:sz w:val="28"/>
                <w:szCs w:val="28"/>
              </w:rPr>
            </w:pPr>
            <w:r w:rsidRPr="009E2A4A">
              <w:rPr>
                <w:rFonts w:ascii="標楷體" w:eastAsia="標楷體" w:hAnsi="標楷體" w:hint="eastAsia"/>
                <w:sz w:val="28"/>
                <w:szCs w:val="28"/>
              </w:rPr>
              <w:t>A123456789</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sidRPr="000018C1">
              <w:rPr>
                <w:rFonts w:ascii="標楷體" w:eastAsia="標楷體" w:hAnsi="標楷體"/>
                <w:sz w:val="28"/>
                <w:szCs w:val="28"/>
              </w:rPr>
              <w:t>A123456789</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sidRPr="000018C1">
              <w:rPr>
                <w:rFonts w:ascii="標楷體" w:eastAsia="標楷體" w:hAnsi="標楷體"/>
                <w:sz w:val="28"/>
                <w:szCs w:val="28"/>
              </w:rPr>
              <w:t>A123456789</w:t>
            </w:r>
          </w:p>
        </w:tc>
      </w:tr>
      <w:tr w:rsidR="00AC63C2" w:rsidRPr="00781864" w:rsidTr="00354D41">
        <w:tc>
          <w:tcPr>
            <w:tcW w:w="1809" w:type="dxa"/>
          </w:tcPr>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Q-ID</w:t>
            </w:r>
          </w:p>
        </w:tc>
        <w:tc>
          <w:tcPr>
            <w:tcW w:w="2127"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3</w:t>
            </w:r>
          </w:p>
        </w:tc>
        <w:tc>
          <w:tcPr>
            <w:tcW w:w="2126"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r>
      <w:tr w:rsidR="00AC63C2" w:rsidRPr="00781864" w:rsidTr="00354D41">
        <w:tc>
          <w:tcPr>
            <w:tcW w:w="1809" w:type="dxa"/>
          </w:tcPr>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地區國別</w:t>
            </w:r>
          </w:p>
        </w:tc>
        <w:tc>
          <w:tcPr>
            <w:tcW w:w="2127"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TW</w:t>
            </w:r>
          </w:p>
        </w:tc>
        <w:tc>
          <w:tcPr>
            <w:tcW w:w="2126" w:type="dxa"/>
            <w:vAlign w:val="center"/>
          </w:tcPr>
          <w:p w:rsidR="00AC63C2" w:rsidRDefault="00AC63C2" w:rsidP="00126579">
            <w:pPr>
              <w:spacing w:line="400" w:lineRule="exact"/>
              <w:jc w:val="center"/>
              <w:rPr>
                <w:rFonts w:ascii="標楷體" w:eastAsia="標楷體" w:hAnsi="標楷體"/>
                <w:sz w:val="28"/>
                <w:szCs w:val="28"/>
              </w:rPr>
            </w:pPr>
            <w:r w:rsidRPr="009E2A4A">
              <w:rPr>
                <w:rFonts w:ascii="標楷體" w:eastAsia="標楷體" w:hAnsi="標楷體" w:hint="eastAsia"/>
                <w:sz w:val="28"/>
                <w:szCs w:val="28"/>
              </w:rPr>
              <w:t>TW</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TW</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sidRPr="000018C1">
              <w:rPr>
                <w:rFonts w:ascii="標楷體" w:eastAsia="標楷體" w:hAnsi="標楷體" w:hint="eastAsia"/>
                <w:sz w:val="28"/>
                <w:szCs w:val="28"/>
              </w:rPr>
              <w:t>TW</w:t>
            </w:r>
          </w:p>
        </w:tc>
      </w:tr>
      <w:tr w:rsidR="00AC63C2" w:rsidRPr="00781864" w:rsidTr="00354D41">
        <w:tc>
          <w:tcPr>
            <w:tcW w:w="1809" w:type="dxa"/>
          </w:tcPr>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幣別</w:t>
            </w:r>
          </w:p>
        </w:tc>
        <w:tc>
          <w:tcPr>
            <w:tcW w:w="2127" w:type="dxa"/>
            <w:vAlign w:val="center"/>
          </w:tcPr>
          <w:p w:rsidR="00AC63C2" w:rsidRPr="0030676B"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HKD、</w:t>
            </w:r>
            <w:r w:rsidRPr="0030676B">
              <w:rPr>
                <w:rFonts w:ascii="標楷體" w:eastAsia="標楷體" w:hAnsi="標楷體" w:hint="eastAsia"/>
                <w:sz w:val="28"/>
                <w:szCs w:val="28"/>
              </w:rPr>
              <w:t>USD</w:t>
            </w:r>
          </w:p>
        </w:tc>
        <w:tc>
          <w:tcPr>
            <w:tcW w:w="2126" w:type="dxa"/>
            <w:vAlign w:val="center"/>
          </w:tcPr>
          <w:p w:rsidR="00AC63C2" w:rsidRPr="00E74EAB" w:rsidRDefault="00AC63C2" w:rsidP="00126579">
            <w:pPr>
              <w:spacing w:line="400" w:lineRule="exact"/>
              <w:jc w:val="center"/>
              <w:rPr>
                <w:rFonts w:ascii="標楷體" w:eastAsia="標楷體" w:hAnsi="標楷體"/>
                <w:sz w:val="28"/>
                <w:szCs w:val="28"/>
              </w:rPr>
            </w:pPr>
            <w:r w:rsidRPr="009E2A4A">
              <w:rPr>
                <w:rFonts w:ascii="標楷體" w:eastAsia="標楷體" w:hAnsi="標楷體" w:hint="eastAsia"/>
                <w:sz w:val="28"/>
                <w:szCs w:val="28"/>
              </w:rPr>
              <w:t>HKD、USD</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sidRPr="00E74EAB">
              <w:rPr>
                <w:rFonts w:ascii="標楷體" w:eastAsia="標楷體" w:hAnsi="標楷體" w:hint="eastAsia"/>
                <w:sz w:val="28"/>
                <w:szCs w:val="28"/>
              </w:rPr>
              <w:t>HKD、USD</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sidRPr="00E74EAB">
              <w:rPr>
                <w:rFonts w:ascii="標楷體" w:eastAsia="標楷體" w:hAnsi="標楷體" w:hint="eastAsia"/>
                <w:sz w:val="28"/>
                <w:szCs w:val="28"/>
              </w:rPr>
              <w:t>HKD、USD</w:t>
            </w:r>
          </w:p>
        </w:tc>
      </w:tr>
      <w:tr w:rsidR="00AC63C2" w:rsidRPr="00781864" w:rsidTr="00354D41">
        <w:tc>
          <w:tcPr>
            <w:tcW w:w="1809" w:type="dxa"/>
          </w:tcPr>
          <w:p w:rsidR="00AC63C2"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外匯來源/</w:t>
            </w:r>
          </w:p>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去處</w:t>
            </w:r>
          </w:p>
        </w:tc>
        <w:tc>
          <w:tcPr>
            <w:tcW w:w="2127" w:type="dxa"/>
          </w:tcPr>
          <w:p w:rsidR="00AC63C2" w:rsidRDefault="00AC63C2" w:rsidP="00126579">
            <w:pPr>
              <w:spacing w:line="400" w:lineRule="exact"/>
              <w:rPr>
                <w:rFonts w:ascii="標楷體" w:eastAsia="標楷體" w:hAnsi="標楷體"/>
                <w:sz w:val="28"/>
                <w:szCs w:val="28"/>
              </w:rPr>
            </w:pPr>
            <w:r>
              <w:rPr>
                <w:rFonts w:ascii="標楷體" w:eastAsia="標楷體" w:hAnsi="標楷體" w:hint="eastAsia"/>
                <w:sz w:val="28"/>
                <w:szCs w:val="28"/>
              </w:rPr>
              <w:t>去處：</w:t>
            </w:r>
            <w:r w:rsidRPr="00295985">
              <w:rPr>
                <w:rFonts w:ascii="標楷體" w:eastAsia="標楷體" w:hAnsi="標楷體" w:hint="eastAsia"/>
                <w:sz w:val="28"/>
                <w:szCs w:val="28"/>
              </w:rPr>
              <w:t>轉至國內</w:t>
            </w:r>
          </w:p>
          <w:p w:rsidR="00AC63C2" w:rsidRPr="009A5FB5" w:rsidRDefault="00AC63C2" w:rsidP="00126579">
            <w:pPr>
              <w:spacing w:line="400" w:lineRule="exact"/>
              <w:rPr>
                <w:rFonts w:ascii="標楷體" w:eastAsia="標楷體" w:hAnsi="標楷體"/>
                <w:sz w:val="28"/>
                <w:szCs w:val="28"/>
              </w:rPr>
            </w:pPr>
            <w:r>
              <w:rPr>
                <w:rFonts w:ascii="標楷體" w:eastAsia="標楷體" w:hAnsi="標楷體" w:hint="eastAsia"/>
                <w:sz w:val="28"/>
                <w:szCs w:val="28"/>
              </w:rPr>
              <w:t>來源</w:t>
            </w:r>
            <w:r w:rsidRPr="009A5FB5">
              <w:rPr>
                <w:rFonts w:ascii="標楷體" w:eastAsia="標楷體" w:hAnsi="標楷體" w:hint="eastAsia"/>
                <w:sz w:val="28"/>
                <w:szCs w:val="28"/>
              </w:rPr>
              <w:t>：</w:t>
            </w:r>
            <w:r>
              <w:rPr>
                <w:rFonts w:ascii="標楷體" w:eastAsia="標楷體" w:hAnsi="標楷體" w:hint="eastAsia"/>
                <w:sz w:val="28"/>
                <w:szCs w:val="28"/>
              </w:rPr>
              <w:t>國內轉入</w:t>
            </w:r>
          </w:p>
        </w:tc>
        <w:tc>
          <w:tcPr>
            <w:tcW w:w="2126" w:type="dxa"/>
          </w:tcPr>
          <w:p w:rsidR="00AC63C2" w:rsidRPr="009E2A4A" w:rsidRDefault="00AC63C2" w:rsidP="00126579">
            <w:pPr>
              <w:spacing w:line="400" w:lineRule="exact"/>
              <w:rPr>
                <w:rFonts w:ascii="標楷體" w:eastAsia="標楷體" w:hAnsi="標楷體"/>
                <w:sz w:val="28"/>
                <w:szCs w:val="28"/>
              </w:rPr>
            </w:pPr>
            <w:r w:rsidRPr="009E2A4A">
              <w:rPr>
                <w:rFonts w:ascii="標楷體" w:eastAsia="標楷體" w:hAnsi="標楷體" w:hint="eastAsia"/>
                <w:sz w:val="28"/>
                <w:szCs w:val="28"/>
              </w:rPr>
              <w:t>去處：</w:t>
            </w:r>
            <w:r w:rsidRPr="00295985">
              <w:rPr>
                <w:rFonts w:ascii="標楷體" w:eastAsia="標楷體" w:hAnsi="標楷體" w:hint="eastAsia"/>
                <w:sz w:val="28"/>
                <w:szCs w:val="28"/>
              </w:rPr>
              <w:t>轉至國內</w:t>
            </w:r>
          </w:p>
          <w:p w:rsidR="00AC63C2" w:rsidRPr="00E74EAB" w:rsidRDefault="00AC63C2" w:rsidP="00126579">
            <w:pPr>
              <w:spacing w:line="400" w:lineRule="exact"/>
              <w:rPr>
                <w:rFonts w:ascii="標楷體" w:eastAsia="標楷體" w:hAnsi="標楷體"/>
                <w:sz w:val="28"/>
                <w:szCs w:val="28"/>
              </w:rPr>
            </w:pPr>
            <w:r w:rsidRPr="009E2A4A">
              <w:rPr>
                <w:rFonts w:ascii="標楷體" w:eastAsia="標楷體" w:hAnsi="標楷體" w:hint="eastAsia"/>
                <w:sz w:val="28"/>
                <w:szCs w:val="28"/>
              </w:rPr>
              <w:t>來源：</w:t>
            </w:r>
            <w:r>
              <w:rPr>
                <w:rFonts w:ascii="標楷體" w:eastAsia="標楷體" w:hAnsi="標楷體" w:hint="eastAsia"/>
                <w:sz w:val="28"/>
                <w:szCs w:val="28"/>
              </w:rPr>
              <w:t>其他</w:t>
            </w:r>
          </w:p>
        </w:tc>
        <w:tc>
          <w:tcPr>
            <w:tcW w:w="2126" w:type="dxa"/>
          </w:tcPr>
          <w:p w:rsidR="00AC63C2" w:rsidRDefault="00AC63C2" w:rsidP="00126579">
            <w:pPr>
              <w:spacing w:line="400" w:lineRule="exact"/>
              <w:rPr>
                <w:rFonts w:ascii="標楷體" w:eastAsia="標楷體" w:hAnsi="標楷體"/>
                <w:sz w:val="28"/>
                <w:szCs w:val="28"/>
              </w:rPr>
            </w:pPr>
            <w:r w:rsidRPr="00E74EAB">
              <w:rPr>
                <w:rFonts w:ascii="標楷體" w:eastAsia="標楷體" w:hAnsi="標楷體" w:hint="eastAsia"/>
                <w:sz w:val="28"/>
                <w:szCs w:val="28"/>
              </w:rPr>
              <w:t>去處：</w:t>
            </w:r>
            <w:r w:rsidRPr="00185501">
              <w:rPr>
                <w:rFonts w:ascii="標楷體" w:eastAsia="標楷體" w:hAnsi="標楷體" w:hint="eastAsia"/>
                <w:sz w:val="28"/>
                <w:szCs w:val="28"/>
              </w:rPr>
              <w:t>轉至國內</w:t>
            </w:r>
          </w:p>
          <w:p w:rsidR="00AC63C2" w:rsidRPr="00781864" w:rsidRDefault="00AC63C2" w:rsidP="00126579">
            <w:pPr>
              <w:spacing w:line="400" w:lineRule="exact"/>
              <w:rPr>
                <w:rFonts w:ascii="標楷體" w:eastAsia="標楷體" w:hAnsi="標楷體"/>
                <w:sz w:val="28"/>
                <w:szCs w:val="28"/>
              </w:rPr>
            </w:pPr>
            <w:r w:rsidRPr="00E74EAB">
              <w:rPr>
                <w:rFonts w:ascii="標楷體" w:eastAsia="標楷體" w:hAnsi="標楷體" w:hint="eastAsia"/>
                <w:sz w:val="28"/>
                <w:szCs w:val="28"/>
              </w:rPr>
              <w:t>來源：</w:t>
            </w:r>
            <w:r>
              <w:rPr>
                <w:rFonts w:ascii="標楷體" w:eastAsia="標楷體" w:hAnsi="標楷體" w:hint="eastAsia"/>
                <w:sz w:val="28"/>
                <w:szCs w:val="28"/>
              </w:rPr>
              <w:t>其他</w:t>
            </w:r>
          </w:p>
        </w:tc>
        <w:tc>
          <w:tcPr>
            <w:tcW w:w="2126" w:type="dxa"/>
          </w:tcPr>
          <w:p w:rsidR="00AC63C2" w:rsidRPr="00CB6245" w:rsidRDefault="00AC63C2" w:rsidP="00126579">
            <w:pPr>
              <w:spacing w:line="400" w:lineRule="exact"/>
              <w:rPr>
                <w:rFonts w:ascii="標楷體" w:eastAsia="標楷體" w:hAnsi="標楷體"/>
                <w:sz w:val="28"/>
                <w:szCs w:val="28"/>
              </w:rPr>
            </w:pPr>
            <w:r w:rsidRPr="00CB6245">
              <w:rPr>
                <w:rFonts w:ascii="標楷體" w:eastAsia="標楷體" w:hAnsi="標楷體" w:hint="eastAsia"/>
                <w:sz w:val="28"/>
                <w:szCs w:val="28"/>
              </w:rPr>
              <w:t>去處：轉至國</w:t>
            </w:r>
            <w:r>
              <w:rPr>
                <w:rFonts w:ascii="標楷體" w:eastAsia="標楷體" w:hAnsi="標楷體" w:hint="eastAsia"/>
                <w:sz w:val="28"/>
                <w:szCs w:val="28"/>
              </w:rPr>
              <w:t>外</w:t>
            </w:r>
          </w:p>
          <w:p w:rsidR="00AC63C2" w:rsidRPr="00781864" w:rsidRDefault="00AC63C2" w:rsidP="00126579">
            <w:pPr>
              <w:spacing w:line="400" w:lineRule="exact"/>
              <w:rPr>
                <w:rFonts w:ascii="標楷體" w:eastAsia="標楷體" w:hAnsi="標楷體"/>
                <w:sz w:val="28"/>
                <w:szCs w:val="28"/>
              </w:rPr>
            </w:pPr>
            <w:r w:rsidRPr="00CB6245">
              <w:rPr>
                <w:rFonts w:ascii="標楷體" w:eastAsia="標楷體" w:hAnsi="標楷體" w:hint="eastAsia"/>
                <w:sz w:val="28"/>
                <w:szCs w:val="28"/>
              </w:rPr>
              <w:t>來源：</w:t>
            </w:r>
            <w:r w:rsidRPr="003850F4">
              <w:rPr>
                <w:rFonts w:ascii="標楷體" w:eastAsia="標楷體" w:hAnsi="標楷體" w:hint="eastAsia"/>
                <w:sz w:val="28"/>
                <w:szCs w:val="28"/>
              </w:rPr>
              <w:t>其他</w:t>
            </w:r>
          </w:p>
        </w:tc>
      </w:tr>
      <w:tr w:rsidR="00AC63C2" w:rsidRPr="00781864" w:rsidTr="00354D41">
        <w:tc>
          <w:tcPr>
            <w:tcW w:w="1809" w:type="dxa"/>
          </w:tcPr>
          <w:p w:rsidR="00AC63C2"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解款/繳款</w:t>
            </w:r>
          </w:p>
          <w:p w:rsidR="00AC63C2" w:rsidRPr="00781864" w:rsidRDefault="00AC63C2" w:rsidP="00126579">
            <w:pPr>
              <w:spacing w:line="400" w:lineRule="exact"/>
              <w:rPr>
                <w:rFonts w:ascii="標楷體" w:eastAsia="標楷體" w:hAnsi="標楷體"/>
                <w:sz w:val="28"/>
                <w:szCs w:val="28"/>
              </w:rPr>
            </w:pPr>
            <w:r w:rsidRPr="00781864">
              <w:rPr>
                <w:rFonts w:ascii="標楷體" w:eastAsia="標楷體" w:hAnsi="標楷體" w:hint="eastAsia"/>
                <w:sz w:val="28"/>
                <w:szCs w:val="28"/>
              </w:rPr>
              <w:t>方式</w:t>
            </w:r>
          </w:p>
        </w:tc>
        <w:tc>
          <w:tcPr>
            <w:tcW w:w="2127" w:type="dxa"/>
          </w:tcPr>
          <w:p w:rsidR="00AC63C2" w:rsidRPr="00AC63C2" w:rsidRDefault="00AC63C2" w:rsidP="00AC63C2">
            <w:pPr>
              <w:spacing w:line="300" w:lineRule="exact"/>
              <w:rPr>
                <w:rFonts w:ascii="標楷體" w:eastAsia="標楷體" w:hAnsi="標楷體"/>
                <w:sz w:val="26"/>
                <w:szCs w:val="26"/>
              </w:rPr>
            </w:pPr>
            <w:r w:rsidRPr="00AC63C2">
              <w:rPr>
                <w:rFonts w:ascii="標楷體" w:eastAsia="標楷體" w:hAnsi="標楷體" w:hint="eastAsia"/>
                <w:sz w:val="26"/>
                <w:szCs w:val="26"/>
              </w:rPr>
              <w:t>繳款：自證券商帳戶保管/信託專戶提出</w:t>
            </w:r>
          </w:p>
          <w:p w:rsidR="00AC63C2" w:rsidRPr="00AC63C2" w:rsidRDefault="00AC63C2" w:rsidP="00AC63C2">
            <w:pPr>
              <w:spacing w:line="300" w:lineRule="exact"/>
              <w:rPr>
                <w:rFonts w:ascii="標楷體" w:eastAsia="標楷體" w:hAnsi="標楷體"/>
                <w:sz w:val="26"/>
                <w:szCs w:val="26"/>
              </w:rPr>
            </w:pPr>
            <w:r w:rsidRPr="00AC63C2">
              <w:rPr>
                <w:rFonts w:ascii="標楷體" w:eastAsia="標楷體" w:hAnsi="標楷體" w:hint="eastAsia"/>
                <w:sz w:val="26"/>
                <w:szCs w:val="26"/>
              </w:rPr>
              <w:t>解款：暫存證券商帳戶保管/信託專戶</w:t>
            </w:r>
          </w:p>
        </w:tc>
        <w:tc>
          <w:tcPr>
            <w:tcW w:w="2126" w:type="dxa"/>
          </w:tcPr>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繳款：自證券商帳戶保管/信託專戶提出</w:t>
            </w:r>
          </w:p>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解款：其他</w:t>
            </w:r>
          </w:p>
        </w:tc>
        <w:tc>
          <w:tcPr>
            <w:tcW w:w="2126" w:type="dxa"/>
          </w:tcPr>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繳款：自本人國內帳戶提出</w:t>
            </w:r>
          </w:p>
          <w:p w:rsidR="00AC63C2" w:rsidRPr="00AC63C2" w:rsidRDefault="00AC63C2" w:rsidP="00126579">
            <w:pPr>
              <w:spacing w:line="400" w:lineRule="exact"/>
              <w:rPr>
                <w:rFonts w:ascii="標楷體" w:eastAsia="標楷體" w:hAnsi="標楷體"/>
                <w:sz w:val="26"/>
                <w:szCs w:val="26"/>
              </w:rPr>
            </w:pPr>
          </w:p>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解款：其他</w:t>
            </w:r>
          </w:p>
        </w:tc>
        <w:tc>
          <w:tcPr>
            <w:tcW w:w="2126" w:type="dxa"/>
          </w:tcPr>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繳款：自本人國內帳戶提出</w:t>
            </w:r>
          </w:p>
          <w:p w:rsidR="00AC63C2" w:rsidRPr="00AC63C2" w:rsidRDefault="00AC63C2" w:rsidP="00126579">
            <w:pPr>
              <w:spacing w:line="400" w:lineRule="exact"/>
              <w:rPr>
                <w:rFonts w:ascii="標楷體" w:eastAsia="標楷體" w:hAnsi="標楷體"/>
                <w:sz w:val="26"/>
                <w:szCs w:val="26"/>
              </w:rPr>
            </w:pPr>
          </w:p>
          <w:p w:rsidR="00AC63C2" w:rsidRPr="00AC63C2" w:rsidRDefault="00AC63C2" w:rsidP="00126579">
            <w:pPr>
              <w:spacing w:line="400" w:lineRule="exact"/>
              <w:rPr>
                <w:rFonts w:ascii="標楷體" w:eastAsia="標楷體" w:hAnsi="標楷體"/>
                <w:sz w:val="26"/>
                <w:szCs w:val="26"/>
              </w:rPr>
            </w:pPr>
            <w:r w:rsidRPr="00AC63C2">
              <w:rPr>
                <w:rFonts w:ascii="標楷體" w:eastAsia="標楷體" w:hAnsi="標楷體" w:hint="eastAsia"/>
                <w:sz w:val="26"/>
                <w:szCs w:val="26"/>
              </w:rPr>
              <w:t>解款：其他</w:t>
            </w:r>
          </w:p>
        </w:tc>
      </w:tr>
      <w:tr w:rsidR="00AC63C2" w:rsidRPr="00781864" w:rsidTr="00354D41">
        <w:tc>
          <w:tcPr>
            <w:tcW w:w="1809" w:type="dxa"/>
          </w:tcPr>
          <w:p w:rsidR="00AC63C2" w:rsidRPr="00781864" w:rsidRDefault="00AC63C2" w:rsidP="00034F1B">
            <w:pPr>
              <w:spacing w:line="360" w:lineRule="exact"/>
              <w:rPr>
                <w:rFonts w:ascii="標楷體" w:eastAsia="標楷體" w:hAnsi="標楷體"/>
                <w:sz w:val="28"/>
                <w:szCs w:val="28"/>
              </w:rPr>
            </w:pPr>
            <w:r w:rsidRPr="00781864">
              <w:rPr>
                <w:rFonts w:ascii="標楷體" w:eastAsia="標楷體" w:hAnsi="標楷體" w:hint="eastAsia"/>
                <w:sz w:val="28"/>
                <w:szCs w:val="28"/>
              </w:rPr>
              <w:t>分類編號</w:t>
            </w:r>
          </w:p>
        </w:tc>
        <w:tc>
          <w:tcPr>
            <w:tcW w:w="2127" w:type="dxa"/>
          </w:tcPr>
          <w:p w:rsidR="00AC63C2"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694兌出</w:t>
            </w:r>
          </w:p>
          <w:p w:rsidR="00AC63C2" w:rsidRPr="00781864"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694兌入</w:t>
            </w:r>
          </w:p>
        </w:tc>
        <w:tc>
          <w:tcPr>
            <w:tcW w:w="2126" w:type="dxa"/>
          </w:tcPr>
          <w:p w:rsidR="00AC63C2" w:rsidRPr="00EE66E6" w:rsidRDefault="00AC63C2" w:rsidP="00034F1B">
            <w:pPr>
              <w:spacing w:line="360" w:lineRule="exact"/>
              <w:jc w:val="center"/>
              <w:rPr>
                <w:rFonts w:ascii="標楷體" w:eastAsia="標楷體" w:hAnsi="標楷體"/>
                <w:sz w:val="28"/>
                <w:szCs w:val="28"/>
              </w:rPr>
            </w:pPr>
            <w:r w:rsidRPr="00EE66E6">
              <w:rPr>
                <w:rFonts w:ascii="標楷體" w:eastAsia="標楷體" w:hAnsi="標楷體" w:hint="eastAsia"/>
                <w:sz w:val="28"/>
                <w:szCs w:val="28"/>
              </w:rPr>
              <w:t>694兌出</w:t>
            </w:r>
          </w:p>
          <w:p w:rsidR="00AC63C2" w:rsidRDefault="00AC63C2" w:rsidP="00034F1B">
            <w:pPr>
              <w:spacing w:line="360" w:lineRule="exact"/>
              <w:jc w:val="center"/>
              <w:rPr>
                <w:rFonts w:ascii="標楷體" w:eastAsia="標楷體" w:hAnsi="標楷體"/>
                <w:sz w:val="28"/>
                <w:szCs w:val="28"/>
              </w:rPr>
            </w:pPr>
            <w:r w:rsidRPr="00EE66E6">
              <w:rPr>
                <w:rFonts w:ascii="標楷體" w:eastAsia="標楷體" w:hAnsi="標楷體" w:hint="eastAsia"/>
                <w:sz w:val="28"/>
                <w:szCs w:val="28"/>
              </w:rPr>
              <w:t>694兌入</w:t>
            </w:r>
          </w:p>
        </w:tc>
        <w:tc>
          <w:tcPr>
            <w:tcW w:w="2126" w:type="dxa"/>
          </w:tcPr>
          <w:p w:rsidR="00AC63C2"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694兌出</w:t>
            </w:r>
          </w:p>
          <w:p w:rsidR="00AC63C2" w:rsidRPr="00781864"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694兌入</w:t>
            </w:r>
          </w:p>
        </w:tc>
        <w:tc>
          <w:tcPr>
            <w:tcW w:w="2126" w:type="dxa"/>
          </w:tcPr>
          <w:p w:rsidR="00AC63C2"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694兌出</w:t>
            </w:r>
          </w:p>
          <w:p w:rsidR="00AC63C2" w:rsidRPr="00781864" w:rsidRDefault="00AC63C2" w:rsidP="00034F1B">
            <w:pPr>
              <w:spacing w:line="360" w:lineRule="exact"/>
              <w:jc w:val="center"/>
              <w:rPr>
                <w:rFonts w:ascii="標楷體" w:eastAsia="標楷體" w:hAnsi="標楷體"/>
                <w:sz w:val="28"/>
                <w:szCs w:val="28"/>
              </w:rPr>
            </w:pPr>
            <w:r>
              <w:rPr>
                <w:rFonts w:ascii="標楷體" w:eastAsia="標楷體" w:hAnsi="標楷體" w:hint="eastAsia"/>
                <w:sz w:val="28"/>
                <w:szCs w:val="28"/>
              </w:rPr>
              <w:t>694兌入</w:t>
            </w:r>
          </w:p>
        </w:tc>
      </w:tr>
      <w:tr w:rsidR="00AC63C2" w:rsidRPr="00781864" w:rsidTr="00354D41">
        <w:trPr>
          <w:trHeight w:val="736"/>
        </w:trPr>
        <w:tc>
          <w:tcPr>
            <w:tcW w:w="1809" w:type="dxa"/>
          </w:tcPr>
          <w:p w:rsidR="00AC63C2" w:rsidRPr="00781864" w:rsidRDefault="00AC63C2" w:rsidP="00126579">
            <w:pPr>
              <w:spacing w:line="400" w:lineRule="exact"/>
              <w:rPr>
                <w:rFonts w:ascii="標楷體" w:eastAsia="標楷體" w:hAnsi="標楷體"/>
                <w:sz w:val="28"/>
                <w:szCs w:val="28"/>
              </w:rPr>
            </w:pPr>
            <w:r w:rsidRPr="007D1EA9">
              <w:rPr>
                <w:rFonts w:ascii="標楷體" w:eastAsia="標楷體" w:hAnsi="標楷體" w:hint="eastAsia"/>
                <w:sz w:val="26"/>
                <w:szCs w:val="26"/>
              </w:rPr>
              <w:t>辦理證券相關外匯業務項目</w:t>
            </w:r>
          </w:p>
        </w:tc>
        <w:tc>
          <w:tcPr>
            <w:tcW w:w="2127"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2126"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2126"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r>
      <w:tr w:rsidR="00AC63C2" w:rsidRPr="00781864" w:rsidTr="00354D41">
        <w:tc>
          <w:tcPr>
            <w:tcW w:w="1809" w:type="dxa"/>
          </w:tcPr>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OPPO-BANK</w:t>
            </w:r>
          </w:p>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(匯/受款人名稱)</w:t>
            </w:r>
          </w:p>
        </w:tc>
        <w:tc>
          <w:tcPr>
            <w:tcW w:w="2127" w:type="dxa"/>
          </w:tcPr>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支出：外匯指定銀行字軌</w:t>
            </w:r>
          </w:p>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收入：外匯指定銀行字軌</w:t>
            </w:r>
          </w:p>
        </w:tc>
        <w:tc>
          <w:tcPr>
            <w:tcW w:w="2126" w:type="dxa"/>
          </w:tcPr>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支出：外匯指定銀行字軌</w:t>
            </w:r>
          </w:p>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收入：空白</w:t>
            </w:r>
          </w:p>
        </w:tc>
        <w:tc>
          <w:tcPr>
            <w:tcW w:w="2126" w:type="dxa"/>
          </w:tcPr>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支出：受款行/轉出行外匯指定銀行字軌</w:t>
            </w:r>
          </w:p>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收入：空白</w:t>
            </w:r>
          </w:p>
        </w:tc>
        <w:tc>
          <w:tcPr>
            <w:tcW w:w="2126" w:type="dxa"/>
          </w:tcPr>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支出：證券商國外交割轉戶SWIFT BIC</w:t>
            </w:r>
          </w:p>
          <w:p w:rsidR="00AC63C2" w:rsidRPr="00034F1B" w:rsidRDefault="00AC63C2" w:rsidP="00034F1B">
            <w:pPr>
              <w:spacing w:line="360" w:lineRule="exact"/>
              <w:rPr>
                <w:rFonts w:ascii="標楷體" w:eastAsia="標楷體" w:hAnsi="標楷體"/>
                <w:sz w:val="26"/>
                <w:szCs w:val="26"/>
              </w:rPr>
            </w:pPr>
            <w:r w:rsidRPr="00034F1B">
              <w:rPr>
                <w:rFonts w:ascii="標楷體" w:eastAsia="標楷體" w:hAnsi="標楷體" w:hint="eastAsia"/>
                <w:sz w:val="26"/>
                <w:szCs w:val="26"/>
              </w:rPr>
              <w:t>收入：空白</w:t>
            </w:r>
          </w:p>
        </w:tc>
      </w:tr>
    </w:tbl>
    <w:p w:rsidR="00AC63C2" w:rsidRDefault="00AC63C2" w:rsidP="00AC63C2">
      <w:pPr>
        <w:widowControl/>
        <w:rPr>
          <w:rFonts w:ascii="標楷體" w:eastAsia="標楷體" w:hAnsi="標楷體"/>
          <w:sz w:val="28"/>
          <w:szCs w:val="28"/>
        </w:rPr>
      </w:pPr>
      <w:r>
        <w:rPr>
          <w:rFonts w:ascii="標楷體" w:eastAsia="標楷體" w:hAnsi="標楷體"/>
          <w:sz w:val="28"/>
          <w:szCs w:val="28"/>
        </w:rPr>
        <w:br w:type="page"/>
      </w:r>
      <w:r w:rsidRPr="0019508E">
        <w:rPr>
          <w:rFonts w:ascii="標楷體" w:eastAsia="標楷體" w:hAnsi="標楷體" w:hint="eastAsia"/>
          <w:sz w:val="28"/>
          <w:szCs w:val="28"/>
        </w:rPr>
        <w:t xml:space="preserve">STEP </w:t>
      </w:r>
      <w:r>
        <w:rPr>
          <w:rFonts w:ascii="標楷體" w:eastAsia="標楷體" w:hAnsi="標楷體" w:hint="eastAsia"/>
          <w:sz w:val="28"/>
          <w:szCs w:val="28"/>
        </w:rPr>
        <w:t>2</w:t>
      </w:r>
      <w:r w:rsidRPr="0019508E">
        <w:rPr>
          <w:rFonts w:ascii="標楷體" w:eastAsia="標楷體" w:hAnsi="標楷體" w:hint="eastAsia"/>
          <w:sz w:val="28"/>
          <w:szCs w:val="28"/>
        </w:rPr>
        <w:t>：</w:t>
      </w:r>
      <w:r>
        <w:rPr>
          <w:rFonts w:ascii="標楷體" w:eastAsia="標楷體" w:hAnsi="標楷體" w:hint="eastAsia"/>
          <w:sz w:val="28"/>
          <w:szCs w:val="28"/>
        </w:rPr>
        <w:t>完成幣別轉換後，辦理投資款(美元)之交割</w:t>
      </w:r>
    </w:p>
    <w:p w:rsidR="00AC63C2" w:rsidRPr="009A5990" w:rsidRDefault="00AC63C2" w:rsidP="00F311AC">
      <w:pPr>
        <w:widowControl/>
        <w:spacing w:line="400" w:lineRule="exact"/>
        <w:ind w:left="1982" w:hangingChars="708" w:hanging="1982"/>
        <w:jc w:val="both"/>
        <w:rPr>
          <w:rFonts w:ascii="標楷體" w:eastAsia="標楷體" w:hAnsi="標楷體"/>
          <w:sz w:val="28"/>
          <w:szCs w:val="28"/>
        </w:rPr>
      </w:pPr>
      <w:r>
        <w:rPr>
          <w:rFonts w:ascii="標楷體" w:eastAsia="標楷體" w:hAnsi="標楷體" w:hint="eastAsia"/>
          <w:sz w:val="28"/>
          <w:szCs w:val="28"/>
        </w:rPr>
        <w:t>承上，</w:t>
      </w:r>
      <w:r w:rsidRPr="009A5990">
        <w:rPr>
          <w:rFonts w:ascii="標楷體" w:eastAsia="標楷體" w:hAnsi="標楷體" w:hint="eastAsia"/>
          <w:sz w:val="28"/>
          <w:szCs w:val="28"/>
        </w:rPr>
        <w:t>情境一：</w:t>
      </w:r>
      <w:r>
        <w:rPr>
          <w:rFonts w:ascii="標楷體" w:eastAsia="標楷體" w:hAnsi="標楷體" w:hint="eastAsia"/>
          <w:sz w:val="28"/>
          <w:szCs w:val="28"/>
        </w:rPr>
        <w:t>自客戶於OSU之</w:t>
      </w:r>
      <w:r w:rsidRPr="00781864">
        <w:rPr>
          <w:rFonts w:ascii="標楷體" w:eastAsia="標楷體" w:hAnsi="標楷體" w:hint="eastAsia"/>
          <w:sz w:val="28"/>
          <w:szCs w:val="28"/>
        </w:rPr>
        <w:t>保管專戶</w:t>
      </w:r>
      <w:r>
        <w:rPr>
          <w:rFonts w:ascii="標楷體" w:eastAsia="標楷體" w:hAnsi="標楷體" w:hint="eastAsia"/>
          <w:sz w:val="28"/>
          <w:szCs w:val="28"/>
        </w:rPr>
        <w:t>扣款美元</w:t>
      </w:r>
      <w:r w:rsidRPr="00781864">
        <w:rPr>
          <w:rFonts w:ascii="標楷體" w:eastAsia="標楷體" w:hAnsi="標楷體" w:hint="eastAsia"/>
          <w:sz w:val="28"/>
          <w:szCs w:val="28"/>
        </w:rPr>
        <w:t>，</w:t>
      </w:r>
      <w:r>
        <w:rPr>
          <w:rFonts w:ascii="標楷體" w:eastAsia="標楷體" w:hAnsi="標楷體" w:hint="eastAsia"/>
          <w:sz w:val="28"/>
          <w:szCs w:val="28"/>
        </w:rPr>
        <w:t>轉入證券商</w:t>
      </w:r>
      <w:r w:rsidRPr="003F5294">
        <w:rPr>
          <w:rFonts w:ascii="標楷體" w:eastAsia="標楷體" w:hAnsi="標楷體" w:hint="eastAsia"/>
          <w:sz w:val="28"/>
          <w:szCs w:val="28"/>
        </w:rPr>
        <w:t>於</w:t>
      </w:r>
      <w:r>
        <w:rPr>
          <w:rFonts w:ascii="標楷體" w:eastAsia="標楷體" w:hAnsi="標楷體" w:hint="eastAsia"/>
          <w:b/>
          <w:sz w:val="28"/>
          <w:szCs w:val="28"/>
        </w:rPr>
        <w:t>指定銀行</w:t>
      </w:r>
      <w:r>
        <w:rPr>
          <w:rFonts w:ascii="標楷體" w:eastAsia="標楷體" w:hAnsi="標楷體" w:hint="eastAsia"/>
          <w:sz w:val="28"/>
          <w:szCs w:val="28"/>
        </w:rPr>
        <w:t>交割專戶</w:t>
      </w:r>
      <w:r w:rsidRPr="009A5990">
        <w:rPr>
          <w:rFonts w:ascii="標楷體" w:eastAsia="標楷體" w:hAnsi="標楷體" w:hint="eastAsia"/>
          <w:sz w:val="28"/>
          <w:szCs w:val="28"/>
        </w:rPr>
        <w:t>。</w:t>
      </w:r>
    </w:p>
    <w:p w:rsidR="00AC63C2" w:rsidRPr="009A5990" w:rsidRDefault="00AC63C2" w:rsidP="00F311AC">
      <w:pPr>
        <w:widowControl/>
        <w:spacing w:line="400" w:lineRule="exact"/>
        <w:ind w:left="1982" w:hangingChars="708" w:hanging="1982"/>
        <w:jc w:val="both"/>
        <w:rPr>
          <w:rFonts w:ascii="標楷體" w:eastAsia="標楷體" w:hAnsi="標楷體"/>
          <w:sz w:val="28"/>
          <w:szCs w:val="28"/>
        </w:rPr>
      </w:pPr>
      <w:r>
        <w:rPr>
          <w:rFonts w:ascii="標楷體" w:eastAsia="標楷體" w:hAnsi="標楷體" w:hint="eastAsia"/>
          <w:sz w:val="28"/>
          <w:szCs w:val="28"/>
        </w:rPr>
        <w:t>承上，</w:t>
      </w:r>
      <w:r w:rsidRPr="009A5990">
        <w:rPr>
          <w:rFonts w:ascii="標楷體" w:eastAsia="標楷體" w:hAnsi="標楷體" w:hint="eastAsia"/>
          <w:sz w:val="28"/>
          <w:szCs w:val="28"/>
        </w:rPr>
        <w:t>情境</w:t>
      </w:r>
      <w:r>
        <w:rPr>
          <w:rFonts w:ascii="標楷體" w:eastAsia="標楷體" w:hAnsi="標楷體" w:hint="eastAsia"/>
          <w:sz w:val="28"/>
          <w:szCs w:val="28"/>
        </w:rPr>
        <w:t>二、三</w:t>
      </w:r>
      <w:r w:rsidRPr="009A5990">
        <w:rPr>
          <w:rFonts w:ascii="標楷體" w:eastAsia="標楷體" w:hAnsi="標楷體" w:hint="eastAsia"/>
          <w:sz w:val="28"/>
          <w:szCs w:val="28"/>
        </w:rPr>
        <w:t>：</w:t>
      </w:r>
      <w:r>
        <w:rPr>
          <w:rFonts w:ascii="標楷體" w:eastAsia="標楷體" w:hAnsi="標楷體" w:hint="eastAsia"/>
          <w:sz w:val="28"/>
          <w:szCs w:val="28"/>
        </w:rPr>
        <w:t>自證</w:t>
      </w:r>
      <w:r w:rsidRPr="00781864">
        <w:rPr>
          <w:rFonts w:ascii="標楷體" w:eastAsia="標楷體" w:hAnsi="標楷體" w:hint="eastAsia"/>
          <w:sz w:val="28"/>
          <w:szCs w:val="28"/>
        </w:rPr>
        <w:t>券商</w:t>
      </w:r>
      <w:r>
        <w:rPr>
          <w:rFonts w:ascii="標楷體" w:eastAsia="標楷體" w:hAnsi="標楷體" w:hint="eastAsia"/>
          <w:b/>
          <w:sz w:val="28"/>
          <w:szCs w:val="28"/>
        </w:rPr>
        <w:t>指定銀行</w:t>
      </w:r>
      <w:r w:rsidRPr="00781864">
        <w:rPr>
          <w:rFonts w:ascii="標楷體" w:eastAsia="標楷體" w:hAnsi="標楷體" w:hint="eastAsia"/>
          <w:sz w:val="28"/>
          <w:szCs w:val="28"/>
        </w:rPr>
        <w:t>交割</w:t>
      </w:r>
      <w:r>
        <w:rPr>
          <w:rFonts w:ascii="標楷體" w:eastAsia="標楷體" w:hAnsi="標楷體" w:hint="eastAsia"/>
          <w:sz w:val="28"/>
          <w:szCs w:val="28"/>
        </w:rPr>
        <w:t>專</w:t>
      </w:r>
      <w:r w:rsidRPr="00781864">
        <w:rPr>
          <w:rFonts w:ascii="標楷體" w:eastAsia="標楷體" w:hAnsi="標楷體" w:hint="eastAsia"/>
          <w:sz w:val="28"/>
          <w:szCs w:val="28"/>
        </w:rPr>
        <w:t>戶</w:t>
      </w:r>
      <w:r>
        <w:rPr>
          <w:rFonts w:ascii="標楷體" w:eastAsia="標楷體" w:hAnsi="標楷體" w:hint="eastAsia"/>
          <w:sz w:val="28"/>
          <w:szCs w:val="28"/>
        </w:rPr>
        <w:t>將美元經由銀行匯付</w:t>
      </w:r>
      <w:r>
        <w:rPr>
          <w:rFonts w:ascii="標楷體" w:eastAsia="標楷體" w:hAnsi="標楷體" w:hint="eastAsia"/>
          <w:b/>
          <w:sz w:val="28"/>
          <w:szCs w:val="28"/>
        </w:rPr>
        <w:t>國</w:t>
      </w:r>
      <w:r w:rsidRPr="00110D33">
        <w:rPr>
          <w:rFonts w:ascii="標楷體" w:eastAsia="標楷體" w:hAnsi="標楷體" w:hint="eastAsia"/>
          <w:b/>
          <w:sz w:val="28"/>
          <w:szCs w:val="28"/>
        </w:rPr>
        <w:t>外</w:t>
      </w:r>
      <w:r>
        <w:rPr>
          <w:rFonts w:ascii="標楷體" w:eastAsia="標楷體" w:hAnsi="標楷體" w:hint="eastAsia"/>
          <w:sz w:val="28"/>
          <w:szCs w:val="28"/>
        </w:rPr>
        <w:t>上手交割</w:t>
      </w:r>
      <w:r w:rsidRPr="009A5990">
        <w:rPr>
          <w:rFonts w:ascii="標楷體" w:eastAsia="標楷體" w:hAnsi="標楷體" w:hint="eastAsia"/>
          <w:sz w:val="28"/>
          <w:szCs w:val="28"/>
        </w:rPr>
        <w:t>。</w:t>
      </w:r>
    </w:p>
    <w:p w:rsidR="00AC63C2" w:rsidRPr="006870E4" w:rsidRDefault="00AC63C2" w:rsidP="00F311AC">
      <w:pPr>
        <w:widowControl/>
        <w:spacing w:line="400" w:lineRule="exact"/>
        <w:jc w:val="both"/>
        <w:rPr>
          <w:rFonts w:ascii="標楷體" w:eastAsia="標楷體" w:hAnsi="標楷體"/>
          <w:sz w:val="28"/>
          <w:szCs w:val="28"/>
        </w:rPr>
      </w:pPr>
      <w:r>
        <w:rPr>
          <w:rFonts w:ascii="標楷體" w:eastAsia="標楷體" w:hAnsi="標楷體" w:hint="eastAsia"/>
          <w:sz w:val="28"/>
          <w:szCs w:val="28"/>
        </w:rPr>
        <w:t>承上，</w:t>
      </w:r>
      <w:r w:rsidRPr="006870E4">
        <w:rPr>
          <w:rFonts w:ascii="標楷體" w:eastAsia="標楷體" w:hAnsi="標楷體" w:hint="eastAsia"/>
          <w:sz w:val="28"/>
          <w:szCs w:val="28"/>
        </w:rPr>
        <w:t>情境</w:t>
      </w:r>
      <w:r>
        <w:rPr>
          <w:rFonts w:ascii="標楷體" w:eastAsia="標楷體" w:hAnsi="標楷體" w:hint="eastAsia"/>
          <w:sz w:val="28"/>
          <w:szCs w:val="28"/>
        </w:rPr>
        <w:t>四</w:t>
      </w:r>
      <w:r w:rsidRPr="006870E4">
        <w:rPr>
          <w:rFonts w:ascii="標楷體" w:eastAsia="標楷體" w:hAnsi="標楷體" w:hint="eastAsia"/>
          <w:sz w:val="28"/>
          <w:szCs w:val="28"/>
        </w:rPr>
        <w:t>：</w:t>
      </w:r>
      <w:r>
        <w:rPr>
          <w:rFonts w:ascii="標楷體" w:eastAsia="標楷體" w:hAnsi="標楷體" w:hint="eastAsia"/>
          <w:sz w:val="28"/>
          <w:szCs w:val="28"/>
        </w:rPr>
        <w:t>直接由</w:t>
      </w:r>
      <w:r w:rsidRPr="006870E4">
        <w:rPr>
          <w:rFonts w:ascii="標楷體" w:eastAsia="標楷體" w:hAnsi="標楷體" w:hint="eastAsia"/>
          <w:sz w:val="28"/>
          <w:szCs w:val="28"/>
        </w:rPr>
        <w:t>證券商</w:t>
      </w:r>
      <w:r>
        <w:rPr>
          <w:rFonts w:ascii="標楷體" w:eastAsia="標楷體" w:hAnsi="標楷體" w:hint="eastAsia"/>
          <w:b/>
          <w:sz w:val="28"/>
          <w:szCs w:val="28"/>
        </w:rPr>
        <w:t>國外</w:t>
      </w:r>
      <w:r w:rsidRPr="006870E4">
        <w:rPr>
          <w:rFonts w:ascii="標楷體" w:eastAsia="標楷體" w:hAnsi="標楷體" w:hint="eastAsia"/>
          <w:sz w:val="28"/>
          <w:szCs w:val="28"/>
        </w:rPr>
        <w:t>交割帳戶將美元匯付</w:t>
      </w:r>
      <w:r>
        <w:rPr>
          <w:rFonts w:ascii="標楷體" w:eastAsia="標楷體" w:hAnsi="標楷體" w:hint="eastAsia"/>
          <w:b/>
          <w:sz w:val="28"/>
          <w:szCs w:val="28"/>
        </w:rPr>
        <w:t>國</w:t>
      </w:r>
      <w:r w:rsidRPr="00110D33">
        <w:rPr>
          <w:rFonts w:ascii="標楷體" w:eastAsia="標楷體" w:hAnsi="標楷體" w:hint="eastAsia"/>
          <w:b/>
          <w:sz w:val="28"/>
          <w:szCs w:val="28"/>
        </w:rPr>
        <w:t>外</w:t>
      </w:r>
      <w:r w:rsidRPr="006870E4">
        <w:rPr>
          <w:rFonts w:ascii="標楷體" w:eastAsia="標楷體" w:hAnsi="標楷體" w:hint="eastAsia"/>
          <w:sz w:val="28"/>
          <w:szCs w:val="28"/>
        </w:rPr>
        <w:t>上手交割。</w:t>
      </w:r>
    </w:p>
    <w:p w:rsidR="00AC63C2" w:rsidRPr="009A5990" w:rsidRDefault="00AC63C2" w:rsidP="00F311AC">
      <w:pPr>
        <w:widowControl/>
        <w:spacing w:line="400" w:lineRule="exact"/>
        <w:jc w:val="both"/>
        <w:rPr>
          <w:rFonts w:ascii="標楷體" w:eastAsia="標楷體" w:hAnsi="標楷體"/>
          <w:sz w:val="28"/>
          <w:szCs w:val="28"/>
        </w:rPr>
      </w:pPr>
    </w:p>
    <w:tbl>
      <w:tblPr>
        <w:tblStyle w:val="ab"/>
        <w:tblW w:w="9889" w:type="dxa"/>
        <w:tblLook w:val="04A0" w:firstRow="1" w:lastRow="0" w:firstColumn="1" w:lastColumn="0" w:noHBand="0" w:noVBand="1"/>
      </w:tblPr>
      <w:tblGrid>
        <w:gridCol w:w="2472"/>
        <w:gridCol w:w="2472"/>
        <w:gridCol w:w="2472"/>
        <w:gridCol w:w="2473"/>
      </w:tblGrid>
      <w:tr w:rsidR="00AC63C2" w:rsidRPr="00781864" w:rsidTr="00354D41">
        <w:trPr>
          <w:trHeight w:val="1112"/>
        </w:trPr>
        <w:tc>
          <w:tcPr>
            <w:tcW w:w="2472" w:type="dxa"/>
          </w:tcPr>
          <w:p w:rsidR="00AC63C2" w:rsidRPr="005301DB" w:rsidRDefault="00AC63C2" w:rsidP="00126579">
            <w:pPr>
              <w:spacing w:line="400" w:lineRule="exact"/>
              <w:rPr>
                <w:rFonts w:ascii="標楷體" w:eastAsia="標楷體" w:hAnsi="標楷體"/>
                <w:sz w:val="28"/>
                <w:szCs w:val="28"/>
              </w:rPr>
            </w:pPr>
          </w:p>
        </w:tc>
        <w:tc>
          <w:tcPr>
            <w:tcW w:w="2472"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承上</w:t>
            </w:r>
          </w:p>
          <w:p w:rsidR="00AC63C2" w:rsidRDefault="00AC63C2" w:rsidP="00126579">
            <w:pPr>
              <w:spacing w:line="400" w:lineRule="exact"/>
              <w:jc w:val="center"/>
              <w:rPr>
                <w:rFonts w:ascii="標楷體" w:eastAsia="標楷體" w:hAnsi="標楷體"/>
                <w:sz w:val="28"/>
                <w:szCs w:val="28"/>
              </w:rPr>
            </w:pPr>
            <w:r w:rsidRPr="009A5990">
              <w:rPr>
                <w:rFonts w:ascii="標楷體" w:eastAsia="標楷體" w:hAnsi="標楷體" w:hint="eastAsia"/>
                <w:sz w:val="28"/>
                <w:szCs w:val="28"/>
              </w:rPr>
              <w:t>情境一(OSU)</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承上</w:t>
            </w:r>
          </w:p>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情境二、三</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承上</w:t>
            </w:r>
          </w:p>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情境四</w:t>
            </w:r>
          </w:p>
        </w:tc>
      </w:tr>
      <w:tr w:rsidR="00AC63C2" w:rsidRPr="00781864" w:rsidTr="00354D41">
        <w:tc>
          <w:tcPr>
            <w:tcW w:w="2472" w:type="dxa"/>
            <w:vAlign w:val="center"/>
          </w:tcPr>
          <w:p w:rsidR="00AC63C2"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外匯收入/支出</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交易憑證</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w:t>
            </w:r>
            <w:r w:rsidRPr="00781864">
              <w:rPr>
                <w:rFonts w:ascii="標楷體" w:eastAsia="標楷體" w:hAnsi="標楷體" w:hint="eastAsia"/>
                <w:sz w:val="28"/>
                <w:szCs w:val="28"/>
              </w:rPr>
              <w:t>支出</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外匯支出</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外匯支出</w:t>
            </w:r>
          </w:p>
        </w:tc>
      </w:tr>
      <w:tr w:rsidR="00AC63C2" w:rsidRPr="00781864" w:rsidTr="00354D41">
        <w:trPr>
          <w:trHeight w:val="624"/>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申報義務人</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A</w:t>
            </w:r>
            <w:r>
              <w:rPr>
                <w:rFonts w:ascii="標楷體" w:eastAsia="標楷體" w:hAnsi="標楷體" w:hint="eastAsia"/>
                <w:sz w:val="28"/>
                <w:szCs w:val="28"/>
              </w:rPr>
              <w:t>123456789</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A123456789</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A123456789</w:t>
            </w:r>
          </w:p>
        </w:tc>
      </w:tr>
      <w:tr w:rsidR="00AC63C2" w:rsidRPr="00781864" w:rsidTr="00354D41">
        <w:trPr>
          <w:trHeight w:val="704"/>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Q-ID</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3</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3</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3</w:t>
            </w:r>
          </w:p>
        </w:tc>
      </w:tr>
      <w:tr w:rsidR="00AC63C2" w:rsidRPr="00781864" w:rsidTr="00354D41">
        <w:trPr>
          <w:trHeight w:val="686"/>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地區國別</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TW</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US</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US</w:t>
            </w:r>
          </w:p>
        </w:tc>
      </w:tr>
      <w:tr w:rsidR="00AC63C2" w:rsidRPr="00781864" w:rsidTr="00354D41">
        <w:trPr>
          <w:trHeight w:val="710"/>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幣別</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USD</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USD</w:t>
            </w:r>
          </w:p>
        </w:tc>
        <w:tc>
          <w:tcPr>
            <w:tcW w:w="2473" w:type="dxa"/>
            <w:vAlign w:val="center"/>
          </w:tcPr>
          <w:p w:rsidR="00AC63C2" w:rsidRPr="00B92D4D" w:rsidRDefault="00AC63C2" w:rsidP="00126579">
            <w:pPr>
              <w:spacing w:line="400" w:lineRule="exact"/>
              <w:jc w:val="center"/>
              <w:rPr>
                <w:rFonts w:ascii="標楷體" w:eastAsia="標楷體" w:hAnsi="標楷體"/>
                <w:sz w:val="28"/>
                <w:szCs w:val="28"/>
              </w:rPr>
            </w:pPr>
            <w:r w:rsidRPr="00B92D4D">
              <w:rPr>
                <w:rFonts w:ascii="標楷體" w:eastAsia="標楷體" w:hAnsi="標楷體" w:hint="eastAsia"/>
                <w:sz w:val="28"/>
                <w:szCs w:val="28"/>
              </w:rPr>
              <w:t>USD</w:t>
            </w:r>
          </w:p>
        </w:tc>
      </w:tr>
      <w:tr w:rsidR="00AC63C2" w:rsidRPr="00781864" w:rsidTr="00354D41">
        <w:trPr>
          <w:trHeight w:val="816"/>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外匯來源/</w:t>
            </w:r>
            <w:r w:rsidRPr="005B77F4">
              <w:rPr>
                <w:rFonts w:ascii="標楷體" w:eastAsia="標楷體" w:hAnsi="標楷體" w:hint="eastAsia"/>
                <w:b/>
                <w:sz w:val="28"/>
                <w:szCs w:val="28"/>
              </w:rPr>
              <w:t>去處</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轉至國內</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轉至國外</w:t>
            </w:r>
          </w:p>
        </w:tc>
        <w:tc>
          <w:tcPr>
            <w:tcW w:w="2473" w:type="dxa"/>
            <w:vAlign w:val="center"/>
          </w:tcPr>
          <w:p w:rsidR="00AC63C2" w:rsidRPr="00B92D4D" w:rsidRDefault="00AC63C2" w:rsidP="00126579">
            <w:pPr>
              <w:spacing w:line="400" w:lineRule="exact"/>
              <w:jc w:val="center"/>
              <w:rPr>
                <w:rFonts w:ascii="標楷體" w:eastAsia="標楷體" w:hAnsi="標楷體"/>
                <w:color w:val="FF0000"/>
                <w:sz w:val="28"/>
                <w:szCs w:val="28"/>
              </w:rPr>
            </w:pPr>
            <w:r w:rsidRPr="00B92D4D">
              <w:rPr>
                <w:rFonts w:ascii="標楷體" w:eastAsia="標楷體" w:hAnsi="標楷體" w:hint="eastAsia"/>
                <w:sz w:val="28"/>
                <w:szCs w:val="28"/>
              </w:rPr>
              <w:t>其他</w:t>
            </w:r>
          </w:p>
        </w:tc>
      </w:tr>
      <w:tr w:rsidR="00AC63C2" w:rsidRPr="00781864" w:rsidTr="00354D41">
        <w:trPr>
          <w:trHeight w:val="733"/>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解款/</w:t>
            </w:r>
            <w:r w:rsidRPr="005B77F4">
              <w:rPr>
                <w:rFonts w:ascii="標楷體" w:eastAsia="標楷體" w:hAnsi="標楷體" w:hint="eastAsia"/>
                <w:b/>
                <w:sz w:val="28"/>
                <w:szCs w:val="28"/>
              </w:rPr>
              <w:t>繳款</w:t>
            </w:r>
            <w:r w:rsidRPr="00781864">
              <w:rPr>
                <w:rFonts w:ascii="標楷體" w:eastAsia="標楷體" w:hAnsi="標楷體" w:hint="eastAsia"/>
                <w:sz w:val="28"/>
                <w:szCs w:val="28"/>
              </w:rPr>
              <w:t>方式</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自</w:t>
            </w:r>
            <w:r>
              <w:rPr>
                <w:rFonts w:ascii="標楷體" w:eastAsia="標楷體" w:hAnsi="標楷體" w:hint="eastAsia"/>
                <w:sz w:val="28"/>
                <w:szCs w:val="28"/>
              </w:rPr>
              <w:t>證券商帳戶</w:t>
            </w:r>
            <w:r w:rsidRPr="00781864">
              <w:rPr>
                <w:rFonts w:ascii="標楷體" w:eastAsia="標楷體" w:hAnsi="標楷體" w:hint="eastAsia"/>
                <w:sz w:val="28"/>
                <w:szCs w:val="28"/>
              </w:rPr>
              <w:t>保管</w:t>
            </w:r>
            <w:r>
              <w:rPr>
                <w:rFonts w:ascii="標楷體" w:eastAsia="標楷體" w:hAnsi="標楷體" w:hint="eastAsia"/>
                <w:sz w:val="28"/>
                <w:szCs w:val="28"/>
              </w:rPr>
              <w:t>/信託</w:t>
            </w:r>
            <w:r w:rsidRPr="00781864">
              <w:rPr>
                <w:rFonts w:ascii="標楷體" w:eastAsia="標楷體" w:hAnsi="標楷體" w:hint="eastAsia"/>
                <w:sz w:val="28"/>
                <w:szCs w:val="28"/>
              </w:rPr>
              <w:t>專戶提出</w:t>
            </w:r>
          </w:p>
        </w:tc>
        <w:tc>
          <w:tcPr>
            <w:tcW w:w="2472" w:type="dxa"/>
            <w:vAlign w:val="center"/>
          </w:tcPr>
          <w:p w:rsidR="00AC63C2" w:rsidRPr="0016621E" w:rsidRDefault="00AC63C2" w:rsidP="00126579">
            <w:pPr>
              <w:spacing w:line="400" w:lineRule="exact"/>
              <w:jc w:val="center"/>
              <w:rPr>
                <w:rFonts w:ascii="標楷體" w:eastAsia="標楷體" w:hAnsi="標楷體"/>
                <w:color w:val="FF0000"/>
                <w:sz w:val="28"/>
                <w:szCs w:val="28"/>
              </w:rPr>
            </w:pPr>
            <w:r w:rsidRPr="0016621E">
              <w:rPr>
                <w:rFonts w:ascii="標楷體" w:eastAsia="標楷體" w:hAnsi="標楷體" w:hint="eastAsia"/>
                <w:sz w:val="28"/>
                <w:szCs w:val="28"/>
              </w:rPr>
              <w:t>國內資金轉付</w:t>
            </w:r>
          </w:p>
        </w:tc>
        <w:tc>
          <w:tcPr>
            <w:tcW w:w="2473" w:type="dxa"/>
            <w:vAlign w:val="center"/>
          </w:tcPr>
          <w:p w:rsidR="00AC63C2" w:rsidRPr="004E6958" w:rsidRDefault="00AC63C2" w:rsidP="00126579">
            <w:pPr>
              <w:spacing w:line="400" w:lineRule="exact"/>
              <w:jc w:val="center"/>
              <w:rPr>
                <w:rFonts w:ascii="標楷體" w:eastAsia="標楷體" w:hAnsi="標楷體"/>
                <w:color w:val="FF0000"/>
                <w:sz w:val="28"/>
                <w:szCs w:val="28"/>
              </w:rPr>
            </w:pPr>
            <w:r w:rsidRPr="00B92D4D">
              <w:rPr>
                <w:rFonts w:ascii="標楷體" w:eastAsia="標楷體" w:hAnsi="標楷體" w:hint="eastAsia"/>
                <w:sz w:val="28"/>
                <w:szCs w:val="28"/>
              </w:rPr>
              <w:t>國外資金轉付</w:t>
            </w:r>
          </w:p>
        </w:tc>
      </w:tr>
      <w:tr w:rsidR="00AC63C2" w:rsidRPr="00781864" w:rsidTr="00354D41">
        <w:trPr>
          <w:trHeight w:val="700"/>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分類編號</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69</w:t>
            </w:r>
            <w:r>
              <w:rPr>
                <w:rFonts w:ascii="標楷體" w:eastAsia="標楷體" w:hAnsi="標楷體" w:hint="eastAsia"/>
                <w:sz w:val="28"/>
                <w:szCs w:val="28"/>
              </w:rPr>
              <w:t>5L</w:t>
            </w:r>
          </w:p>
        </w:tc>
        <w:tc>
          <w:tcPr>
            <w:tcW w:w="2472" w:type="dxa"/>
            <w:vAlign w:val="center"/>
          </w:tcPr>
          <w:p w:rsidR="00AC63C2" w:rsidRPr="0016621E" w:rsidRDefault="00AC63C2" w:rsidP="00126579">
            <w:pPr>
              <w:spacing w:line="400" w:lineRule="exact"/>
              <w:jc w:val="center"/>
              <w:rPr>
                <w:rFonts w:ascii="標楷體" w:eastAsia="標楷體" w:hAnsi="標楷體"/>
                <w:sz w:val="28"/>
                <w:szCs w:val="28"/>
              </w:rPr>
            </w:pPr>
            <w:r w:rsidRPr="0016621E">
              <w:rPr>
                <w:rFonts w:ascii="標楷體" w:eastAsia="標楷體" w:hAnsi="標楷體" w:hint="eastAsia"/>
                <w:sz w:val="28"/>
                <w:szCs w:val="28"/>
              </w:rPr>
              <w:t>262</w:t>
            </w:r>
          </w:p>
        </w:tc>
        <w:tc>
          <w:tcPr>
            <w:tcW w:w="2473" w:type="dxa"/>
            <w:vAlign w:val="center"/>
          </w:tcPr>
          <w:p w:rsidR="00AC63C2" w:rsidRPr="004E6958" w:rsidRDefault="00AC63C2" w:rsidP="00126579">
            <w:pPr>
              <w:spacing w:line="400" w:lineRule="exact"/>
              <w:jc w:val="center"/>
              <w:rPr>
                <w:rFonts w:ascii="標楷體" w:eastAsia="標楷體" w:hAnsi="標楷體"/>
                <w:color w:val="FF0000"/>
                <w:sz w:val="28"/>
                <w:szCs w:val="28"/>
              </w:rPr>
            </w:pPr>
            <w:r w:rsidRPr="00B92D4D">
              <w:rPr>
                <w:rFonts w:ascii="標楷體" w:eastAsia="標楷體" w:hAnsi="標楷體" w:hint="eastAsia"/>
                <w:sz w:val="28"/>
                <w:szCs w:val="28"/>
              </w:rPr>
              <w:t>262</w:t>
            </w:r>
          </w:p>
        </w:tc>
      </w:tr>
      <w:tr w:rsidR="00AC63C2" w:rsidRPr="00781864" w:rsidTr="00354D41">
        <w:trPr>
          <w:trHeight w:val="902"/>
        </w:trPr>
        <w:tc>
          <w:tcPr>
            <w:tcW w:w="2472" w:type="dxa"/>
            <w:vAlign w:val="center"/>
          </w:tcPr>
          <w:p w:rsidR="00AC63C2"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辦理證券相關</w:t>
            </w:r>
          </w:p>
          <w:p w:rsidR="00AC63C2" w:rsidRPr="00781864"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外匯業務項目</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6</w:t>
            </w:r>
          </w:p>
        </w:tc>
        <w:tc>
          <w:tcPr>
            <w:tcW w:w="2472" w:type="dxa"/>
            <w:vAlign w:val="center"/>
          </w:tcPr>
          <w:p w:rsidR="00AC63C2" w:rsidRPr="004C52B3" w:rsidRDefault="00AC63C2" w:rsidP="00126579">
            <w:pPr>
              <w:spacing w:line="400" w:lineRule="exact"/>
              <w:jc w:val="center"/>
              <w:rPr>
                <w:rFonts w:ascii="標楷體" w:eastAsia="標楷體" w:hAnsi="標楷體"/>
                <w:strike/>
                <w:sz w:val="28"/>
                <w:szCs w:val="28"/>
              </w:rPr>
            </w:pPr>
            <w:r w:rsidRPr="00464234">
              <w:rPr>
                <w:rFonts w:ascii="標楷體" w:eastAsia="標楷體" w:hAnsi="標楷體" w:hint="eastAsia"/>
                <w:sz w:val="28"/>
                <w:szCs w:val="28"/>
              </w:rPr>
              <w:t>6</w:t>
            </w:r>
          </w:p>
        </w:tc>
        <w:tc>
          <w:tcPr>
            <w:tcW w:w="2473" w:type="dxa"/>
            <w:vAlign w:val="center"/>
          </w:tcPr>
          <w:p w:rsidR="00AC63C2" w:rsidRPr="004E6958" w:rsidRDefault="00AC63C2" w:rsidP="00126579">
            <w:pPr>
              <w:spacing w:line="400" w:lineRule="exact"/>
              <w:jc w:val="center"/>
              <w:rPr>
                <w:rFonts w:ascii="標楷體" w:eastAsia="標楷體" w:hAnsi="標楷體"/>
                <w:color w:val="FF0000"/>
                <w:sz w:val="28"/>
                <w:szCs w:val="28"/>
              </w:rPr>
            </w:pPr>
            <w:r w:rsidRPr="00B92D4D">
              <w:rPr>
                <w:rFonts w:ascii="標楷體" w:eastAsia="標楷體" w:hAnsi="標楷體" w:hint="eastAsia"/>
                <w:sz w:val="28"/>
                <w:szCs w:val="28"/>
              </w:rPr>
              <w:t>6</w:t>
            </w:r>
          </w:p>
        </w:tc>
      </w:tr>
      <w:tr w:rsidR="00AC63C2" w:rsidRPr="00781864" w:rsidTr="00354D41">
        <w:trPr>
          <w:trHeight w:val="1131"/>
        </w:trPr>
        <w:tc>
          <w:tcPr>
            <w:tcW w:w="2472"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OPPO-BANK</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(匯/受款人名稱)</w:t>
            </w:r>
          </w:p>
        </w:tc>
        <w:tc>
          <w:tcPr>
            <w:tcW w:w="2472" w:type="dxa"/>
            <w:vAlign w:val="center"/>
          </w:tcPr>
          <w:p w:rsidR="00AC63C2" w:rsidRPr="00781864" w:rsidRDefault="00AC63C2" w:rsidP="00126579">
            <w:pPr>
              <w:spacing w:line="400" w:lineRule="exact"/>
              <w:jc w:val="both"/>
              <w:rPr>
                <w:rFonts w:ascii="標楷體" w:eastAsia="標楷體" w:hAnsi="標楷體"/>
                <w:sz w:val="28"/>
                <w:szCs w:val="28"/>
              </w:rPr>
            </w:pPr>
            <w:r w:rsidRPr="00FC3533">
              <w:rPr>
                <w:rFonts w:ascii="標楷體" w:eastAsia="標楷體" w:hAnsi="標楷體" w:hint="eastAsia"/>
                <w:sz w:val="28"/>
                <w:szCs w:val="28"/>
              </w:rPr>
              <w:t>外匯指定銀行字軌</w:t>
            </w:r>
          </w:p>
        </w:tc>
        <w:tc>
          <w:tcPr>
            <w:tcW w:w="2472" w:type="dxa"/>
            <w:vAlign w:val="center"/>
          </w:tcPr>
          <w:p w:rsidR="00AC63C2" w:rsidRPr="0016621E" w:rsidRDefault="00AC63C2" w:rsidP="00126579">
            <w:pPr>
              <w:spacing w:line="400" w:lineRule="exact"/>
              <w:ind w:leftChars="-41" w:hangingChars="35" w:hanging="98"/>
              <w:jc w:val="both"/>
              <w:rPr>
                <w:rFonts w:ascii="標楷體" w:eastAsia="標楷體" w:hAnsi="標楷體"/>
                <w:sz w:val="28"/>
                <w:szCs w:val="28"/>
              </w:rPr>
            </w:pPr>
            <w:r w:rsidRPr="0016621E">
              <w:rPr>
                <w:rFonts w:ascii="標楷體" w:eastAsia="標楷體" w:hAnsi="標楷體" w:hint="eastAsia"/>
                <w:sz w:val="28"/>
                <w:szCs w:val="28"/>
              </w:rPr>
              <w:t>受款行SWIFT BIC</w:t>
            </w:r>
          </w:p>
        </w:tc>
        <w:tc>
          <w:tcPr>
            <w:tcW w:w="2473" w:type="dxa"/>
            <w:vAlign w:val="center"/>
          </w:tcPr>
          <w:p w:rsidR="00AC63C2" w:rsidRPr="00703615" w:rsidRDefault="00AC63C2" w:rsidP="00126579">
            <w:pPr>
              <w:spacing w:line="400" w:lineRule="exact"/>
              <w:jc w:val="both"/>
              <w:rPr>
                <w:rFonts w:ascii="標楷體" w:eastAsia="標楷體" w:hAnsi="標楷體"/>
                <w:color w:val="FF0000"/>
                <w:sz w:val="28"/>
                <w:szCs w:val="28"/>
              </w:rPr>
            </w:pPr>
            <w:r w:rsidRPr="00B92D4D">
              <w:rPr>
                <w:rFonts w:ascii="標楷體" w:eastAsia="標楷體" w:hAnsi="標楷體" w:hint="eastAsia"/>
                <w:sz w:val="28"/>
                <w:szCs w:val="28"/>
              </w:rPr>
              <w:t>受款行SWIFT BIC</w:t>
            </w:r>
          </w:p>
        </w:tc>
      </w:tr>
    </w:tbl>
    <w:p w:rsidR="00AC63C2" w:rsidRDefault="00AC63C2" w:rsidP="00AC63C2">
      <w:pPr>
        <w:spacing w:line="400" w:lineRule="exact"/>
        <w:rPr>
          <w:rFonts w:ascii="標楷體" w:eastAsia="標楷體" w:hAnsi="標楷體"/>
          <w:sz w:val="28"/>
          <w:szCs w:val="28"/>
        </w:rPr>
      </w:pPr>
    </w:p>
    <w:p w:rsidR="00AC63C2" w:rsidRDefault="00AC63C2" w:rsidP="00AC63C2">
      <w:pPr>
        <w:widowControl/>
        <w:rPr>
          <w:rFonts w:ascii="標楷體" w:eastAsia="標楷體" w:hAnsi="標楷體"/>
          <w:sz w:val="28"/>
          <w:szCs w:val="28"/>
        </w:rPr>
      </w:pPr>
      <w:r>
        <w:rPr>
          <w:rFonts w:ascii="標楷體" w:eastAsia="標楷體" w:hAnsi="標楷體"/>
          <w:sz w:val="28"/>
          <w:szCs w:val="28"/>
        </w:rPr>
        <w:br w:type="page"/>
      </w:r>
    </w:p>
    <w:p w:rsidR="00AC63C2" w:rsidRDefault="00AC63C2" w:rsidP="00F311AC">
      <w:pPr>
        <w:spacing w:line="400" w:lineRule="exact"/>
        <w:jc w:val="both"/>
        <w:rPr>
          <w:rFonts w:ascii="標楷體" w:eastAsia="標楷體" w:hAnsi="標楷體"/>
          <w:sz w:val="28"/>
          <w:szCs w:val="28"/>
        </w:rPr>
      </w:pPr>
      <w:r w:rsidRPr="00671026">
        <w:rPr>
          <w:rFonts w:ascii="標楷體" w:eastAsia="標楷體" w:hAnsi="標楷體" w:hint="eastAsia"/>
          <w:sz w:val="28"/>
          <w:szCs w:val="28"/>
        </w:rPr>
        <w:t>案例三</w:t>
      </w:r>
      <w:r w:rsidRPr="00C61214">
        <w:rPr>
          <w:rFonts w:ascii="標楷體" w:eastAsia="標楷體" w:hAnsi="標楷體" w:hint="eastAsia"/>
          <w:sz w:val="28"/>
          <w:szCs w:val="28"/>
        </w:rPr>
        <w:t>(</w:t>
      </w:r>
      <w:r w:rsidRPr="00C61214">
        <w:rPr>
          <w:rFonts w:ascii="標楷體" w:eastAsia="標楷體" w:hAnsi="標楷體"/>
          <w:b/>
          <w:sz w:val="28"/>
          <w:szCs w:val="28"/>
        </w:rPr>
        <w:t>委託人同一帳戶</w:t>
      </w:r>
      <w:r w:rsidRPr="00C61214">
        <w:rPr>
          <w:rFonts w:ascii="標楷體" w:eastAsia="標楷體" w:hAnsi="標楷體"/>
          <w:sz w:val="28"/>
          <w:szCs w:val="28"/>
        </w:rPr>
        <w:t>同日買進賣出或先行賣出並於交割日前買進</w:t>
      </w:r>
      <w:r w:rsidRPr="00B3015A">
        <w:rPr>
          <w:rFonts w:ascii="標楷體" w:eastAsia="標楷體" w:hAnsi="標楷體"/>
          <w:b/>
          <w:sz w:val="28"/>
          <w:szCs w:val="28"/>
        </w:rPr>
        <w:t>外國有價證券</w:t>
      </w:r>
      <w:r w:rsidRPr="00C61214">
        <w:rPr>
          <w:rFonts w:ascii="標楷體" w:eastAsia="標楷體" w:hAnsi="標楷體"/>
          <w:sz w:val="28"/>
          <w:szCs w:val="28"/>
        </w:rPr>
        <w:t>所產生之收付款項，證券商得</w:t>
      </w:r>
      <w:r w:rsidRPr="00C61214">
        <w:rPr>
          <w:rFonts w:ascii="標楷體" w:eastAsia="標楷體" w:hAnsi="標楷體"/>
          <w:b/>
          <w:sz w:val="28"/>
          <w:szCs w:val="28"/>
        </w:rPr>
        <w:t>依委託人之指定</w:t>
      </w:r>
      <w:r w:rsidRPr="00C61214">
        <w:rPr>
          <w:rFonts w:ascii="標楷體" w:eastAsia="標楷體" w:hAnsi="標楷體"/>
          <w:sz w:val="28"/>
          <w:szCs w:val="28"/>
        </w:rPr>
        <w:t>，將</w:t>
      </w:r>
      <w:r w:rsidRPr="00C61214">
        <w:rPr>
          <w:rFonts w:ascii="標楷體" w:eastAsia="標楷體" w:hAnsi="標楷體"/>
          <w:b/>
          <w:sz w:val="28"/>
          <w:szCs w:val="28"/>
        </w:rPr>
        <w:t>同一幣別</w:t>
      </w:r>
      <w:r w:rsidRPr="00C61214">
        <w:rPr>
          <w:rFonts w:ascii="標楷體" w:eastAsia="標楷體" w:hAnsi="標楷體"/>
          <w:sz w:val="28"/>
          <w:szCs w:val="28"/>
        </w:rPr>
        <w:t>之應收（付）金額合併沖抵後，以應收（付）淨額存撥之</w:t>
      </w:r>
      <w:r w:rsidRPr="00C61214">
        <w:rPr>
          <w:rFonts w:ascii="標楷體" w:eastAsia="標楷體" w:hAnsi="標楷體" w:hint="eastAsia"/>
          <w:sz w:val="28"/>
          <w:szCs w:val="28"/>
        </w:rPr>
        <w:t>)</w:t>
      </w:r>
      <w:r w:rsidRPr="00671026">
        <w:rPr>
          <w:rFonts w:ascii="標楷體" w:eastAsia="標楷體" w:hAnsi="標楷體" w:hint="eastAsia"/>
          <w:sz w:val="28"/>
          <w:szCs w:val="28"/>
        </w:rPr>
        <w:t>：</w:t>
      </w:r>
    </w:p>
    <w:p w:rsidR="00AC63C2" w:rsidRPr="00671026" w:rsidRDefault="00AC63C2" w:rsidP="00F311AC">
      <w:pPr>
        <w:spacing w:line="400" w:lineRule="exact"/>
        <w:jc w:val="both"/>
        <w:rPr>
          <w:rFonts w:ascii="標楷體" w:eastAsia="標楷體" w:hAnsi="標楷體"/>
          <w:sz w:val="28"/>
          <w:szCs w:val="28"/>
        </w:rPr>
      </w:pPr>
    </w:p>
    <w:p w:rsidR="00AC63C2" w:rsidRDefault="00AC63C2" w:rsidP="00F311AC">
      <w:pPr>
        <w:spacing w:line="400" w:lineRule="exact"/>
        <w:jc w:val="both"/>
        <w:rPr>
          <w:rFonts w:ascii="標楷體" w:eastAsia="標楷體" w:hAnsi="標楷體"/>
          <w:sz w:val="28"/>
          <w:szCs w:val="28"/>
        </w:rPr>
      </w:pPr>
      <w:r w:rsidRPr="00FB3CEC">
        <w:rPr>
          <w:rFonts w:ascii="標楷體" w:eastAsia="標楷體" w:hAnsi="標楷體" w:hint="eastAsia"/>
          <w:sz w:val="28"/>
          <w:szCs w:val="28"/>
        </w:rPr>
        <w:t>受託買賣外國有價證券業務，</w:t>
      </w:r>
      <w:r>
        <w:rPr>
          <w:rFonts w:ascii="標楷體" w:eastAsia="標楷體" w:hAnsi="標楷體" w:hint="eastAsia"/>
          <w:sz w:val="28"/>
          <w:szCs w:val="28"/>
        </w:rPr>
        <w:t>同一</w:t>
      </w:r>
      <w:r w:rsidRPr="00671026">
        <w:rPr>
          <w:rFonts w:ascii="標楷體" w:eastAsia="標楷體" w:hAnsi="標楷體" w:hint="eastAsia"/>
          <w:sz w:val="28"/>
          <w:szCs w:val="28"/>
        </w:rPr>
        <w:t>客戶</w:t>
      </w:r>
      <w:r w:rsidRPr="00FB3CEC">
        <w:rPr>
          <w:rFonts w:ascii="標楷體" w:eastAsia="標楷體" w:hAnsi="標楷體" w:hint="eastAsia"/>
          <w:sz w:val="28"/>
          <w:szCs w:val="28"/>
        </w:rPr>
        <w:t>(</w:t>
      </w:r>
      <w:r w:rsidRPr="003E5E1F">
        <w:rPr>
          <w:rFonts w:ascii="標楷體" w:eastAsia="標楷體" w:hAnsi="標楷體" w:hint="eastAsia"/>
          <w:sz w:val="28"/>
          <w:szCs w:val="28"/>
        </w:rPr>
        <w:t>境內專業投資人-本國自然人</w:t>
      </w:r>
      <w:r w:rsidRPr="00FB3CEC">
        <w:rPr>
          <w:rFonts w:ascii="標楷體" w:eastAsia="標楷體" w:hAnsi="標楷體" w:hint="eastAsia"/>
          <w:sz w:val="28"/>
          <w:szCs w:val="28"/>
        </w:rPr>
        <w:t>)</w:t>
      </w:r>
      <w:r>
        <w:rPr>
          <w:rFonts w:ascii="標楷體" w:eastAsia="標楷體" w:hAnsi="標楷體" w:hint="eastAsia"/>
          <w:sz w:val="28"/>
          <w:szCs w:val="28"/>
        </w:rPr>
        <w:t>委託證券商</w:t>
      </w:r>
      <w:r w:rsidRPr="00671026">
        <w:rPr>
          <w:rFonts w:ascii="標楷體" w:eastAsia="標楷體" w:hAnsi="標楷體" w:hint="eastAsia"/>
          <w:sz w:val="28"/>
          <w:szCs w:val="28"/>
        </w:rPr>
        <w:t>賣出美股</w:t>
      </w:r>
      <w:r>
        <w:rPr>
          <w:rFonts w:ascii="標楷體" w:eastAsia="標楷體" w:hAnsi="標楷體" w:hint="eastAsia"/>
          <w:sz w:val="28"/>
          <w:szCs w:val="28"/>
        </w:rPr>
        <w:t>(A公司股票)，應收2萬美元</w:t>
      </w:r>
      <w:r w:rsidRPr="00671026">
        <w:rPr>
          <w:rFonts w:ascii="標楷體" w:eastAsia="標楷體" w:hAnsi="標楷體" w:hint="eastAsia"/>
          <w:sz w:val="28"/>
          <w:szCs w:val="28"/>
        </w:rPr>
        <w:t>，</w:t>
      </w:r>
      <w:r>
        <w:rPr>
          <w:rFonts w:ascii="標楷體" w:eastAsia="標楷體" w:hAnsi="標楷體" w:hint="eastAsia"/>
          <w:sz w:val="28"/>
          <w:szCs w:val="28"/>
        </w:rPr>
        <w:t>並於交割日前買進同一幣別之</w:t>
      </w:r>
      <w:r w:rsidRPr="00671026">
        <w:rPr>
          <w:rFonts w:ascii="標楷體" w:eastAsia="標楷體" w:hAnsi="標楷體" w:hint="eastAsia"/>
          <w:sz w:val="28"/>
          <w:szCs w:val="28"/>
        </w:rPr>
        <w:t>他筆國外有價證券</w:t>
      </w:r>
      <w:r>
        <w:rPr>
          <w:rFonts w:ascii="標楷體" w:eastAsia="標楷體" w:hAnsi="標楷體" w:hint="eastAsia"/>
          <w:sz w:val="28"/>
          <w:szCs w:val="28"/>
        </w:rPr>
        <w:t>(B公司股票)，應付1萬美元，</w:t>
      </w:r>
      <w:r w:rsidRPr="00B3015A">
        <w:rPr>
          <w:rFonts w:ascii="標楷體" w:eastAsia="標楷體" w:hAnsi="標楷體" w:hint="eastAsia"/>
          <w:sz w:val="28"/>
          <w:szCs w:val="28"/>
        </w:rPr>
        <w:t>合併買賣淨額</w:t>
      </w:r>
      <w:r w:rsidRPr="00B3015A">
        <w:rPr>
          <w:rFonts w:ascii="標楷體" w:eastAsia="標楷體" w:hAnsi="標楷體"/>
          <w:sz w:val="28"/>
          <w:szCs w:val="28"/>
        </w:rPr>
        <w:t>後</w:t>
      </w:r>
      <w:r w:rsidRPr="00B3015A">
        <w:rPr>
          <w:rFonts w:ascii="標楷體" w:eastAsia="標楷體" w:hAnsi="標楷體"/>
          <w:b/>
          <w:sz w:val="28"/>
          <w:szCs w:val="28"/>
        </w:rPr>
        <w:t>，</w:t>
      </w:r>
      <w:r w:rsidRPr="00B3015A">
        <w:rPr>
          <w:rFonts w:ascii="標楷體" w:eastAsia="標楷體" w:hAnsi="標楷體" w:hint="eastAsia"/>
          <w:sz w:val="28"/>
          <w:szCs w:val="28"/>
        </w:rPr>
        <w:t>應支付客戶1萬美元</w:t>
      </w:r>
      <w:r w:rsidRPr="00671026">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情境一：證券商</w:t>
      </w:r>
      <w:r w:rsidRPr="001B6FA8">
        <w:rPr>
          <w:rFonts w:ascii="標楷體" w:eastAsia="標楷體" w:hAnsi="標楷體"/>
          <w:sz w:val="28"/>
          <w:szCs w:val="28"/>
        </w:rPr>
        <w:t>於交割日將</w:t>
      </w:r>
      <w:r w:rsidRPr="001B6FA8">
        <w:rPr>
          <w:rFonts w:ascii="標楷體" w:eastAsia="標楷體" w:hAnsi="標楷體" w:hint="eastAsia"/>
          <w:sz w:val="28"/>
          <w:szCs w:val="28"/>
        </w:rPr>
        <w:t>1萬美元</w:t>
      </w:r>
      <w:r w:rsidRPr="001B6FA8">
        <w:rPr>
          <w:rFonts w:ascii="標楷體" w:eastAsia="標楷體" w:hAnsi="標楷體"/>
          <w:sz w:val="28"/>
          <w:szCs w:val="28"/>
        </w:rPr>
        <w:t>撥入</w:t>
      </w:r>
      <w:r w:rsidRPr="001B6FA8">
        <w:rPr>
          <w:rFonts w:ascii="標楷體" w:eastAsia="標楷體" w:hAnsi="標楷體" w:hint="eastAsia"/>
          <w:sz w:val="28"/>
          <w:szCs w:val="28"/>
        </w:rPr>
        <w:t>客戶</w:t>
      </w:r>
      <w:r>
        <w:rPr>
          <w:rFonts w:ascii="標楷體" w:eastAsia="標楷體" w:hAnsi="標楷體" w:hint="eastAsia"/>
          <w:sz w:val="28"/>
          <w:szCs w:val="28"/>
        </w:rPr>
        <w:t>於OSU之保管專</w:t>
      </w:r>
      <w:r w:rsidRPr="001B6FA8">
        <w:rPr>
          <w:rFonts w:ascii="標楷體" w:eastAsia="標楷體" w:hAnsi="標楷體"/>
          <w:sz w:val="28"/>
          <w:szCs w:val="28"/>
        </w:rPr>
        <w:t>戶</w:t>
      </w:r>
      <w:r>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sidRPr="00333CF2">
        <w:rPr>
          <w:rFonts w:ascii="標楷體" w:eastAsia="標楷體" w:hAnsi="標楷體" w:hint="eastAsia"/>
          <w:sz w:val="28"/>
          <w:szCs w:val="28"/>
        </w:rPr>
        <w:t>情境</w:t>
      </w:r>
      <w:r>
        <w:rPr>
          <w:rFonts w:ascii="標楷體" w:eastAsia="標楷體" w:hAnsi="標楷體" w:hint="eastAsia"/>
          <w:sz w:val="28"/>
          <w:szCs w:val="28"/>
        </w:rPr>
        <w:t>二</w:t>
      </w:r>
      <w:r w:rsidRPr="00333CF2">
        <w:rPr>
          <w:rFonts w:ascii="標楷體" w:eastAsia="標楷體" w:hAnsi="標楷體" w:hint="eastAsia"/>
          <w:sz w:val="28"/>
          <w:szCs w:val="28"/>
        </w:rPr>
        <w:t>：證券商</w:t>
      </w:r>
      <w:r w:rsidRPr="00333CF2">
        <w:rPr>
          <w:rFonts w:ascii="標楷體" w:eastAsia="標楷體" w:hAnsi="標楷體"/>
          <w:sz w:val="28"/>
          <w:szCs w:val="28"/>
        </w:rPr>
        <w:t>於交割日將</w:t>
      </w:r>
      <w:r w:rsidRPr="00333CF2">
        <w:rPr>
          <w:rFonts w:ascii="標楷體" w:eastAsia="標楷體" w:hAnsi="標楷體" w:hint="eastAsia"/>
          <w:sz w:val="28"/>
          <w:szCs w:val="28"/>
        </w:rPr>
        <w:t>1萬美元</w:t>
      </w:r>
      <w:r w:rsidRPr="00333CF2">
        <w:rPr>
          <w:rFonts w:ascii="標楷體" w:eastAsia="標楷體" w:hAnsi="標楷體"/>
          <w:sz w:val="28"/>
          <w:szCs w:val="28"/>
        </w:rPr>
        <w:t>撥入</w:t>
      </w:r>
      <w:r w:rsidRPr="00333CF2">
        <w:rPr>
          <w:rFonts w:ascii="標楷體" w:eastAsia="標楷體" w:hAnsi="標楷體" w:hint="eastAsia"/>
          <w:sz w:val="28"/>
          <w:szCs w:val="28"/>
        </w:rPr>
        <w:t>客戶</w:t>
      </w:r>
      <w:r>
        <w:rPr>
          <w:rFonts w:ascii="標楷體" w:eastAsia="標楷體" w:hAnsi="標楷體" w:hint="eastAsia"/>
          <w:sz w:val="28"/>
          <w:szCs w:val="28"/>
        </w:rPr>
        <w:t>於指定銀行</w:t>
      </w:r>
      <w:r w:rsidRPr="00333CF2">
        <w:rPr>
          <w:rFonts w:ascii="標楷體" w:eastAsia="標楷體" w:hAnsi="標楷體"/>
          <w:sz w:val="28"/>
          <w:szCs w:val="28"/>
        </w:rPr>
        <w:t>開立之外匯存款帳戶</w:t>
      </w:r>
      <w:r>
        <w:rPr>
          <w:rFonts w:ascii="標楷體" w:eastAsia="標楷體" w:hAnsi="標楷體" w:hint="eastAsia"/>
          <w:sz w:val="28"/>
          <w:szCs w:val="28"/>
        </w:rPr>
        <w:t>。</w:t>
      </w:r>
    </w:p>
    <w:p w:rsidR="00AC63C2" w:rsidRDefault="00AC63C2" w:rsidP="00AC63C2">
      <w:pPr>
        <w:spacing w:line="400" w:lineRule="exact"/>
        <w:rPr>
          <w:rFonts w:ascii="標楷體" w:eastAsia="標楷體" w:hAnsi="標楷體"/>
          <w:sz w:val="28"/>
          <w:szCs w:val="28"/>
        </w:rPr>
      </w:pPr>
    </w:p>
    <w:tbl>
      <w:tblPr>
        <w:tblStyle w:val="ab"/>
        <w:tblW w:w="0" w:type="auto"/>
        <w:tblLook w:val="04A0" w:firstRow="1" w:lastRow="0" w:firstColumn="1" w:lastColumn="0" w:noHBand="0" w:noVBand="1"/>
      </w:tblPr>
      <w:tblGrid>
        <w:gridCol w:w="3179"/>
        <w:gridCol w:w="3095"/>
        <w:gridCol w:w="2968"/>
      </w:tblGrid>
      <w:tr w:rsidR="00AC63C2" w:rsidRPr="00FB3CEC" w:rsidTr="00AC789D">
        <w:trPr>
          <w:trHeight w:val="724"/>
        </w:trPr>
        <w:tc>
          <w:tcPr>
            <w:tcW w:w="3369" w:type="dxa"/>
          </w:tcPr>
          <w:p w:rsidR="00AC63C2" w:rsidRPr="00FB3CEC" w:rsidRDefault="00AC63C2" w:rsidP="00126579">
            <w:pPr>
              <w:spacing w:line="400" w:lineRule="exact"/>
              <w:rPr>
                <w:rFonts w:ascii="標楷體" w:eastAsia="標楷體" w:hAnsi="標楷體"/>
                <w:sz w:val="28"/>
                <w:szCs w:val="28"/>
              </w:rPr>
            </w:pP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情境一</w:t>
            </w:r>
            <w:r>
              <w:rPr>
                <w:rFonts w:ascii="標楷體" w:eastAsia="標楷體" w:hAnsi="標楷體" w:hint="eastAsia"/>
                <w:sz w:val="28"/>
                <w:szCs w:val="28"/>
              </w:rPr>
              <w:t>(OSU)</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情境二</w:t>
            </w:r>
          </w:p>
        </w:tc>
      </w:tr>
      <w:tr w:rsidR="00AC63C2" w:rsidRPr="00FB3CEC" w:rsidTr="00AC789D">
        <w:trPr>
          <w:trHeight w:val="690"/>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外匯收入/支出交易憑證</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外匯收入</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外匯收入</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申報義務人</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A123456789</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A123456789</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Q-ID</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3</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3</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地區國別</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w:t>
            </w:r>
          </w:p>
        </w:tc>
      </w:tr>
      <w:tr w:rsidR="00AC63C2" w:rsidRPr="00FB3CEC" w:rsidTr="00AC789D">
        <w:trPr>
          <w:trHeight w:val="666"/>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幣別</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USD</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USD</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外匯來源/去處</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國外轉入</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國外轉入</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解款/繳款方式</w:t>
            </w:r>
          </w:p>
        </w:tc>
        <w:tc>
          <w:tcPr>
            <w:tcW w:w="3260" w:type="dxa"/>
            <w:vAlign w:val="center"/>
          </w:tcPr>
          <w:p w:rsidR="00AC63C2"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暫存證券商</w:t>
            </w:r>
            <w:r>
              <w:rPr>
                <w:rFonts w:ascii="標楷體" w:eastAsia="標楷體" w:hAnsi="標楷體" w:hint="eastAsia"/>
                <w:sz w:val="28"/>
                <w:szCs w:val="28"/>
              </w:rPr>
              <w:t>帳戶</w:t>
            </w:r>
            <w:r w:rsidRPr="00FB3CEC">
              <w:rPr>
                <w:rFonts w:ascii="標楷體" w:eastAsia="標楷體" w:hAnsi="標楷體" w:hint="eastAsia"/>
                <w:sz w:val="28"/>
                <w:szCs w:val="28"/>
              </w:rPr>
              <w:t>保管</w:t>
            </w:r>
            <w:r>
              <w:rPr>
                <w:rFonts w:ascii="標楷體" w:eastAsia="標楷體" w:hAnsi="標楷體" w:hint="eastAsia"/>
                <w:sz w:val="28"/>
                <w:szCs w:val="28"/>
              </w:rPr>
              <w:t>/</w:t>
            </w:r>
          </w:p>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信託</w:t>
            </w:r>
            <w:r w:rsidRPr="00FB3CEC">
              <w:rPr>
                <w:rFonts w:ascii="標楷體" w:eastAsia="標楷體" w:hAnsi="標楷體" w:hint="eastAsia"/>
                <w:sz w:val="28"/>
                <w:szCs w:val="28"/>
              </w:rPr>
              <w:t>專戶</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轉</w:t>
            </w:r>
            <w:r>
              <w:rPr>
                <w:rFonts w:ascii="標楷體" w:eastAsia="標楷體" w:hAnsi="標楷體" w:hint="eastAsia"/>
                <w:sz w:val="28"/>
                <w:szCs w:val="28"/>
              </w:rPr>
              <w:t>至本人國內帳戶</w:t>
            </w:r>
          </w:p>
        </w:tc>
      </w:tr>
      <w:tr w:rsidR="00AC63C2" w:rsidRPr="00FB3CEC" w:rsidTr="00126579">
        <w:trPr>
          <w:trHeight w:val="805"/>
        </w:trPr>
        <w:tc>
          <w:tcPr>
            <w:tcW w:w="336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分類編號</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262</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262</w:t>
            </w:r>
          </w:p>
        </w:tc>
      </w:tr>
      <w:tr w:rsidR="00AC63C2" w:rsidRPr="00FB3CEC" w:rsidTr="00126579">
        <w:trPr>
          <w:trHeight w:val="805"/>
        </w:trPr>
        <w:tc>
          <w:tcPr>
            <w:tcW w:w="3369" w:type="dxa"/>
            <w:vAlign w:val="center"/>
          </w:tcPr>
          <w:p w:rsidR="00AC63C2"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辦理證券相關</w:t>
            </w:r>
          </w:p>
          <w:p w:rsidR="00AC63C2" w:rsidRPr="00FB3CEC"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外匯業務項目</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r>
      <w:tr w:rsidR="00AC63C2" w:rsidRPr="00FB3CEC" w:rsidTr="00126579">
        <w:trPr>
          <w:trHeight w:val="984"/>
        </w:trPr>
        <w:tc>
          <w:tcPr>
            <w:tcW w:w="3369" w:type="dxa"/>
            <w:vAlign w:val="center"/>
          </w:tcPr>
          <w:p w:rsidR="00AC63C2"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OPPO-BANK</w:t>
            </w:r>
          </w:p>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(匯/受款人名稱)</w:t>
            </w:r>
          </w:p>
        </w:tc>
        <w:tc>
          <w:tcPr>
            <w:tcW w:w="3260"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外匯指定銀行字軌</w:t>
            </w:r>
          </w:p>
        </w:tc>
        <w:tc>
          <w:tcPr>
            <w:tcW w:w="3119" w:type="dxa"/>
            <w:vAlign w:val="center"/>
          </w:tcPr>
          <w:p w:rsidR="00AC63C2" w:rsidRPr="00FB3CEC" w:rsidRDefault="00AC63C2" w:rsidP="00126579">
            <w:pPr>
              <w:spacing w:line="400" w:lineRule="exact"/>
              <w:jc w:val="center"/>
              <w:rPr>
                <w:rFonts w:ascii="標楷體" w:eastAsia="標楷體" w:hAnsi="標楷體"/>
                <w:sz w:val="28"/>
                <w:szCs w:val="28"/>
              </w:rPr>
            </w:pPr>
            <w:r w:rsidRPr="00FB3CEC">
              <w:rPr>
                <w:rFonts w:ascii="標楷體" w:eastAsia="標楷體" w:hAnsi="標楷體" w:hint="eastAsia"/>
                <w:sz w:val="28"/>
                <w:szCs w:val="28"/>
              </w:rPr>
              <w:t>外匯指定銀行字軌</w:t>
            </w:r>
          </w:p>
        </w:tc>
      </w:tr>
    </w:tbl>
    <w:p w:rsidR="00AC63C2" w:rsidRPr="00781864" w:rsidRDefault="00AC63C2" w:rsidP="00AC63C2">
      <w:pPr>
        <w:spacing w:line="400" w:lineRule="exact"/>
        <w:rPr>
          <w:rFonts w:ascii="標楷體" w:eastAsia="標楷體" w:hAnsi="標楷體"/>
          <w:sz w:val="28"/>
          <w:szCs w:val="28"/>
        </w:rPr>
      </w:pPr>
      <w:r>
        <w:rPr>
          <w:rFonts w:ascii="標楷體" w:eastAsia="標楷體" w:hAnsi="標楷體" w:hint="eastAsia"/>
          <w:sz w:val="28"/>
          <w:szCs w:val="28"/>
        </w:rPr>
        <w:t>案例四：</w:t>
      </w:r>
    </w:p>
    <w:p w:rsidR="00AC63C2" w:rsidRPr="00781864" w:rsidRDefault="00AC63C2" w:rsidP="00F311AC">
      <w:pPr>
        <w:spacing w:line="400" w:lineRule="exact"/>
        <w:jc w:val="both"/>
        <w:rPr>
          <w:rFonts w:ascii="標楷體" w:eastAsia="標楷體" w:hAnsi="標楷體"/>
          <w:sz w:val="28"/>
          <w:szCs w:val="28"/>
        </w:rPr>
      </w:pPr>
      <w:r>
        <w:rPr>
          <w:rFonts w:ascii="標楷體" w:eastAsia="標楷體" w:hAnsi="標楷體" w:hint="eastAsia"/>
          <w:sz w:val="28"/>
          <w:szCs w:val="28"/>
        </w:rPr>
        <w:t>衍生性外匯商品業務，客戶(</w:t>
      </w:r>
      <w:r w:rsidRPr="003E5E1F">
        <w:rPr>
          <w:rFonts w:ascii="標楷體" w:eastAsia="標楷體" w:hAnsi="標楷體" w:hint="eastAsia"/>
          <w:sz w:val="28"/>
          <w:szCs w:val="28"/>
        </w:rPr>
        <w:t>境內專業投資人-本國自然人</w:t>
      </w:r>
      <w:r>
        <w:rPr>
          <w:rFonts w:ascii="標楷體" w:eastAsia="標楷體" w:hAnsi="標楷體" w:hint="eastAsia"/>
          <w:sz w:val="28"/>
          <w:szCs w:val="28"/>
        </w:rPr>
        <w:t>)買入選擇權，支付美元權利金或交易損失予證券商。</w:t>
      </w:r>
    </w:p>
    <w:p w:rsidR="00AC63C2" w:rsidRDefault="00AC63C2" w:rsidP="00F311AC">
      <w:pPr>
        <w:spacing w:line="400" w:lineRule="exact"/>
        <w:ind w:left="1134" w:hangingChars="405" w:hanging="1134"/>
        <w:jc w:val="both"/>
        <w:rPr>
          <w:rFonts w:ascii="標楷體" w:eastAsia="標楷體" w:hAnsi="標楷體"/>
          <w:sz w:val="28"/>
          <w:szCs w:val="28"/>
        </w:rPr>
      </w:pPr>
      <w:r w:rsidRPr="0064082E">
        <w:rPr>
          <w:rFonts w:ascii="標楷體" w:eastAsia="標楷體" w:hAnsi="標楷體" w:hint="eastAsia"/>
          <w:sz w:val="28"/>
          <w:szCs w:val="28"/>
        </w:rPr>
        <w:t>情境一：自客戶於</w:t>
      </w:r>
      <w:r>
        <w:rPr>
          <w:rFonts w:ascii="標楷體" w:eastAsia="標楷體" w:hAnsi="標楷體" w:hint="eastAsia"/>
          <w:sz w:val="28"/>
          <w:szCs w:val="28"/>
        </w:rPr>
        <w:t>OSU</w:t>
      </w:r>
      <w:r w:rsidRPr="0064082E">
        <w:rPr>
          <w:rFonts w:ascii="標楷體" w:eastAsia="標楷體" w:hAnsi="標楷體" w:hint="eastAsia"/>
          <w:sz w:val="28"/>
          <w:szCs w:val="28"/>
        </w:rPr>
        <w:t>之保管專戶扣款，轉入證券商</w:t>
      </w:r>
      <w:r w:rsidRPr="003F5294">
        <w:rPr>
          <w:rFonts w:ascii="標楷體" w:eastAsia="標楷體" w:hAnsi="標楷體" w:hint="eastAsia"/>
          <w:sz w:val="28"/>
          <w:szCs w:val="28"/>
        </w:rPr>
        <w:t>於</w:t>
      </w:r>
      <w:r>
        <w:rPr>
          <w:rFonts w:ascii="標楷體" w:eastAsia="標楷體" w:hAnsi="標楷體" w:hint="eastAsia"/>
          <w:b/>
          <w:sz w:val="28"/>
          <w:szCs w:val="28"/>
        </w:rPr>
        <w:t>指定銀行</w:t>
      </w:r>
      <w:r w:rsidRPr="0064082E">
        <w:rPr>
          <w:rFonts w:ascii="標楷體" w:eastAsia="標楷體" w:hAnsi="標楷體" w:hint="eastAsia"/>
          <w:sz w:val="28"/>
          <w:szCs w:val="28"/>
        </w:rPr>
        <w:t>交割</w:t>
      </w:r>
      <w:r>
        <w:rPr>
          <w:rFonts w:ascii="標楷體" w:eastAsia="標楷體" w:hAnsi="標楷體" w:hint="eastAsia"/>
          <w:sz w:val="28"/>
          <w:szCs w:val="28"/>
        </w:rPr>
        <w:t>專</w:t>
      </w:r>
      <w:r w:rsidRPr="0064082E">
        <w:rPr>
          <w:rFonts w:ascii="標楷體" w:eastAsia="標楷體" w:hAnsi="標楷體" w:hint="eastAsia"/>
          <w:sz w:val="28"/>
          <w:szCs w:val="28"/>
        </w:rPr>
        <w:t>戶</w:t>
      </w:r>
      <w:r>
        <w:rPr>
          <w:rFonts w:ascii="標楷體" w:eastAsia="標楷體" w:hAnsi="標楷體" w:hint="eastAsia"/>
          <w:sz w:val="28"/>
          <w:szCs w:val="28"/>
        </w:rPr>
        <w:t>。</w:t>
      </w:r>
    </w:p>
    <w:p w:rsidR="00AC63C2" w:rsidRDefault="00AC63C2" w:rsidP="00F311AC">
      <w:pPr>
        <w:spacing w:line="400" w:lineRule="exact"/>
        <w:ind w:left="1134" w:hangingChars="405" w:hanging="1134"/>
        <w:jc w:val="both"/>
        <w:rPr>
          <w:rFonts w:ascii="標楷體" w:eastAsia="標楷體" w:hAnsi="標楷體"/>
          <w:sz w:val="28"/>
          <w:szCs w:val="28"/>
        </w:rPr>
      </w:pPr>
      <w:r w:rsidRPr="0064082E">
        <w:rPr>
          <w:rFonts w:ascii="標楷體" w:eastAsia="標楷體" w:hAnsi="標楷體" w:hint="eastAsia"/>
          <w:sz w:val="28"/>
          <w:szCs w:val="28"/>
        </w:rPr>
        <w:t>情境</w:t>
      </w:r>
      <w:r>
        <w:rPr>
          <w:rFonts w:ascii="標楷體" w:eastAsia="標楷體" w:hAnsi="標楷體" w:hint="eastAsia"/>
          <w:sz w:val="28"/>
          <w:szCs w:val="28"/>
        </w:rPr>
        <w:t>二</w:t>
      </w:r>
      <w:r w:rsidRPr="0064082E">
        <w:rPr>
          <w:rFonts w:ascii="標楷體" w:eastAsia="標楷體" w:hAnsi="標楷體" w:hint="eastAsia"/>
          <w:sz w:val="28"/>
          <w:szCs w:val="28"/>
        </w:rPr>
        <w:t>：</w:t>
      </w:r>
      <w:r>
        <w:rPr>
          <w:rFonts w:ascii="標楷體" w:eastAsia="標楷體" w:hAnsi="標楷體" w:hint="eastAsia"/>
          <w:sz w:val="28"/>
          <w:szCs w:val="28"/>
        </w:rPr>
        <w:t>自</w:t>
      </w:r>
      <w:r w:rsidRPr="0064082E">
        <w:rPr>
          <w:rFonts w:ascii="標楷體" w:eastAsia="標楷體" w:hAnsi="標楷體" w:hint="eastAsia"/>
          <w:sz w:val="28"/>
          <w:szCs w:val="28"/>
        </w:rPr>
        <w:t>客戶</w:t>
      </w:r>
      <w:r>
        <w:rPr>
          <w:rFonts w:ascii="標楷體" w:eastAsia="標楷體" w:hAnsi="標楷體" w:hint="eastAsia"/>
          <w:sz w:val="28"/>
          <w:szCs w:val="28"/>
        </w:rPr>
        <w:t>之</w:t>
      </w:r>
      <w:r w:rsidRPr="0086322D">
        <w:rPr>
          <w:rFonts w:ascii="標楷體" w:eastAsia="標楷體" w:hAnsi="標楷體" w:hint="eastAsia"/>
          <w:sz w:val="28"/>
          <w:szCs w:val="28"/>
        </w:rPr>
        <w:t>指定銀行(A銀行)</w:t>
      </w:r>
      <w:r w:rsidRPr="007F76EF">
        <w:rPr>
          <w:rFonts w:ascii="標楷體" w:eastAsia="標楷體" w:hAnsi="標楷體"/>
          <w:sz w:val="28"/>
          <w:szCs w:val="28"/>
        </w:rPr>
        <w:t>外匯存款</w:t>
      </w:r>
      <w:r>
        <w:rPr>
          <w:rFonts w:ascii="標楷體" w:eastAsia="標楷體" w:hAnsi="標楷體" w:hint="eastAsia"/>
          <w:sz w:val="28"/>
          <w:szCs w:val="28"/>
        </w:rPr>
        <w:t>帳戶扣款，匯</w:t>
      </w:r>
      <w:r w:rsidRPr="0064082E">
        <w:rPr>
          <w:rFonts w:ascii="標楷體" w:eastAsia="標楷體" w:hAnsi="標楷體" w:hint="eastAsia"/>
          <w:sz w:val="28"/>
          <w:szCs w:val="28"/>
        </w:rPr>
        <w:t>入證券商</w:t>
      </w:r>
      <w:r>
        <w:rPr>
          <w:rFonts w:ascii="標楷體" w:eastAsia="標楷體" w:hAnsi="標楷體" w:hint="eastAsia"/>
          <w:sz w:val="28"/>
          <w:szCs w:val="28"/>
        </w:rPr>
        <w:t>於</w:t>
      </w:r>
      <w:r w:rsidRPr="0086322D">
        <w:rPr>
          <w:rFonts w:ascii="標楷體" w:eastAsia="標楷體" w:hAnsi="標楷體" w:hint="eastAsia"/>
          <w:sz w:val="28"/>
          <w:szCs w:val="28"/>
        </w:rPr>
        <w:t>指定銀行(B銀行)</w:t>
      </w:r>
      <w:r w:rsidRPr="0064082E">
        <w:rPr>
          <w:rFonts w:ascii="標楷體" w:eastAsia="標楷體" w:hAnsi="標楷體" w:hint="eastAsia"/>
          <w:sz w:val="28"/>
          <w:szCs w:val="28"/>
        </w:rPr>
        <w:t>交割專戶</w:t>
      </w:r>
      <w:r w:rsidRPr="005B1F60">
        <w:rPr>
          <w:rFonts w:ascii="標楷體" w:eastAsia="標楷體" w:hAnsi="標楷體" w:hint="eastAsia"/>
          <w:sz w:val="28"/>
          <w:szCs w:val="28"/>
        </w:rPr>
        <w:t>(</w:t>
      </w:r>
      <w:r w:rsidRPr="005B1F60">
        <w:rPr>
          <w:rFonts w:ascii="標楷體" w:eastAsia="標楷體" w:hAnsi="標楷體" w:hint="eastAsia"/>
          <w:b/>
          <w:sz w:val="28"/>
          <w:szCs w:val="28"/>
        </w:rPr>
        <w:t>暫無須申報</w:t>
      </w:r>
      <w:r w:rsidRPr="005B1F60">
        <w:rPr>
          <w:rFonts w:ascii="標楷體" w:eastAsia="標楷體" w:hAnsi="標楷體" w:hint="eastAsia"/>
          <w:sz w:val="28"/>
          <w:szCs w:val="28"/>
        </w:rPr>
        <w:t>，由A銀行申報客戶外匯支出「693」，B銀行申報證券商外匯收入「693」)</w:t>
      </w:r>
      <w:r>
        <w:rPr>
          <w:rFonts w:ascii="標楷體" w:eastAsia="標楷體" w:hAnsi="標楷體" w:hint="eastAsia"/>
          <w:sz w:val="28"/>
          <w:szCs w:val="28"/>
        </w:rPr>
        <w:t>。</w:t>
      </w:r>
    </w:p>
    <w:p w:rsidR="00AC63C2" w:rsidRDefault="00AC63C2" w:rsidP="00F311AC">
      <w:pPr>
        <w:spacing w:line="400" w:lineRule="exact"/>
        <w:ind w:left="1274" w:hangingChars="455" w:hanging="1274"/>
        <w:jc w:val="both"/>
        <w:rPr>
          <w:rFonts w:ascii="標楷體" w:eastAsia="標楷體" w:hAnsi="標楷體"/>
          <w:sz w:val="28"/>
          <w:szCs w:val="28"/>
        </w:rPr>
      </w:pPr>
      <w:r w:rsidRPr="0064082E">
        <w:rPr>
          <w:rFonts w:ascii="標楷體" w:eastAsia="標楷體" w:hAnsi="標楷體" w:hint="eastAsia"/>
          <w:sz w:val="28"/>
          <w:szCs w:val="28"/>
        </w:rPr>
        <w:t>情境三</w:t>
      </w:r>
      <w:r>
        <w:rPr>
          <w:rFonts w:ascii="標楷體" w:eastAsia="標楷體" w:hAnsi="標楷體" w:hint="eastAsia"/>
          <w:sz w:val="28"/>
          <w:szCs w:val="28"/>
        </w:rPr>
        <w:t>：自</w:t>
      </w:r>
      <w:r w:rsidRPr="0064082E">
        <w:rPr>
          <w:rFonts w:ascii="標楷體" w:eastAsia="標楷體" w:hAnsi="標楷體" w:hint="eastAsia"/>
          <w:sz w:val="28"/>
          <w:szCs w:val="28"/>
        </w:rPr>
        <w:t>客戶</w:t>
      </w:r>
      <w:r>
        <w:rPr>
          <w:rFonts w:ascii="標楷體" w:eastAsia="標楷體" w:hAnsi="標楷體" w:hint="eastAsia"/>
          <w:sz w:val="28"/>
          <w:szCs w:val="28"/>
        </w:rPr>
        <w:t>之</w:t>
      </w:r>
      <w:r w:rsidRPr="0064058B">
        <w:rPr>
          <w:rFonts w:ascii="標楷體" w:eastAsia="標楷體" w:hAnsi="標楷體" w:hint="eastAsia"/>
          <w:b/>
          <w:sz w:val="28"/>
          <w:szCs w:val="28"/>
        </w:rPr>
        <w:t>指定銀行</w:t>
      </w:r>
      <w:r w:rsidRPr="0064082E">
        <w:rPr>
          <w:rFonts w:ascii="標楷體" w:eastAsia="標楷體" w:hAnsi="標楷體" w:hint="eastAsia"/>
          <w:sz w:val="28"/>
          <w:szCs w:val="28"/>
        </w:rPr>
        <w:t>外</w:t>
      </w:r>
      <w:r>
        <w:rPr>
          <w:rFonts w:ascii="標楷體" w:eastAsia="標楷體" w:hAnsi="標楷體" w:hint="eastAsia"/>
          <w:sz w:val="28"/>
          <w:szCs w:val="28"/>
        </w:rPr>
        <w:t>匯</w:t>
      </w:r>
      <w:r w:rsidRPr="0064082E">
        <w:rPr>
          <w:rFonts w:ascii="標楷體" w:eastAsia="標楷體" w:hAnsi="標楷體" w:hint="eastAsia"/>
          <w:sz w:val="28"/>
          <w:szCs w:val="28"/>
        </w:rPr>
        <w:t>存</w:t>
      </w:r>
      <w:r>
        <w:rPr>
          <w:rFonts w:ascii="標楷體" w:eastAsia="標楷體" w:hAnsi="標楷體" w:hint="eastAsia"/>
          <w:sz w:val="28"/>
          <w:szCs w:val="28"/>
        </w:rPr>
        <w:t>款</w:t>
      </w:r>
      <w:r w:rsidRPr="0064082E">
        <w:rPr>
          <w:rFonts w:ascii="標楷體" w:eastAsia="標楷體" w:hAnsi="標楷體" w:hint="eastAsia"/>
          <w:sz w:val="28"/>
          <w:szCs w:val="28"/>
        </w:rPr>
        <w:t>帳戶扣款，經</w:t>
      </w:r>
      <w:r>
        <w:rPr>
          <w:rFonts w:ascii="標楷體" w:eastAsia="標楷體" w:hAnsi="標楷體" w:hint="eastAsia"/>
          <w:sz w:val="28"/>
          <w:szCs w:val="28"/>
        </w:rPr>
        <w:t>由</w:t>
      </w:r>
      <w:r w:rsidRPr="0064082E">
        <w:rPr>
          <w:rFonts w:ascii="標楷體" w:eastAsia="標楷體" w:hAnsi="標楷體" w:hint="eastAsia"/>
          <w:sz w:val="28"/>
          <w:szCs w:val="28"/>
        </w:rPr>
        <w:t>銀行匯付證券商</w:t>
      </w:r>
      <w:r>
        <w:rPr>
          <w:rFonts w:ascii="標楷體" w:eastAsia="標楷體" w:hAnsi="標楷體" w:hint="eastAsia"/>
          <w:b/>
          <w:sz w:val="28"/>
          <w:szCs w:val="28"/>
        </w:rPr>
        <w:t>國</w:t>
      </w:r>
      <w:r w:rsidRPr="0064082E">
        <w:rPr>
          <w:rFonts w:ascii="標楷體" w:eastAsia="標楷體" w:hAnsi="標楷體" w:hint="eastAsia"/>
          <w:b/>
          <w:sz w:val="28"/>
          <w:szCs w:val="28"/>
        </w:rPr>
        <w:t>外</w:t>
      </w:r>
      <w:r w:rsidRPr="0064082E">
        <w:rPr>
          <w:rFonts w:ascii="標楷體" w:eastAsia="標楷體" w:hAnsi="標楷體" w:hint="eastAsia"/>
          <w:sz w:val="28"/>
          <w:szCs w:val="28"/>
        </w:rPr>
        <w:t>交割專戶</w:t>
      </w:r>
      <w:r>
        <w:rPr>
          <w:rFonts w:ascii="標楷體" w:eastAsia="標楷體" w:hAnsi="標楷體" w:hint="eastAsia"/>
          <w:sz w:val="28"/>
          <w:szCs w:val="28"/>
        </w:rPr>
        <w:t>。</w:t>
      </w:r>
    </w:p>
    <w:p w:rsidR="00AC63C2" w:rsidRPr="00AB03C5" w:rsidRDefault="00AC63C2" w:rsidP="00F311AC">
      <w:pPr>
        <w:spacing w:line="400" w:lineRule="exact"/>
        <w:ind w:left="1274" w:hangingChars="455" w:hanging="1274"/>
        <w:jc w:val="both"/>
        <w:rPr>
          <w:rFonts w:ascii="標楷體" w:eastAsia="標楷體" w:hAnsi="標楷體"/>
          <w:sz w:val="28"/>
          <w:szCs w:val="28"/>
        </w:rPr>
      </w:pPr>
      <w:r w:rsidRPr="00AB03C5">
        <w:rPr>
          <w:rFonts w:ascii="標楷體" w:eastAsia="標楷體" w:hAnsi="標楷體" w:hint="eastAsia"/>
          <w:sz w:val="28"/>
          <w:szCs w:val="28"/>
        </w:rPr>
        <w:t>情境</w:t>
      </w:r>
      <w:r>
        <w:rPr>
          <w:rFonts w:ascii="標楷體" w:eastAsia="標楷體" w:hAnsi="標楷體" w:hint="eastAsia"/>
          <w:sz w:val="28"/>
          <w:szCs w:val="28"/>
        </w:rPr>
        <w:t>四</w:t>
      </w:r>
      <w:r w:rsidRPr="00AB03C5">
        <w:rPr>
          <w:rFonts w:ascii="標楷體" w:eastAsia="標楷體" w:hAnsi="標楷體" w:hint="eastAsia"/>
          <w:sz w:val="28"/>
          <w:szCs w:val="28"/>
        </w:rPr>
        <w:t>：客戶</w:t>
      </w:r>
      <w:r>
        <w:rPr>
          <w:rFonts w:ascii="標楷體" w:eastAsia="標楷體" w:hAnsi="標楷體" w:hint="eastAsia"/>
          <w:sz w:val="28"/>
          <w:szCs w:val="28"/>
        </w:rPr>
        <w:t>直接自</w:t>
      </w:r>
      <w:r>
        <w:rPr>
          <w:rFonts w:ascii="標楷體" w:eastAsia="標楷體" w:hAnsi="標楷體" w:hint="eastAsia"/>
          <w:b/>
          <w:sz w:val="28"/>
          <w:szCs w:val="28"/>
        </w:rPr>
        <w:t>國外</w:t>
      </w:r>
      <w:r w:rsidRPr="008A36FB">
        <w:rPr>
          <w:rFonts w:ascii="標楷體" w:eastAsia="標楷體" w:hAnsi="標楷體" w:hint="eastAsia"/>
          <w:sz w:val="28"/>
          <w:szCs w:val="28"/>
        </w:rPr>
        <w:t>(美國)</w:t>
      </w:r>
      <w:r w:rsidRPr="00AB03C5">
        <w:rPr>
          <w:rFonts w:ascii="標楷體" w:eastAsia="標楷體" w:hAnsi="標楷體" w:hint="eastAsia"/>
          <w:sz w:val="28"/>
          <w:szCs w:val="28"/>
        </w:rPr>
        <w:t>帳戶</w:t>
      </w:r>
      <w:r>
        <w:rPr>
          <w:rFonts w:ascii="標楷體" w:eastAsia="標楷體" w:hAnsi="標楷體" w:hint="eastAsia"/>
          <w:sz w:val="28"/>
          <w:szCs w:val="28"/>
        </w:rPr>
        <w:t>以原幣</w:t>
      </w:r>
      <w:r w:rsidRPr="00AB03C5">
        <w:rPr>
          <w:rFonts w:ascii="標楷體" w:eastAsia="標楷體" w:hAnsi="標楷體" w:hint="eastAsia"/>
          <w:sz w:val="28"/>
          <w:szCs w:val="28"/>
        </w:rPr>
        <w:t>匯付證券商</w:t>
      </w:r>
      <w:r>
        <w:rPr>
          <w:rFonts w:ascii="標楷體" w:eastAsia="標楷體" w:hAnsi="標楷體" w:hint="eastAsia"/>
          <w:sz w:val="28"/>
          <w:szCs w:val="28"/>
        </w:rPr>
        <w:t>於</w:t>
      </w:r>
      <w:r w:rsidRPr="0064058B">
        <w:rPr>
          <w:rFonts w:ascii="標楷體" w:eastAsia="標楷體" w:hAnsi="標楷體" w:hint="eastAsia"/>
          <w:b/>
          <w:sz w:val="28"/>
          <w:szCs w:val="28"/>
        </w:rPr>
        <w:t>指定銀行</w:t>
      </w:r>
      <w:r w:rsidRPr="00AB03C5">
        <w:rPr>
          <w:rFonts w:ascii="標楷體" w:eastAsia="標楷體" w:hAnsi="標楷體" w:hint="eastAsia"/>
          <w:sz w:val="28"/>
          <w:szCs w:val="28"/>
        </w:rPr>
        <w:t>交割專戶。</w:t>
      </w:r>
    </w:p>
    <w:p w:rsidR="00AC63C2" w:rsidRDefault="00AC63C2" w:rsidP="00F311AC">
      <w:pPr>
        <w:spacing w:line="400" w:lineRule="exact"/>
        <w:ind w:left="1134" w:hangingChars="405" w:hanging="1134"/>
        <w:jc w:val="both"/>
        <w:rPr>
          <w:rFonts w:ascii="標楷體" w:eastAsia="標楷體" w:hAnsi="標楷體"/>
          <w:sz w:val="28"/>
          <w:szCs w:val="28"/>
        </w:rPr>
      </w:pPr>
      <w:r w:rsidRPr="0064082E">
        <w:rPr>
          <w:rFonts w:ascii="標楷體" w:eastAsia="標楷體" w:hAnsi="標楷體" w:hint="eastAsia"/>
          <w:sz w:val="28"/>
          <w:szCs w:val="28"/>
        </w:rPr>
        <w:t>情境</w:t>
      </w:r>
      <w:r>
        <w:rPr>
          <w:rFonts w:ascii="標楷體" w:eastAsia="標楷體" w:hAnsi="標楷體" w:hint="eastAsia"/>
          <w:sz w:val="28"/>
          <w:szCs w:val="28"/>
        </w:rPr>
        <w:t>五：</w:t>
      </w:r>
      <w:r w:rsidRPr="0064082E">
        <w:rPr>
          <w:rFonts w:ascii="標楷體" w:eastAsia="標楷體" w:hAnsi="標楷體" w:hint="eastAsia"/>
          <w:sz w:val="28"/>
          <w:szCs w:val="28"/>
        </w:rPr>
        <w:t>客戶</w:t>
      </w:r>
      <w:r>
        <w:rPr>
          <w:rFonts w:ascii="標楷體" w:eastAsia="標楷體" w:hAnsi="標楷體" w:hint="eastAsia"/>
          <w:sz w:val="28"/>
          <w:szCs w:val="28"/>
        </w:rPr>
        <w:t>直接自</w:t>
      </w:r>
      <w:r>
        <w:rPr>
          <w:rFonts w:ascii="標楷體" w:eastAsia="標楷體" w:hAnsi="標楷體" w:hint="eastAsia"/>
          <w:b/>
          <w:sz w:val="28"/>
          <w:szCs w:val="28"/>
        </w:rPr>
        <w:t>國</w:t>
      </w:r>
      <w:r w:rsidRPr="0064082E">
        <w:rPr>
          <w:rFonts w:ascii="標楷體" w:eastAsia="標楷體" w:hAnsi="標楷體" w:hint="eastAsia"/>
          <w:b/>
          <w:sz w:val="28"/>
          <w:szCs w:val="28"/>
        </w:rPr>
        <w:t>外</w:t>
      </w:r>
      <w:r w:rsidRPr="008A36FB">
        <w:rPr>
          <w:rFonts w:ascii="標楷體" w:eastAsia="標楷體" w:hAnsi="標楷體" w:hint="eastAsia"/>
          <w:sz w:val="28"/>
          <w:szCs w:val="28"/>
        </w:rPr>
        <w:t>(美國)</w:t>
      </w:r>
      <w:r w:rsidRPr="0064082E">
        <w:rPr>
          <w:rFonts w:ascii="標楷體" w:eastAsia="標楷體" w:hAnsi="標楷體" w:hint="eastAsia"/>
          <w:sz w:val="28"/>
          <w:szCs w:val="28"/>
        </w:rPr>
        <w:t>帳戶</w:t>
      </w:r>
      <w:r>
        <w:rPr>
          <w:rFonts w:ascii="標楷體" w:eastAsia="標楷體" w:hAnsi="標楷體" w:hint="eastAsia"/>
          <w:sz w:val="28"/>
          <w:szCs w:val="28"/>
        </w:rPr>
        <w:t>以原幣</w:t>
      </w:r>
      <w:r w:rsidRPr="0064082E">
        <w:rPr>
          <w:rFonts w:ascii="標楷體" w:eastAsia="標楷體" w:hAnsi="標楷體" w:hint="eastAsia"/>
          <w:sz w:val="28"/>
          <w:szCs w:val="28"/>
        </w:rPr>
        <w:t>匯付證券商</w:t>
      </w:r>
      <w:r>
        <w:rPr>
          <w:rFonts w:ascii="標楷體" w:eastAsia="標楷體" w:hAnsi="標楷體" w:hint="eastAsia"/>
          <w:sz w:val="28"/>
          <w:szCs w:val="28"/>
        </w:rPr>
        <w:t>於</w:t>
      </w:r>
      <w:r>
        <w:rPr>
          <w:rFonts w:ascii="標楷體" w:eastAsia="標楷體" w:hAnsi="標楷體" w:hint="eastAsia"/>
          <w:b/>
          <w:sz w:val="28"/>
          <w:szCs w:val="28"/>
        </w:rPr>
        <w:t>國</w:t>
      </w:r>
      <w:r w:rsidRPr="0064082E">
        <w:rPr>
          <w:rFonts w:ascii="標楷體" w:eastAsia="標楷體" w:hAnsi="標楷體" w:hint="eastAsia"/>
          <w:b/>
          <w:sz w:val="28"/>
          <w:szCs w:val="28"/>
        </w:rPr>
        <w:t>外</w:t>
      </w:r>
      <w:r w:rsidRPr="0064082E">
        <w:rPr>
          <w:rFonts w:ascii="標楷體" w:eastAsia="標楷體" w:hAnsi="標楷體" w:hint="eastAsia"/>
          <w:sz w:val="28"/>
          <w:szCs w:val="28"/>
        </w:rPr>
        <w:t>交割專戶</w:t>
      </w:r>
      <w:r>
        <w:rPr>
          <w:rFonts w:ascii="標楷體" w:eastAsia="標楷體" w:hAnsi="標楷體" w:hint="eastAsia"/>
          <w:sz w:val="28"/>
          <w:szCs w:val="28"/>
        </w:rPr>
        <w:t xml:space="preserve"> (</w:t>
      </w:r>
      <w:r w:rsidRPr="00DD48B9">
        <w:rPr>
          <w:rFonts w:ascii="標楷體" w:eastAsia="標楷體" w:hAnsi="標楷體" w:hint="eastAsia"/>
          <w:b/>
          <w:sz w:val="28"/>
          <w:szCs w:val="28"/>
        </w:rPr>
        <w:t>暫無須申報</w:t>
      </w:r>
      <w:r>
        <w:rPr>
          <w:rFonts w:ascii="標楷體" w:eastAsia="標楷體" w:hAnsi="標楷體" w:hint="eastAsia"/>
          <w:sz w:val="28"/>
          <w:szCs w:val="28"/>
        </w:rPr>
        <w:t>)。</w:t>
      </w:r>
    </w:p>
    <w:tbl>
      <w:tblPr>
        <w:tblStyle w:val="ab"/>
        <w:tblW w:w="9889" w:type="dxa"/>
        <w:tblLook w:val="04A0" w:firstRow="1" w:lastRow="0" w:firstColumn="1" w:lastColumn="0" w:noHBand="0" w:noVBand="1"/>
      </w:tblPr>
      <w:tblGrid>
        <w:gridCol w:w="2472"/>
        <w:gridCol w:w="2472"/>
        <w:gridCol w:w="2472"/>
        <w:gridCol w:w="2473"/>
      </w:tblGrid>
      <w:tr w:rsidR="00AC63C2" w:rsidRPr="00781864" w:rsidTr="00126579">
        <w:trPr>
          <w:trHeight w:val="638"/>
        </w:trPr>
        <w:tc>
          <w:tcPr>
            <w:tcW w:w="2472" w:type="dxa"/>
          </w:tcPr>
          <w:p w:rsidR="00AC63C2" w:rsidRPr="00781864" w:rsidRDefault="00AC63C2" w:rsidP="00126579">
            <w:pPr>
              <w:spacing w:line="400" w:lineRule="exact"/>
              <w:rPr>
                <w:rFonts w:ascii="標楷體" w:eastAsia="標楷體" w:hAnsi="標楷體"/>
                <w:sz w:val="28"/>
                <w:szCs w:val="28"/>
              </w:rPr>
            </w:pP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情境一(OSU)</w:t>
            </w:r>
          </w:p>
        </w:tc>
        <w:tc>
          <w:tcPr>
            <w:tcW w:w="2472"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情境三</w:t>
            </w:r>
          </w:p>
          <w:p w:rsidR="00AC63C2" w:rsidRPr="00AE545D" w:rsidRDefault="00AC63C2" w:rsidP="00126579">
            <w:pPr>
              <w:spacing w:line="400" w:lineRule="exact"/>
              <w:jc w:val="center"/>
              <w:rPr>
                <w:rFonts w:ascii="標楷體" w:eastAsia="標楷體" w:hAnsi="標楷體"/>
                <w:sz w:val="28"/>
                <w:szCs w:val="28"/>
              </w:rPr>
            </w:pPr>
            <w:r w:rsidRPr="008517D3">
              <w:rPr>
                <w:rFonts w:ascii="標楷體" w:eastAsia="標楷體" w:hAnsi="標楷體" w:hint="eastAsia"/>
                <w:sz w:val="28"/>
                <w:szCs w:val="28"/>
              </w:rPr>
              <w:t>(OSU/DSU)</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情境四</w:t>
            </w:r>
          </w:p>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(OSU/DSU)</w:t>
            </w:r>
          </w:p>
        </w:tc>
      </w:tr>
      <w:tr w:rsidR="00AC63C2" w:rsidRPr="00781864" w:rsidTr="00956B86">
        <w:trPr>
          <w:trHeight w:val="784"/>
        </w:trPr>
        <w:tc>
          <w:tcPr>
            <w:tcW w:w="2472" w:type="dxa"/>
            <w:vAlign w:val="center"/>
          </w:tcPr>
          <w:p w:rsidR="00AC63C2"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外匯收入/支出</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交易憑證</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w:t>
            </w:r>
            <w:r w:rsidRPr="00781864">
              <w:rPr>
                <w:rFonts w:ascii="標楷體" w:eastAsia="標楷體" w:hAnsi="標楷體" w:hint="eastAsia"/>
                <w:sz w:val="28"/>
                <w:szCs w:val="28"/>
              </w:rPr>
              <w:t>支出</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hint="eastAsia"/>
                <w:sz w:val="28"/>
                <w:szCs w:val="28"/>
              </w:rPr>
              <w:t>外匯支出</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外匯收入</w:t>
            </w:r>
          </w:p>
        </w:tc>
      </w:tr>
      <w:tr w:rsidR="00AC63C2" w:rsidRPr="00781864" w:rsidTr="00126579">
        <w:trPr>
          <w:trHeight w:val="752"/>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申報義務人</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A</w:t>
            </w:r>
            <w:r>
              <w:rPr>
                <w:rFonts w:ascii="標楷體" w:eastAsia="標楷體" w:hAnsi="標楷體" w:hint="eastAsia"/>
                <w:sz w:val="28"/>
                <w:szCs w:val="28"/>
              </w:rPr>
              <w:t>123456789</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sz w:val="28"/>
                <w:szCs w:val="28"/>
              </w:rPr>
              <w:t>A123456789</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sz w:val="28"/>
                <w:szCs w:val="28"/>
              </w:rPr>
              <w:t>A123456789</w:t>
            </w:r>
          </w:p>
        </w:tc>
      </w:tr>
      <w:tr w:rsidR="00AC63C2" w:rsidRPr="00781864" w:rsidTr="00956B86">
        <w:trPr>
          <w:trHeight w:val="636"/>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Q-ID</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3</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hint="eastAsia"/>
                <w:sz w:val="28"/>
                <w:szCs w:val="28"/>
              </w:rPr>
              <w:t>3</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3</w:t>
            </w:r>
          </w:p>
        </w:tc>
      </w:tr>
      <w:tr w:rsidR="00AC63C2" w:rsidRPr="00781864" w:rsidTr="00956B86">
        <w:trPr>
          <w:trHeight w:val="546"/>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地區國別</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TW</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C24D57">
              <w:rPr>
                <w:rFonts w:ascii="標楷體" w:eastAsia="標楷體" w:hAnsi="標楷體" w:hint="eastAsia"/>
                <w:sz w:val="28"/>
                <w:szCs w:val="28"/>
              </w:rPr>
              <w:t>US</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US</w:t>
            </w:r>
          </w:p>
        </w:tc>
      </w:tr>
      <w:tr w:rsidR="00AC63C2" w:rsidRPr="00781864" w:rsidTr="00956B86">
        <w:trPr>
          <w:trHeight w:val="568"/>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幣別</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USD</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hint="eastAsia"/>
                <w:sz w:val="28"/>
                <w:szCs w:val="28"/>
              </w:rPr>
              <w:t>USD</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USD</w:t>
            </w:r>
          </w:p>
        </w:tc>
      </w:tr>
      <w:tr w:rsidR="00AC63C2" w:rsidRPr="00781864" w:rsidTr="00126579">
        <w:trPr>
          <w:trHeight w:val="752"/>
        </w:trPr>
        <w:tc>
          <w:tcPr>
            <w:tcW w:w="2472" w:type="dxa"/>
            <w:vAlign w:val="center"/>
          </w:tcPr>
          <w:p w:rsidR="00AC63C2" w:rsidRPr="008517D3"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外匯來源/</w:t>
            </w:r>
            <w:r w:rsidRPr="00956B86">
              <w:rPr>
                <w:rFonts w:ascii="標楷體" w:eastAsia="標楷體" w:hAnsi="標楷體" w:hint="eastAsia"/>
                <w:sz w:val="28"/>
                <w:szCs w:val="28"/>
              </w:rPr>
              <w:t>去處</w:t>
            </w:r>
          </w:p>
        </w:tc>
        <w:tc>
          <w:tcPr>
            <w:tcW w:w="2472" w:type="dxa"/>
            <w:vAlign w:val="center"/>
          </w:tcPr>
          <w:p w:rsidR="00AC63C2" w:rsidRPr="0030676B" w:rsidRDefault="00AC63C2" w:rsidP="00126579">
            <w:pPr>
              <w:spacing w:line="400" w:lineRule="exact"/>
              <w:jc w:val="center"/>
              <w:rPr>
                <w:rFonts w:ascii="標楷體" w:eastAsia="標楷體" w:hAnsi="標楷體"/>
                <w:sz w:val="28"/>
                <w:szCs w:val="28"/>
              </w:rPr>
            </w:pPr>
            <w:r w:rsidRPr="0030676B">
              <w:rPr>
                <w:rFonts w:ascii="標楷體" w:eastAsia="標楷體" w:hAnsi="標楷體" w:hint="eastAsia"/>
                <w:sz w:val="28"/>
                <w:szCs w:val="28"/>
              </w:rPr>
              <w:t>轉至國內</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hint="eastAsia"/>
                <w:sz w:val="28"/>
                <w:szCs w:val="28"/>
              </w:rPr>
              <w:t>轉至國外</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國外轉入</w:t>
            </w:r>
          </w:p>
        </w:tc>
      </w:tr>
      <w:tr w:rsidR="00AC63C2" w:rsidRPr="00781864" w:rsidTr="00126579">
        <w:trPr>
          <w:trHeight w:val="854"/>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解款/</w:t>
            </w:r>
            <w:r w:rsidRPr="00956B86">
              <w:rPr>
                <w:rFonts w:ascii="標楷體" w:eastAsia="標楷體" w:hAnsi="標楷體" w:hint="eastAsia"/>
                <w:sz w:val="28"/>
                <w:szCs w:val="28"/>
              </w:rPr>
              <w:t>繳款</w:t>
            </w:r>
            <w:r w:rsidRPr="00781864">
              <w:rPr>
                <w:rFonts w:ascii="標楷體" w:eastAsia="標楷體" w:hAnsi="標楷體" w:hint="eastAsia"/>
                <w:sz w:val="28"/>
                <w:szCs w:val="28"/>
              </w:rPr>
              <w:t>方式</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自</w:t>
            </w:r>
            <w:r>
              <w:rPr>
                <w:rFonts w:ascii="標楷體" w:eastAsia="標楷體" w:hAnsi="標楷體" w:hint="eastAsia"/>
                <w:sz w:val="28"/>
                <w:szCs w:val="28"/>
              </w:rPr>
              <w:t>證券商帳戶</w:t>
            </w:r>
            <w:r w:rsidRPr="00781864">
              <w:rPr>
                <w:rFonts w:ascii="標楷體" w:eastAsia="標楷體" w:hAnsi="標楷體" w:hint="eastAsia"/>
                <w:sz w:val="28"/>
                <w:szCs w:val="28"/>
              </w:rPr>
              <w:t>保管</w:t>
            </w:r>
            <w:r>
              <w:rPr>
                <w:rFonts w:ascii="標楷體" w:eastAsia="標楷體" w:hAnsi="標楷體" w:hint="eastAsia"/>
                <w:sz w:val="28"/>
                <w:szCs w:val="28"/>
              </w:rPr>
              <w:t>/信託</w:t>
            </w:r>
            <w:r w:rsidRPr="00781864">
              <w:rPr>
                <w:rFonts w:ascii="標楷體" w:eastAsia="標楷體" w:hAnsi="標楷體" w:hint="eastAsia"/>
                <w:sz w:val="28"/>
                <w:szCs w:val="28"/>
              </w:rPr>
              <w:t>專戶提出</w:t>
            </w:r>
          </w:p>
        </w:tc>
        <w:tc>
          <w:tcPr>
            <w:tcW w:w="2472" w:type="dxa"/>
            <w:vAlign w:val="center"/>
          </w:tcPr>
          <w:p w:rsidR="00AC63C2"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自本人</w:t>
            </w:r>
            <w:r>
              <w:rPr>
                <w:rFonts w:ascii="標楷體" w:eastAsia="標楷體" w:hAnsi="標楷體" w:hint="eastAsia"/>
                <w:sz w:val="28"/>
                <w:szCs w:val="28"/>
              </w:rPr>
              <w:t>國內</w:t>
            </w:r>
            <w:r w:rsidRPr="00781864">
              <w:rPr>
                <w:rFonts w:ascii="標楷體" w:eastAsia="標楷體" w:hAnsi="標楷體" w:hint="eastAsia"/>
                <w:sz w:val="28"/>
                <w:szCs w:val="28"/>
              </w:rPr>
              <w:t>帳戶</w:t>
            </w:r>
          </w:p>
          <w:p w:rsidR="00AC63C2" w:rsidRPr="003D0E59" w:rsidRDefault="00AC63C2" w:rsidP="00126579">
            <w:pPr>
              <w:spacing w:line="400" w:lineRule="exact"/>
              <w:jc w:val="center"/>
              <w:rPr>
                <w:rFonts w:ascii="標楷體" w:eastAsia="標楷體" w:hAnsi="標楷體"/>
                <w:color w:val="FF0000"/>
                <w:sz w:val="28"/>
                <w:szCs w:val="28"/>
              </w:rPr>
            </w:pPr>
            <w:r w:rsidRPr="00781864">
              <w:rPr>
                <w:rFonts w:ascii="標楷體" w:eastAsia="標楷體" w:hAnsi="標楷體" w:hint="eastAsia"/>
                <w:sz w:val="28"/>
                <w:szCs w:val="28"/>
              </w:rPr>
              <w:t>提出</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資金轉付國內</w:t>
            </w:r>
          </w:p>
        </w:tc>
      </w:tr>
      <w:tr w:rsidR="00AC63C2" w:rsidRPr="00781864" w:rsidTr="00126579">
        <w:trPr>
          <w:trHeight w:val="552"/>
        </w:trPr>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分類編號</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sidRPr="00781864">
              <w:rPr>
                <w:rFonts w:ascii="標楷體" w:eastAsia="標楷體" w:hAnsi="標楷體" w:hint="eastAsia"/>
                <w:sz w:val="28"/>
                <w:szCs w:val="28"/>
              </w:rPr>
              <w:t>69</w:t>
            </w:r>
            <w:r>
              <w:rPr>
                <w:rFonts w:ascii="標楷體" w:eastAsia="標楷體" w:hAnsi="標楷體" w:hint="eastAsia"/>
                <w:sz w:val="28"/>
                <w:szCs w:val="28"/>
              </w:rPr>
              <w:t>5D</w:t>
            </w:r>
          </w:p>
        </w:tc>
        <w:tc>
          <w:tcPr>
            <w:tcW w:w="2472" w:type="dxa"/>
            <w:vAlign w:val="center"/>
          </w:tcPr>
          <w:p w:rsidR="00AC63C2" w:rsidRPr="00AE545D" w:rsidRDefault="00AC63C2" w:rsidP="00126579">
            <w:pPr>
              <w:spacing w:line="400" w:lineRule="exact"/>
              <w:jc w:val="center"/>
              <w:rPr>
                <w:rFonts w:ascii="標楷體" w:eastAsia="標楷體" w:hAnsi="標楷體"/>
                <w:sz w:val="28"/>
                <w:szCs w:val="28"/>
              </w:rPr>
            </w:pPr>
            <w:r w:rsidRPr="00AE545D">
              <w:rPr>
                <w:rFonts w:ascii="標楷體" w:eastAsia="標楷體" w:hAnsi="標楷體" w:hint="eastAsia"/>
                <w:sz w:val="28"/>
                <w:szCs w:val="28"/>
              </w:rPr>
              <w:t>267</w:t>
            </w:r>
          </w:p>
        </w:tc>
        <w:tc>
          <w:tcPr>
            <w:tcW w:w="2473" w:type="dxa"/>
            <w:vAlign w:val="center"/>
          </w:tcPr>
          <w:p w:rsidR="003C4A7B" w:rsidRDefault="00AC63C2" w:rsidP="003C4A7B">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本國人填報</w:t>
            </w:r>
          </w:p>
          <w:p w:rsidR="00AC63C2" w:rsidRPr="003C046C" w:rsidRDefault="00AC63C2" w:rsidP="003C4A7B">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外匯來源</w:t>
            </w:r>
          </w:p>
        </w:tc>
      </w:tr>
      <w:tr w:rsidR="00AC63C2" w:rsidRPr="00781864" w:rsidTr="00126579">
        <w:trPr>
          <w:trHeight w:val="892"/>
        </w:trPr>
        <w:tc>
          <w:tcPr>
            <w:tcW w:w="2472" w:type="dxa"/>
            <w:vAlign w:val="center"/>
          </w:tcPr>
          <w:p w:rsidR="00AC63C2"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辦理證券相關</w:t>
            </w:r>
          </w:p>
          <w:p w:rsidR="00AC63C2" w:rsidRPr="00781864"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外匯業務項目</w:t>
            </w:r>
          </w:p>
        </w:tc>
        <w:tc>
          <w:tcPr>
            <w:tcW w:w="2472" w:type="dxa"/>
            <w:vAlign w:val="center"/>
          </w:tcPr>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2472" w:type="dxa"/>
            <w:vAlign w:val="center"/>
          </w:tcPr>
          <w:p w:rsidR="00AC63C2" w:rsidRPr="003D0E59" w:rsidRDefault="00AC63C2" w:rsidP="00126579">
            <w:pPr>
              <w:spacing w:line="400" w:lineRule="exact"/>
              <w:jc w:val="center"/>
              <w:rPr>
                <w:rFonts w:ascii="標楷體" w:eastAsia="標楷體" w:hAnsi="標楷體"/>
                <w:color w:val="FF0000"/>
                <w:sz w:val="28"/>
                <w:szCs w:val="28"/>
              </w:rPr>
            </w:pPr>
            <w:r w:rsidRPr="00AE545D">
              <w:rPr>
                <w:rFonts w:ascii="標楷體" w:eastAsia="標楷體" w:hAnsi="標楷體" w:hint="eastAsia"/>
                <w:sz w:val="28"/>
                <w:szCs w:val="28"/>
              </w:rPr>
              <w:t>4</w:t>
            </w:r>
          </w:p>
        </w:tc>
        <w:tc>
          <w:tcPr>
            <w:tcW w:w="2473" w:type="dxa"/>
            <w:vAlign w:val="center"/>
          </w:tcPr>
          <w:p w:rsidR="00AC63C2" w:rsidRPr="003C046C" w:rsidRDefault="00AC63C2" w:rsidP="00126579">
            <w:pPr>
              <w:spacing w:line="400" w:lineRule="exact"/>
              <w:jc w:val="center"/>
              <w:rPr>
                <w:rFonts w:ascii="標楷體" w:eastAsia="標楷體" w:hAnsi="標楷體"/>
                <w:sz w:val="28"/>
                <w:szCs w:val="28"/>
              </w:rPr>
            </w:pPr>
            <w:r w:rsidRPr="003C046C">
              <w:rPr>
                <w:rFonts w:ascii="標楷體" w:eastAsia="標楷體" w:hAnsi="標楷體" w:hint="eastAsia"/>
                <w:sz w:val="28"/>
                <w:szCs w:val="28"/>
              </w:rPr>
              <w:t>4</w:t>
            </w:r>
          </w:p>
        </w:tc>
      </w:tr>
      <w:tr w:rsidR="00AC63C2" w:rsidRPr="00781864" w:rsidTr="00126579">
        <w:trPr>
          <w:trHeight w:val="1089"/>
        </w:trPr>
        <w:tc>
          <w:tcPr>
            <w:tcW w:w="2472"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OPPO-BANK</w:t>
            </w:r>
          </w:p>
          <w:p w:rsidR="00AC63C2" w:rsidRPr="00781864"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(匯/受款人名稱)</w:t>
            </w:r>
          </w:p>
        </w:tc>
        <w:tc>
          <w:tcPr>
            <w:tcW w:w="2472" w:type="dxa"/>
            <w:vAlign w:val="center"/>
          </w:tcPr>
          <w:p w:rsidR="00AC63C2" w:rsidRPr="00781864" w:rsidRDefault="00AC63C2" w:rsidP="00126579">
            <w:pPr>
              <w:spacing w:line="400" w:lineRule="exact"/>
              <w:jc w:val="both"/>
              <w:rPr>
                <w:rFonts w:ascii="標楷體" w:eastAsia="標楷體" w:hAnsi="標楷體"/>
                <w:sz w:val="28"/>
                <w:szCs w:val="28"/>
              </w:rPr>
            </w:pPr>
            <w:r w:rsidRPr="00FC3533">
              <w:rPr>
                <w:rFonts w:ascii="標楷體" w:eastAsia="標楷體" w:hAnsi="標楷體" w:hint="eastAsia"/>
                <w:sz w:val="28"/>
                <w:szCs w:val="28"/>
              </w:rPr>
              <w:t>外匯指定銀行字軌</w:t>
            </w:r>
          </w:p>
        </w:tc>
        <w:tc>
          <w:tcPr>
            <w:tcW w:w="2472" w:type="dxa"/>
            <w:vAlign w:val="center"/>
          </w:tcPr>
          <w:p w:rsidR="00AC63C2" w:rsidRPr="00781864" w:rsidRDefault="00AC63C2" w:rsidP="00126579">
            <w:pPr>
              <w:spacing w:line="400" w:lineRule="exact"/>
              <w:jc w:val="both"/>
              <w:rPr>
                <w:rFonts w:ascii="標楷體" w:eastAsia="標楷體" w:hAnsi="標楷體"/>
                <w:sz w:val="28"/>
                <w:szCs w:val="28"/>
              </w:rPr>
            </w:pPr>
            <w:r w:rsidRPr="00AE545D">
              <w:rPr>
                <w:rFonts w:ascii="標楷體" w:eastAsia="標楷體" w:hAnsi="標楷體" w:hint="eastAsia"/>
                <w:sz w:val="28"/>
                <w:szCs w:val="28"/>
              </w:rPr>
              <w:t>證券商國外交割帳戶SWIFT BIC</w:t>
            </w:r>
          </w:p>
        </w:tc>
        <w:tc>
          <w:tcPr>
            <w:tcW w:w="2473" w:type="dxa"/>
            <w:vAlign w:val="center"/>
          </w:tcPr>
          <w:p w:rsidR="00AC63C2" w:rsidRPr="003C046C" w:rsidRDefault="00AC63C2" w:rsidP="00126579">
            <w:pPr>
              <w:spacing w:line="400" w:lineRule="exact"/>
              <w:jc w:val="both"/>
              <w:rPr>
                <w:rFonts w:ascii="標楷體" w:eastAsia="標楷體" w:hAnsi="標楷體"/>
                <w:sz w:val="28"/>
                <w:szCs w:val="28"/>
              </w:rPr>
            </w:pPr>
            <w:r w:rsidRPr="003C046C">
              <w:rPr>
                <w:rFonts w:ascii="標楷體" w:eastAsia="標楷體" w:hAnsi="標楷體" w:hint="eastAsia"/>
                <w:sz w:val="28"/>
                <w:szCs w:val="28"/>
              </w:rPr>
              <w:t>外匯指定銀行字軌</w:t>
            </w:r>
          </w:p>
        </w:tc>
      </w:tr>
    </w:tbl>
    <w:p w:rsidR="00AC63C2" w:rsidRDefault="00AC63C2" w:rsidP="00AC63C2">
      <w:pPr>
        <w:spacing w:line="400" w:lineRule="exact"/>
        <w:ind w:left="1134" w:hangingChars="405" w:hanging="1134"/>
        <w:rPr>
          <w:rFonts w:ascii="標楷體" w:eastAsia="標楷體" w:hAnsi="標楷體"/>
          <w:sz w:val="28"/>
          <w:szCs w:val="28"/>
        </w:rPr>
      </w:pPr>
      <w:r>
        <w:rPr>
          <w:rFonts w:ascii="標楷體" w:eastAsia="標楷體" w:hAnsi="標楷體"/>
          <w:sz w:val="28"/>
          <w:szCs w:val="28"/>
        </w:rPr>
        <w:br w:type="page"/>
      </w:r>
      <w:r w:rsidRPr="00FA2F64">
        <w:rPr>
          <w:rFonts w:ascii="標楷體" w:eastAsia="標楷體" w:hAnsi="標楷體" w:hint="eastAsia"/>
          <w:sz w:val="28"/>
          <w:szCs w:val="28"/>
        </w:rPr>
        <w:t>案例</w:t>
      </w:r>
      <w:r>
        <w:rPr>
          <w:rFonts w:ascii="標楷體" w:eastAsia="標楷體" w:hAnsi="標楷體" w:hint="eastAsia"/>
          <w:sz w:val="28"/>
          <w:szCs w:val="28"/>
        </w:rPr>
        <w:t>五：</w:t>
      </w:r>
    </w:p>
    <w:p w:rsidR="00AC63C2" w:rsidRDefault="00AC63C2" w:rsidP="00F311AC">
      <w:pPr>
        <w:spacing w:line="400" w:lineRule="exact"/>
        <w:jc w:val="both"/>
        <w:rPr>
          <w:rFonts w:ascii="標楷體" w:eastAsia="標楷體" w:hAnsi="標楷體"/>
          <w:b/>
          <w:sz w:val="28"/>
          <w:szCs w:val="28"/>
        </w:rPr>
      </w:pPr>
      <w:r w:rsidRPr="00634C7E">
        <w:rPr>
          <w:rFonts w:ascii="標楷體" w:eastAsia="標楷體" w:hAnsi="標楷體" w:hint="eastAsia"/>
          <w:b/>
          <w:sz w:val="28"/>
          <w:szCs w:val="28"/>
        </w:rPr>
        <w:t>非居住民之外匯收入應填報外匯資金用途，外匯支出應填報其外匯資金之來源。</w:t>
      </w:r>
    </w:p>
    <w:p w:rsidR="00AC63C2" w:rsidRPr="00634C7E" w:rsidRDefault="00AC63C2" w:rsidP="00F311AC">
      <w:pPr>
        <w:spacing w:line="400" w:lineRule="exact"/>
        <w:jc w:val="both"/>
        <w:rPr>
          <w:rFonts w:ascii="標楷體" w:eastAsia="標楷體" w:hAnsi="標楷體"/>
          <w:b/>
          <w:sz w:val="28"/>
          <w:szCs w:val="28"/>
        </w:rPr>
      </w:pPr>
    </w:p>
    <w:p w:rsidR="00AC63C2" w:rsidRDefault="00AC63C2" w:rsidP="00F311AC">
      <w:pPr>
        <w:spacing w:line="400" w:lineRule="exact"/>
        <w:jc w:val="both"/>
        <w:rPr>
          <w:rFonts w:ascii="標楷體" w:eastAsia="標楷體" w:hAnsi="標楷體"/>
          <w:sz w:val="28"/>
          <w:szCs w:val="28"/>
        </w:rPr>
      </w:pPr>
      <w:r>
        <w:rPr>
          <w:rFonts w:ascii="標楷體" w:eastAsia="標楷體" w:hAnsi="標楷體" w:hint="eastAsia"/>
          <w:sz w:val="28"/>
          <w:szCs w:val="28"/>
        </w:rPr>
        <w:t>OSU與客戶</w:t>
      </w:r>
      <w:r w:rsidRPr="00FA2F64">
        <w:rPr>
          <w:rFonts w:ascii="標楷體" w:eastAsia="標楷體" w:hAnsi="標楷體" w:hint="eastAsia"/>
          <w:sz w:val="28"/>
          <w:szCs w:val="28"/>
        </w:rPr>
        <w:t>(</w:t>
      </w:r>
      <w:r>
        <w:rPr>
          <w:rFonts w:ascii="標楷體" w:eastAsia="標楷體" w:hAnsi="標楷體" w:hint="eastAsia"/>
          <w:sz w:val="28"/>
          <w:szCs w:val="28"/>
        </w:rPr>
        <w:t>持護照之外國</w:t>
      </w:r>
      <w:r w:rsidRPr="00FA2F64">
        <w:rPr>
          <w:rFonts w:ascii="標楷體" w:eastAsia="標楷體" w:hAnsi="標楷體" w:hint="eastAsia"/>
          <w:sz w:val="28"/>
          <w:szCs w:val="28"/>
        </w:rPr>
        <w:t>人)</w:t>
      </w:r>
      <w:r>
        <w:rPr>
          <w:rFonts w:ascii="標楷體" w:eastAsia="標楷體" w:hAnsi="標楷體" w:hint="eastAsia"/>
          <w:sz w:val="28"/>
          <w:szCs w:val="28"/>
        </w:rPr>
        <w:t>從事</w:t>
      </w:r>
      <w:r w:rsidRPr="00FA2F64">
        <w:rPr>
          <w:rFonts w:ascii="標楷體" w:eastAsia="標楷體" w:hAnsi="標楷體" w:hint="eastAsia"/>
          <w:sz w:val="28"/>
          <w:szCs w:val="28"/>
        </w:rPr>
        <w:t>衍生性外匯商品</w:t>
      </w:r>
      <w:r>
        <w:rPr>
          <w:rFonts w:ascii="標楷體" w:eastAsia="標楷體" w:hAnsi="標楷體" w:hint="eastAsia"/>
          <w:sz w:val="28"/>
          <w:szCs w:val="28"/>
        </w:rPr>
        <w:t>交易</w:t>
      </w:r>
      <w:r w:rsidRPr="00FA2F64">
        <w:rPr>
          <w:rFonts w:ascii="標楷體" w:eastAsia="標楷體" w:hAnsi="標楷體" w:hint="eastAsia"/>
          <w:sz w:val="28"/>
          <w:szCs w:val="28"/>
        </w:rPr>
        <w:t>，客戶買入選擇權，</w:t>
      </w:r>
      <w:r>
        <w:rPr>
          <w:rFonts w:ascii="標楷體" w:eastAsia="標楷體" w:hAnsi="標楷體" w:hint="eastAsia"/>
          <w:sz w:val="28"/>
          <w:szCs w:val="28"/>
        </w:rPr>
        <w:t>應支付權利金1萬美元</w:t>
      </w:r>
      <w:r w:rsidRPr="00FA2F64">
        <w:rPr>
          <w:rFonts w:ascii="標楷體" w:eastAsia="標楷體" w:hAnsi="標楷體" w:hint="eastAsia"/>
          <w:sz w:val="28"/>
          <w:szCs w:val="28"/>
        </w:rPr>
        <w:t>予證券商</w:t>
      </w:r>
      <w:r>
        <w:rPr>
          <w:rFonts w:ascii="標楷體" w:eastAsia="標楷體" w:hAnsi="標楷體" w:hint="eastAsia"/>
          <w:sz w:val="28"/>
          <w:szCs w:val="28"/>
        </w:rPr>
        <w:t>，交割方式：</w:t>
      </w:r>
    </w:p>
    <w:p w:rsidR="00AC63C2" w:rsidRPr="004311A7" w:rsidRDefault="00AC63C2" w:rsidP="00F311AC">
      <w:pPr>
        <w:spacing w:line="400" w:lineRule="exact"/>
        <w:jc w:val="both"/>
        <w:rPr>
          <w:rFonts w:ascii="標楷體" w:eastAsia="標楷體" w:hAnsi="標楷體"/>
          <w:sz w:val="28"/>
          <w:szCs w:val="28"/>
        </w:rPr>
      </w:pPr>
      <w:r>
        <w:rPr>
          <w:rFonts w:ascii="標楷體" w:eastAsia="標楷體" w:hAnsi="標楷體" w:hint="eastAsia"/>
          <w:sz w:val="28"/>
          <w:szCs w:val="28"/>
        </w:rPr>
        <w:t>情境一：</w:t>
      </w:r>
      <w:r w:rsidRPr="004311A7">
        <w:rPr>
          <w:rFonts w:ascii="標楷體" w:eastAsia="標楷體" w:hAnsi="標楷體" w:hint="eastAsia"/>
          <w:sz w:val="28"/>
          <w:szCs w:val="28"/>
        </w:rPr>
        <w:t>自客戶於</w:t>
      </w:r>
      <w:r>
        <w:rPr>
          <w:rFonts w:ascii="標楷體" w:eastAsia="標楷體" w:hAnsi="標楷體" w:hint="eastAsia"/>
          <w:sz w:val="28"/>
          <w:szCs w:val="28"/>
        </w:rPr>
        <w:t>OSU</w:t>
      </w:r>
      <w:r w:rsidRPr="004311A7">
        <w:rPr>
          <w:rFonts w:ascii="標楷體" w:eastAsia="標楷體" w:hAnsi="標楷體" w:hint="eastAsia"/>
          <w:sz w:val="28"/>
          <w:szCs w:val="28"/>
        </w:rPr>
        <w:t>之保管專戶扣款，轉入證券商</w:t>
      </w:r>
      <w:r>
        <w:rPr>
          <w:rFonts w:ascii="標楷體" w:eastAsia="標楷體" w:hAnsi="標楷體" w:hint="eastAsia"/>
          <w:sz w:val="28"/>
          <w:szCs w:val="28"/>
        </w:rPr>
        <w:t>於</w:t>
      </w:r>
      <w:r>
        <w:rPr>
          <w:rFonts w:ascii="標楷體" w:eastAsia="標楷體" w:hAnsi="標楷體" w:hint="eastAsia"/>
          <w:b/>
          <w:sz w:val="28"/>
          <w:szCs w:val="28"/>
        </w:rPr>
        <w:t>指定銀行</w:t>
      </w:r>
      <w:r w:rsidRPr="004311A7">
        <w:rPr>
          <w:rFonts w:ascii="標楷體" w:eastAsia="標楷體" w:hAnsi="標楷體" w:hint="eastAsia"/>
          <w:sz w:val="28"/>
          <w:szCs w:val="28"/>
        </w:rPr>
        <w:t>交割專戶。</w:t>
      </w:r>
    </w:p>
    <w:p w:rsidR="00AC63C2" w:rsidRDefault="00AC63C2" w:rsidP="00F311AC">
      <w:pPr>
        <w:spacing w:line="400" w:lineRule="exact"/>
        <w:ind w:left="1134" w:hangingChars="405" w:hanging="1134"/>
        <w:jc w:val="both"/>
        <w:rPr>
          <w:rFonts w:ascii="標楷體" w:eastAsia="標楷體" w:hAnsi="標楷體"/>
          <w:sz w:val="28"/>
          <w:szCs w:val="28"/>
        </w:rPr>
      </w:pPr>
      <w:r>
        <w:rPr>
          <w:rFonts w:ascii="標楷體" w:eastAsia="標楷體" w:hAnsi="標楷體" w:hint="eastAsia"/>
          <w:sz w:val="28"/>
          <w:szCs w:val="28"/>
        </w:rPr>
        <w:t>情境二：</w:t>
      </w:r>
      <w:r w:rsidRPr="004311A7">
        <w:rPr>
          <w:rFonts w:ascii="標楷體" w:eastAsia="標楷體" w:hAnsi="標楷體" w:hint="eastAsia"/>
          <w:sz w:val="28"/>
          <w:szCs w:val="28"/>
        </w:rPr>
        <w:t>客戶直接</w:t>
      </w:r>
      <w:r>
        <w:rPr>
          <w:rFonts w:ascii="標楷體" w:eastAsia="標楷體" w:hAnsi="標楷體" w:hint="eastAsia"/>
          <w:sz w:val="28"/>
          <w:szCs w:val="28"/>
        </w:rPr>
        <w:t>自</w:t>
      </w:r>
      <w:r>
        <w:rPr>
          <w:rFonts w:ascii="標楷體" w:eastAsia="標楷體" w:hAnsi="標楷體" w:hint="eastAsia"/>
          <w:b/>
          <w:sz w:val="28"/>
          <w:szCs w:val="28"/>
        </w:rPr>
        <w:t>國</w:t>
      </w:r>
      <w:r w:rsidRPr="00791FC9">
        <w:rPr>
          <w:rFonts w:ascii="標楷體" w:eastAsia="標楷體" w:hAnsi="標楷體" w:hint="eastAsia"/>
          <w:b/>
          <w:sz w:val="28"/>
          <w:szCs w:val="28"/>
        </w:rPr>
        <w:t>外</w:t>
      </w:r>
      <w:r>
        <w:rPr>
          <w:rFonts w:ascii="標楷體" w:eastAsia="標楷體" w:hAnsi="標楷體" w:hint="eastAsia"/>
          <w:sz w:val="28"/>
          <w:szCs w:val="28"/>
        </w:rPr>
        <w:t>(美國)</w:t>
      </w:r>
      <w:r w:rsidRPr="004311A7">
        <w:rPr>
          <w:rFonts w:ascii="標楷體" w:eastAsia="標楷體" w:hAnsi="標楷體" w:hint="eastAsia"/>
          <w:sz w:val="28"/>
          <w:szCs w:val="28"/>
        </w:rPr>
        <w:t>帳戶以原幣匯付證券商於</w:t>
      </w:r>
      <w:r>
        <w:rPr>
          <w:rFonts w:ascii="標楷體" w:eastAsia="標楷體" w:hAnsi="標楷體" w:hint="eastAsia"/>
          <w:b/>
          <w:sz w:val="28"/>
          <w:szCs w:val="28"/>
        </w:rPr>
        <w:t>指定銀行</w:t>
      </w:r>
      <w:r w:rsidRPr="004311A7">
        <w:rPr>
          <w:rFonts w:ascii="標楷體" w:eastAsia="標楷體" w:hAnsi="標楷體" w:hint="eastAsia"/>
          <w:sz w:val="28"/>
          <w:szCs w:val="28"/>
        </w:rPr>
        <w:t>交割</w:t>
      </w:r>
      <w:r>
        <w:rPr>
          <w:rFonts w:ascii="標楷體" w:eastAsia="標楷體" w:hAnsi="標楷體" w:hint="eastAsia"/>
          <w:sz w:val="28"/>
          <w:szCs w:val="28"/>
        </w:rPr>
        <w:t>專</w:t>
      </w:r>
      <w:r w:rsidRPr="004311A7">
        <w:rPr>
          <w:rFonts w:ascii="標楷體" w:eastAsia="標楷體" w:hAnsi="標楷體" w:hint="eastAsia"/>
          <w:sz w:val="28"/>
          <w:szCs w:val="28"/>
        </w:rPr>
        <w:t>戶。</w:t>
      </w:r>
    </w:p>
    <w:p w:rsidR="00AC63C2" w:rsidRPr="004A2A87" w:rsidRDefault="00AC63C2" w:rsidP="00F311AC">
      <w:pPr>
        <w:tabs>
          <w:tab w:val="left" w:pos="851"/>
          <w:tab w:val="left" w:pos="2835"/>
        </w:tabs>
        <w:spacing w:line="400" w:lineRule="exact"/>
        <w:ind w:leftChars="-1" w:left="1132" w:hangingChars="405" w:hanging="1134"/>
        <w:jc w:val="both"/>
        <w:rPr>
          <w:rFonts w:ascii="標楷體" w:eastAsia="標楷體" w:hAnsi="標楷體"/>
          <w:sz w:val="28"/>
          <w:szCs w:val="28"/>
        </w:rPr>
      </w:pPr>
      <w:r w:rsidRPr="004A2A87">
        <w:rPr>
          <w:rFonts w:ascii="標楷體" w:eastAsia="標楷體" w:hAnsi="標楷體" w:hint="eastAsia"/>
          <w:sz w:val="28"/>
          <w:szCs w:val="28"/>
        </w:rPr>
        <w:t>情境</w:t>
      </w:r>
      <w:r>
        <w:rPr>
          <w:rFonts w:ascii="標楷體" w:eastAsia="標楷體" w:hAnsi="標楷體" w:hint="eastAsia"/>
          <w:sz w:val="28"/>
          <w:szCs w:val="28"/>
        </w:rPr>
        <w:t>三</w:t>
      </w:r>
      <w:r w:rsidRPr="004A2A87">
        <w:rPr>
          <w:rFonts w:ascii="標楷體" w:eastAsia="標楷體" w:hAnsi="標楷體" w:hint="eastAsia"/>
          <w:sz w:val="28"/>
          <w:szCs w:val="28"/>
        </w:rPr>
        <w:t>：客戶直接自</w:t>
      </w:r>
      <w:r>
        <w:rPr>
          <w:rFonts w:ascii="標楷體" w:eastAsia="標楷體" w:hAnsi="標楷體" w:hint="eastAsia"/>
          <w:b/>
          <w:sz w:val="28"/>
          <w:szCs w:val="28"/>
        </w:rPr>
        <w:t>國</w:t>
      </w:r>
      <w:r w:rsidRPr="00791FC9">
        <w:rPr>
          <w:rFonts w:ascii="標楷體" w:eastAsia="標楷體" w:hAnsi="標楷體" w:hint="eastAsia"/>
          <w:b/>
          <w:sz w:val="28"/>
          <w:szCs w:val="28"/>
        </w:rPr>
        <w:t>外</w:t>
      </w:r>
      <w:r w:rsidRPr="004A2A87">
        <w:rPr>
          <w:rFonts w:ascii="標楷體" w:eastAsia="標楷體" w:hAnsi="標楷體" w:hint="eastAsia"/>
          <w:sz w:val="28"/>
          <w:szCs w:val="28"/>
        </w:rPr>
        <w:t>(美國)帳戶以原幣匯付證券商於</w:t>
      </w:r>
      <w:r>
        <w:rPr>
          <w:rFonts w:ascii="標楷體" w:eastAsia="標楷體" w:hAnsi="標楷體" w:hint="eastAsia"/>
          <w:b/>
          <w:sz w:val="28"/>
          <w:szCs w:val="28"/>
        </w:rPr>
        <w:t>國</w:t>
      </w:r>
      <w:r w:rsidRPr="004A2A87">
        <w:rPr>
          <w:rFonts w:ascii="標楷體" w:eastAsia="標楷體" w:hAnsi="標楷體" w:hint="eastAsia"/>
          <w:b/>
          <w:sz w:val="28"/>
          <w:szCs w:val="28"/>
        </w:rPr>
        <w:t>外</w:t>
      </w:r>
      <w:r w:rsidRPr="004A2A87">
        <w:rPr>
          <w:rFonts w:ascii="標楷體" w:eastAsia="標楷體" w:hAnsi="標楷體" w:hint="eastAsia"/>
          <w:sz w:val="28"/>
          <w:szCs w:val="28"/>
        </w:rPr>
        <w:t>交割</w:t>
      </w:r>
      <w:r>
        <w:rPr>
          <w:rFonts w:ascii="標楷體" w:eastAsia="標楷體" w:hAnsi="標楷體" w:hint="eastAsia"/>
          <w:sz w:val="28"/>
          <w:szCs w:val="28"/>
        </w:rPr>
        <w:t>專</w:t>
      </w:r>
      <w:r w:rsidRPr="004A2A87">
        <w:rPr>
          <w:rFonts w:ascii="標楷體" w:eastAsia="標楷體" w:hAnsi="標楷體" w:hint="eastAsia"/>
          <w:sz w:val="28"/>
          <w:szCs w:val="28"/>
        </w:rPr>
        <w:t>戶</w:t>
      </w:r>
      <w:r>
        <w:rPr>
          <w:rFonts w:ascii="標楷體" w:eastAsia="標楷體" w:hAnsi="標楷體" w:hint="eastAsia"/>
          <w:sz w:val="28"/>
          <w:szCs w:val="28"/>
        </w:rPr>
        <w:t>(暫無須報)</w:t>
      </w:r>
      <w:r w:rsidRPr="004A2A87">
        <w:rPr>
          <w:rFonts w:ascii="標楷體" w:eastAsia="標楷體" w:hAnsi="標楷體" w:hint="eastAsia"/>
          <w:sz w:val="28"/>
          <w:szCs w:val="28"/>
        </w:rPr>
        <w:t>。</w:t>
      </w:r>
    </w:p>
    <w:p w:rsidR="00AC63C2" w:rsidRPr="0060319F" w:rsidRDefault="00AC63C2" w:rsidP="00AC63C2">
      <w:pPr>
        <w:spacing w:line="400" w:lineRule="exact"/>
        <w:rPr>
          <w:rFonts w:ascii="標楷體" w:eastAsia="標楷體" w:hAnsi="標楷體"/>
          <w:sz w:val="28"/>
          <w:szCs w:val="28"/>
        </w:rPr>
      </w:pPr>
    </w:p>
    <w:tbl>
      <w:tblPr>
        <w:tblStyle w:val="ab"/>
        <w:tblW w:w="0" w:type="auto"/>
        <w:tblLook w:val="04A0" w:firstRow="1" w:lastRow="0" w:firstColumn="1" w:lastColumn="0" w:noHBand="0" w:noVBand="1"/>
      </w:tblPr>
      <w:tblGrid>
        <w:gridCol w:w="3124"/>
        <w:gridCol w:w="3059"/>
        <w:gridCol w:w="3059"/>
      </w:tblGrid>
      <w:tr w:rsidR="00AC63C2" w:rsidTr="00126579">
        <w:trPr>
          <w:trHeight w:val="814"/>
        </w:trPr>
        <w:tc>
          <w:tcPr>
            <w:tcW w:w="3343" w:type="dxa"/>
            <w:vAlign w:val="center"/>
          </w:tcPr>
          <w:p w:rsidR="00AC63C2" w:rsidRDefault="00AC63C2" w:rsidP="00126579">
            <w:pPr>
              <w:spacing w:line="400" w:lineRule="exact"/>
              <w:jc w:val="center"/>
              <w:rPr>
                <w:rFonts w:ascii="標楷體" w:eastAsia="標楷體" w:hAnsi="標楷體"/>
                <w:sz w:val="28"/>
                <w:szCs w:val="28"/>
              </w:rPr>
            </w:pPr>
          </w:p>
        </w:tc>
        <w:tc>
          <w:tcPr>
            <w:tcW w:w="3344" w:type="dxa"/>
            <w:vAlign w:val="center"/>
          </w:tcPr>
          <w:p w:rsidR="00AC63C2" w:rsidRPr="00FD61A8"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情境一</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情境二</w:t>
            </w:r>
          </w:p>
        </w:tc>
      </w:tr>
      <w:tr w:rsidR="00AC63C2" w:rsidTr="00126579">
        <w:trPr>
          <w:trHeight w:val="840"/>
        </w:trPr>
        <w:tc>
          <w:tcPr>
            <w:tcW w:w="3343" w:type="dxa"/>
            <w:vAlign w:val="center"/>
          </w:tcPr>
          <w:p w:rsidR="00AC63C2" w:rsidRDefault="00AC63C2" w:rsidP="00126579">
            <w:pPr>
              <w:spacing w:line="400" w:lineRule="exact"/>
              <w:jc w:val="center"/>
              <w:rPr>
                <w:rFonts w:ascii="標楷體" w:eastAsia="標楷體" w:hAnsi="標楷體"/>
                <w:sz w:val="28"/>
                <w:szCs w:val="28"/>
              </w:rPr>
            </w:pPr>
            <w:r w:rsidRPr="00584F65">
              <w:rPr>
                <w:rFonts w:ascii="標楷體" w:eastAsia="標楷體" w:hAnsi="標楷體" w:hint="eastAsia"/>
                <w:sz w:val="28"/>
                <w:szCs w:val="28"/>
              </w:rPr>
              <w:t>外匯收入/支出交易憑證</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sidRPr="00A363F3">
              <w:rPr>
                <w:rFonts w:ascii="標楷體" w:eastAsia="標楷體" w:hAnsi="標楷體" w:hint="eastAsia"/>
                <w:sz w:val="28"/>
                <w:szCs w:val="28"/>
              </w:rPr>
              <w:t>外匯</w:t>
            </w:r>
            <w:r>
              <w:rPr>
                <w:rFonts w:ascii="標楷體" w:eastAsia="標楷體" w:hAnsi="標楷體" w:hint="eastAsia"/>
                <w:sz w:val="28"/>
                <w:szCs w:val="28"/>
              </w:rPr>
              <w:t>支出</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外匯收入</w:t>
            </w:r>
          </w:p>
        </w:tc>
      </w:tr>
      <w:tr w:rsidR="00AC63C2" w:rsidTr="00126579">
        <w:trPr>
          <w:trHeight w:val="588"/>
        </w:trPr>
        <w:tc>
          <w:tcPr>
            <w:tcW w:w="3343" w:type="dxa"/>
            <w:vAlign w:val="center"/>
          </w:tcPr>
          <w:p w:rsidR="00AC63C2" w:rsidRPr="00584F65" w:rsidRDefault="00AC63C2" w:rsidP="00126579">
            <w:pPr>
              <w:spacing w:line="400" w:lineRule="exact"/>
              <w:jc w:val="center"/>
              <w:rPr>
                <w:rFonts w:ascii="標楷體" w:eastAsia="標楷體" w:hAnsi="標楷體"/>
                <w:sz w:val="28"/>
                <w:szCs w:val="28"/>
              </w:rPr>
            </w:pPr>
            <w:r w:rsidRPr="00584F65">
              <w:rPr>
                <w:rFonts w:ascii="標楷體" w:eastAsia="標楷體" w:hAnsi="標楷體" w:hint="eastAsia"/>
                <w:sz w:val="28"/>
                <w:szCs w:val="28"/>
              </w:rPr>
              <w:t>申報義務人</w:t>
            </w:r>
          </w:p>
        </w:tc>
        <w:tc>
          <w:tcPr>
            <w:tcW w:w="3344" w:type="dxa"/>
            <w:vAlign w:val="center"/>
          </w:tcPr>
          <w:p w:rsidR="00AC63C2" w:rsidRPr="00A363F3"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88888</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88888</w:t>
            </w:r>
          </w:p>
        </w:tc>
      </w:tr>
      <w:tr w:rsidR="00AC63C2" w:rsidTr="00126579">
        <w:trPr>
          <w:trHeight w:val="554"/>
        </w:trPr>
        <w:tc>
          <w:tcPr>
            <w:tcW w:w="3343" w:type="dxa"/>
            <w:vAlign w:val="center"/>
          </w:tcPr>
          <w:p w:rsidR="00AC63C2" w:rsidRPr="00584F65"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Q-ID</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w:t>
            </w:r>
          </w:p>
        </w:tc>
      </w:tr>
      <w:tr w:rsidR="00AC63C2" w:rsidTr="00126579">
        <w:trPr>
          <w:trHeight w:val="576"/>
        </w:trPr>
        <w:tc>
          <w:tcPr>
            <w:tcW w:w="3343" w:type="dxa"/>
            <w:vAlign w:val="center"/>
          </w:tcPr>
          <w:p w:rsidR="00AC63C2" w:rsidRPr="005D7459"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地區國別</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TW</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w:t>
            </w:r>
          </w:p>
        </w:tc>
      </w:tr>
      <w:tr w:rsidR="00AC63C2" w:rsidTr="00126579">
        <w:trPr>
          <w:trHeight w:val="557"/>
        </w:trPr>
        <w:tc>
          <w:tcPr>
            <w:tcW w:w="3343" w:type="dxa"/>
            <w:vAlign w:val="center"/>
          </w:tcPr>
          <w:p w:rsidR="00AC63C2" w:rsidRPr="005D7459"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幣別</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USD</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USD</w:t>
            </w:r>
          </w:p>
        </w:tc>
      </w:tr>
      <w:tr w:rsidR="00AC63C2" w:rsidTr="00126579">
        <w:trPr>
          <w:trHeight w:val="551"/>
        </w:trPr>
        <w:tc>
          <w:tcPr>
            <w:tcW w:w="3343" w:type="dxa"/>
            <w:vAlign w:val="center"/>
          </w:tcPr>
          <w:p w:rsidR="00AC63C2" w:rsidRPr="005D7459"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外匯來源/去處</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w:t>
            </w:r>
          </w:p>
        </w:tc>
      </w:tr>
      <w:tr w:rsidR="00AC63C2" w:rsidTr="00126579">
        <w:trPr>
          <w:trHeight w:val="652"/>
        </w:trPr>
        <w:tc>
          <w:tcPr>
            <w:tcW w:w="3343" w:type="dxa"/>
            <w:vAlign w:val="center"/>
          </w:tcPr>
          <w:p w:rsidR="00AC63C2"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解款/繳款方式</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sidRPr="005D7459">
              <w:rPr>
                <w:rFonts w:ascii="標楷體" w:eastAsia="標楷體" w:hAnsi="標楷體" w:hint="eastAsia"/>
                <w:sz w:val="28"/>
                <w:szCs w:val="28"/>
              </w:rPr>
              <w:t>□</w:t>
            </w:r>
          </w:p>
        </w:tc>
      </w:tr>
      <w:tr w:rsidR="00AC63C2" w:rsidTr="00126579">
        <w:tc>
          <w:tcPr>
            <w:tcW w:w="3343" w:type="dxa"/>
            <w:vAlign w:val="center"/>
          </w:tcPr>
          <w:p w:rsidR="00AC63C2" w:rsidRDefault="00AC63C2" w:rsidP="00126579">
            <w:pPr>
              <w:spacing w:line="400" w:lineRule="exact"/>
              <w:jc w:val="center"/>
              <w:rPr>
                <w:rFonts w:ascii="標楷體" w:eastAsia="標楷體" w:hAnsi="標楷體"/>
                <w:sz w:val="28"/>
                <w:szCs w:val="28"/>
              </w:rPr>
            </w:pPr>
            <w:r w:rsidRPr="00CF0B99">
              <w:rPr>
                <w:rFonts w:ascii="標楷體" w:eastAsia="標楷體" w:hAnsi="標楷體" w:hint="eastAsia"/>
                <w:sz w:val="28"/>
                <w:szCs w:val="28"/>
              </w:rPr>
              <w:t>分類編號</w:t>
            </w:r>
          </w:p>
        </w:tc>
        <w:tc>
          <w:tcPr>
            <w:tcW w:w="3344" w:type="dxa"/>
            <w:vAlign w:val="center"/>
          </w:tcPr>
          <w:p w:rsidR="00AC63C2" w:rsidRDefault="00AC63C2" w:rsidP="00126579">
            <w:pPr>
              <w:spacing w:line="400" w:lineRule="exact"/>
              <w:jc w:val="both"/>
              <w:rPr>
                <w:rFonts w:ascii="標楷體" w:eastAsia="標楷體" w:hAnsi="標楷體"/>
                <w:sz w:val="28"/>
                <w:szCs w:val="28"/>
              </w:rPr>
            </w:pPr>
            <w:r>
              <w:rPr>
                <w:rFonts w:ascii="標楷體" w:eastAsia="標楷體" w:hAnsi="標楷體" w:hint="eastAsia"/>
                <w:sz w:val="28"/>
                <w:szCs w:val="28"/>
              </w:rPr>
              <w:t>695Z</w:t>
            </w:r>
          </w:p>
          <w:p w:rsidR="00AC63C2" w:rsidRDefault="00AC63C2" w:rsidP="00126579">
            <w:pPr>
              <w:spacing w:line="400" w:lineRule="exact"/>
              <w:jc w:val="both"/>
              <w:rPr>
                <w:rFonts w:ascii="標楷體" w:eastAsia="標楷體" w:hAnsi="標楷體"/>
                <w:sz w:val="28"/>
                <w:szCs w:val="28"/>
              </w:rPr>
            </w:pPr>
            <w:r>
              <w:rPr>
                <w:rFonts w:ascii="標楷體" w:eastAsia="標楷體" w:hAnsi="標楷體" w:hint="eastAsia"/>
                <w:sz w:val="28"/>
                <w:szCs w:val="28"/>
              </w:rPr>
              <w:t>(來源：無交易憑證，故無須詳述性質)</w:t>
            </w:r>
          </w:p>
        </w:tc>
        <w:tc>
          <w:tcPr>
            <w:tcW w:w="3344" w:type="dxa"/>
            <w:vAlign w:val="center"/>
          </w:tcPr>
          <w:p w:rsidR="00AC63C2" w:rsidRDefault="00AC63C2" w:rsidP="00126579">
            <w:pPr>
              <w:spacing w:line="400" w:lineRule="exact"/>
              <w:jc w:val="both"/>
              <w:rPr>
                <w:rFonts w:ascii="標楷體" w:eastAsia="標楷體" w:hAnsi="標楷體"/>
                <w:sz w:val="28"/>
                <w:szCs w:val="28"/>
              </w:rPr>
            </w:pPr>
            <w:r>
              <w:rPr>
                <w:rFonts w:ascii="標楷體" w:eastAsia="標楷體" w:hAnsi="標楷體" w:hint="eastAsia"/>
                <w:sz w:val="28"/>
                <w:szCs w:val="28"/>
              </w:rPr>
              <w:t>365</w:t>
            </w:r>
          </w:p>
          <w:p w:rsidR="00AC63C2" w:rsidRDefault="00AC63C2" w:rsidP="00126579">
            <w:pPr>
              <w:spacing w:line="400" w:lineRule="exact"/>
              <w:jc w:val="both"/>
              <w:rPr>
                <w:rFonts w:ascii="標楷體" w:eastAsia="標楷體" w:hAnsi="標楷體"/>
                <w:sz w:val="28"/>
                <w:szCs w:val="28"/>
              </w:rPr>
            </w:pPr>
            <w:r w:rsidRPr="00CF0B99">
              <w:rPr>
                <w:rFonts w:ascii="標楷體" w:eastAsia="標楷體" w:hAnsi="標楷體" w:hint="eastAsia"/>
                <w:sz w:val="28"/>
                <w:szCs w:val="28"/>
              </w:rPr>
              <w:t>(</w:t>
            </w:r>
            <w:r>
              <w:rPr>
                <w:rFonts w:ascii="標楷體" w:eastAsia="標楷體" w:hAnsi="標楷體" w:hint="eastAsia"/>
                <w:sz w:val="28"/>
                <w:szCs w:val="28"/>
              </w:rPr>
              <w:t>用途</w:t>
            </w:r>
            <w:r w:rsidRPr="00CF0B99">
              <w:rPr>
                <w:rFonts w:ascii="標楷體" w:eastAsia="標楷體" w:hAnsi="標楷體" w:hint="eastAsia"/>
                <w:sz w:val="28"/>
                <w:szCs w:val="28"/>
              </w:rPr>
              <w:t>：</w:t>
            </w:r>
            <w:r>
              <w:rPr>
                <w:rFonts w:ascii="標楷體" w:eastAsia="標楷體" w:hAnsi="標楷體" w:hint="eastAsia"/>
                <w:sz w:val="28"/>
                <w:szCs w:val="28"/>
              </w:rPr>
              <w:t>外人交易衍生性金融商品</w:t>
            </w:r>
            <w:r w:rsidRPr="00CF0B99">
              <w:rPr>
                <w:rFonts w:ascii="標楷體" w:eastAsia="標楷體" w:hAnsi="標楷體" w:hint="eastAsia"/>
                <w:sz w:val="28"/>
                <w:szCs w:val="28"/>
              </w:rPr>
              <w:t>)</w:t>
            </w:r>
          </w:p>
        </w:tc>
      </w:tr>
      <w:tr w:rsidR="00AC63C2" w:rsidTr="00126579">
        <w:trPr>
          <w:trHeight w:val="764"/>
        </w:trPr>
        <w:tc>
          <w:tcPr>
            <w:tcW w:w="3343" w:type="dxa"/>
            <w:vAlign w:val="center"/>
          </w:tcPr>
          <w:p w:rsidR="00AC63C2"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辦理證券相關</w:t>
            </w:r>
          </w:p>
          <w:p w:rsidR="00AC63C2" w:rsidRPr="00CF0B99" w:rsidRDefault="00AC63C2" w:rsidP="00126579">
            <w:pPr>
              <w:spacing w:line="400" w:lineRule="exact"/>
              <w:jc w:val="center"/>
              <w:rPr>
                <w:rFonts w:ascii="標楷體" w:eastAsia="標楷體" w:hAnsi="標楷體"/>
                <w:sz w:val="28"/>
                <w:szCs w:val="28"/>
              </w:rPr>
            </w:pPr>
            <w:r w:rsidRPr="009D0FF2">
              <w:rPr>
                <w:rFonts w:ascii="標楷體" w:eastAsia="標楷體" w:hAnsi="標楷體" w:hint="eastAsia"/>
                <w:sz w:val="28"/>
                <w:szCs w:val="28"/>
              </w:rPr>
              <w:t>外匯業務項目</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r>
      <w:tr w:rsidR="00AC63C2" w:rsidTr="00126579">
        <w:trPr>
          <w:trHeight w:val="988"/>
        </w:trPr>
        <w:tc>
          <w:tcPr>
            <w:tcW w:w="3343" w:type="dxa"/>
            <w:vAlign w:val="center"/>
          </w:tcPr>
          <w:p w:rsidR="00AC63C2" w:rsidRDefault="00AC63C2" w:rsidP="00126579">
            <w:pPr>
              <w:spacing w:line="400" w:lineRule="exact"/>
              <w:jc w:val="center"/>
              <w:rPr>
                <w:rFonts w:ascii="標楷體" w:eastAsia="標楷體" w:hAnsi="標楷體"/>
                <w:sz w:val="28"/>
                <w:szCs w:val="28"/>
              </w:rPr>
            </w:pPr>
            <w:r w:rsidRPr="00CF0B99">
              <w:rPr>
                <w:rFonts w:ascii="標楷體" w:eastAsia="標楷體" w:hAnsi="標楷體" w:hint="eastAsia"/>
                <w:sz w:val="28"/>
                <w:szCs w:val="28"/>
              </w:rPr>
              <w:t>OPPO-BANK</w:t>
            </w:r>
          </w:p>
          <w:p w:rsidR="00AC63C2" w:rsidRDefault="00AC63C2" w:rsidP="00126579">
            <w:pPr>
              <w:spacing w:line="400" w:lineRule="exact"/>
              <w:jc w:val="center"/>
              <w:rPr>
                <w:rFonts w:ascii="標楷體" w:eastAsia="標楷體" w:hAnsi="標楷體"/>
                <w:sz w:val="28"/>
                <w:szCs w:val="28"/>
              </w:rPr>
            </w:pPr>
            <w:r w:rsidRPr="00CF0B99">
              <w:rPr>
                <w:rFonts w:ascii="標楷體" w:eastAsia="標楷體" w:hAnsi="標楷體" w:hint="eastAsia"/>
                <w:sz w:val="28"/>
                <w:szCs w:val="28"/>
              </w:rPr>
              <w:t>(匯/受款人名稱)</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w:t>
            </w:r>
          </w:p>
        </w:tc>
        <w:tc>
          <w:tcPr>
            <w:tcW w:w="3344" w:type="dxa"/>
            <w:vAlign w:val="center"/>
          </w:tcPr>
          <w:p w:rsidR="00AC63C2" w:rsidRDefault="00AC63C2" w:rsidP="00126579">
            <w:pPr>
              <w:spacing w:line="400" w:lineRule="exact"/>
              <w:jc w:val="center"/>
              <w:rPr>
                <w:rFonts w:ascii="標楷體" w:eastAsia="標楷體" w:hAnsi="標楷體"/>
                <w:sz w:val="28"/>
                <w:szCs w:val="28"/>
              </w:rPr>
            </w:pPr>
            <w:r>
              <w:rPr>
                <w:rFonts w:ascii="標楷體" w:eastAsia="標楷體" w:hAnsi="標楷體" w:hint="eastAsia"/>
                <w:sz w:val="28"/>
                <w:szCs w:val="28"/>
              </w:rPr>
              <w:t>□</w:t>
            </w:r>
          </w:p>
        </w:tc>
      </w:tr>
    </w:tbl>
    <w:p w:rsidR="00BB6F2B" w:rsidRPr="00AF2368" w:rsidRDefault="00AC63C2" w:rsidP="00C1310C">
      <w:pPr>
        <w:spacing w:line="400" w:lineRule="exact"/>
        <w:rPr>
          <w:rFonts w:ascii="Times New Roman" w:eastAsia="標楷體" w:hAnsi="Times New Roman"/>
          <w:sz w:val="32"/>
          <w:szCs w:val="32"/>
        </w:rPr>
      </w:pPr>
      <w:r>
        <w:rPr>
          <w:rFonts w:ascii="標楷體" w:eastAsia="標楷體" w:hAnsi="標楷體" w:hint="eastAsia"/>
          <w:sz w:val="28"/>
          <w:szCs w:val="28"/>
        </w:rPr>
        <w:t>註：符號□表示空白。</w:t>
      </w:r>
    </w:p>
    <w:sectPr w:rsidR="00BB6F2B" w:rsidRPr="00AF2368" w:rsidSect="00126579">
      <w:footerReference w:type="default" r:id="rId8"/>
      <w:footerReference w:type="first" r:id="rId9"/>
      <w:pgSz w:w="11906" w:h="16838"/>
      <w:pgMar w:top="1440" w:right="1440" w:bottom="1440" w:left="144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AC" w:rsidRDefault="00A370AC" w:rsidP="00C018A6">
      <w:r>
        <w:separator/>
      </w:r>
    </w:p>
  </w:endnote>
  <w:endnote w:type="continuationSeparator" w:id="0">
    <w:p w:rsidR="00A370AC" w:rsidRDefault="00A370AC" w:rsidP="00C0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57180"/>
      <w:docPartObj>
        <w:docPartGallery w:val="Page Numbers (Bottom of Page)"/>
        <w:docPartUnique/>
      </w:docPartObj>
    </w:sdtPr>
    <w:sdtEndPr/>
    <w:sdtContent>
      <w:p w:rsidR="00126579" w:rsidRDefault="00126579">
        <w:pPr>
          <w:pStyle w:val="a7"/>
          <w:jc w:val="center"/>
        </w:pPr>
        <w:r>
          <w:fldChar w:fldCharType="begin"/>
        </w:r>
        <w:r>
          <w:instrText>PAGE   \* MERGEFORMAT</w:instrText>
        </w:r>
        <w:r>
          <w:fldChar w:fldCharType="separate"/>
        </w:r>
        <w:r w:rsidR="00CE578C" w:rsidRPr="00CE578C">
          <w:rPr>
            <w:noProof/>
            <w:lang w:val="zh-TW"/>
          </w:rPr>
          <w:t>1</w:t>
        </w:r>
        <w:r>
          <w:fldChar w:fldCharType="end"/>
        </w:r>
      </w:p>
    </w:sdtContent>
  </w:sdt>
  <w:p w:rsidR="00126579" w:rsidRPr="00A84743" w:rsidRDefault="00126579" w:rsidP="00A8474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79" w:rsidRDefault="00126579">
    <w:pPr>
      <w:pStyle w:val="a7"/>
      <w:jc w:val="center"/>
    </w:pPr>
  </w:p>
  <w:p w:rsidR="00126579" w:rsidRDefault="001265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AC" w:rsidRDefault="00A370AC" w:rsidP="00C018A6">
      <w:r>
        <w:separator/>
      </w:r>
    </w:p>
  </w:footnote>
  <w:footnote w:type="continuationSeparator" w:id="0">
    <w:p w:rsidR="00A370AC" w:rsidRDefault="00A370AC" w:rsidP="00C01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51E"/>
    <w:multiLevelType w:val="hybridMultilevel"/>
    <w:tmpl w:val="B3D8DA18"/>
    <w:lvl w:ilvl="0" w:tplc="2564B7E6">
      <w:start w:val="1"/>
      <w:numFmt w:val="taiwaneseCountingThousand"/>
      <w:lvlText w:val="(%1)"/>
      <w:lvlJc w:val="left"/>
      <w:pPr>
        <w:ind w:left="720" w:hanging="480"/>
      </w:pPr>
      <w:rPr>
        <w:rFonts w:hint="eastAsia"/>
      </w:rPr>
    </w:lvl>
    <w:lvl w:ilvl="1" w:tplc="F42845BE">
      <w:start w:val="1"/>
      <w:numFmt w:val="decimalFullWidth"/>
      <w:lvlText w:val="%2."/>
      <w:lvlJc w:val="left"/>
      <w:pPr>
        <w:ind w:left="1800" w:hanging="1080"/>
      </w:pPr>
      <w:rPr>
        <w:rFonts w:hint="eastAsia"/>
      </w:rPr>
    </w:lvl>
    <w:lvl w:ilvl="2" w:tplc="569C3096">
      <w:start w:val="1"/>
      <w:numFmt w:val="decimal"/>
      <w:lvlText w:val="(%3)"/>
      <w:lvlJc w:val="left"/>
      <w:pPr>
        <w:ind w:left="1680" w:hanging="480"/>
      </w:pPr>
      <w:rPr>
        <w:rFonts w:hint="eastAsia"/>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F0D0CE1"/>
    <w:multiLevelType w:val="hybridMultilevel"/>
    <w:tmpl w:val="6C3472A0"/>
    <w:lvl w:ilvl="0" w:tplc="569C3096">
      <w:start w:val="1"/>
      <w:numFmt w:val="decimal"/>
      <w:lvlText w:val="(%1)"/>
      <w:lvlJc w:val="left"/>
      <w:pPr>
        <w:ind w:left="1331" w:hanging="480"/>
      </w:pPr>
      <w:rPr>
        <w:rFonts w:hint="eastAsia"/>
      </w:rPr>
    </w:lvl>
    <w:lvl w:ilvl="1" w:tplc="569C3096">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164FFC"/>
    <w:multiLevelType w:val="hybridMultilevel"/>
    <w:tmpl w:val="97923666"/>
    <w:lvl w:ilvl="0" w:tplc="04090011">
      <w:start w:val="1"/>
      <w:numFmt w:val="upperLetter"/>
      <w:lvlText w:val="%1."/>
      <w:lvlJc w:val="left"/>
      <w:pPr>
        <w:ind w:left="8702" w:hanging="480"/>
      </w:p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3">
    <w:nsid w:val="16904DE9"/>
    <w:multiLevelType w:val="hybridMultilevel"/>
    <w:tmpl w:val="6CF6A4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CD3967"/>
    <w:multiLevelType w:val="hybridMultilevel"/>
    <w:tmpl w:val="CC44C41C"/>
    <w:lvl w:ilvl="0" w:tplc="2564B7E6">
      <w:start w:val="1"/>
      <w:numFmt w:val="taiwaneseCountingThousand"/>
      <w:lvlText w:val="(%1)"/>
      <w:lvlJc w:val="left"/>
      <w:pPr>
        <w:ind w:left="720" w:hanging="480"/>
      </w:pPr>
      <w:rPr>
        <w:rFonts w:hint="eastAsia"/>
      </w:rPr>
    </w:lvl>
    <w:lvl w:ilvl="1" w:tplc="F42845BE">
      <w:start w:val="1"/>
      <w:numFmt w:val="decimalFullWidth"/>
      <w:lvlText w:val="%2."/>
      <w:lvlJc w:val="left"/>
      <w:pPr>
        <w:ind w:left="1800" w:hanging="10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95257AA"/>
    <w:multiLevelType w:val="hybridMultilevel"/>
    <w:tmpl w:val="C5BEA166"/>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0409000F">
      <w:start w:val="1"/>
      <w:numFmt w:val="decimal"/>
      <w:lvlText w:val="%3."/>
      <w:lvlJc w:val="left"/>
      <w:pPr>
        <w:ind w:left="1440" w:hanging="480"/>
      </w:pPr>
      <w:rPr>
        <w:rFonts w:hint="eastAsia"/>
      </w:r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9002AE"/>
    <w:multiLevelType w:val="hybridMultilevel"/>
    <w:tmpl w:val="9A66D52C"/>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04090011">
      <w:start w:val="1"/>
      <w:numFmt w:val="upperLetter"/>
      <w:lvlText w:val="%3."/>
      <w:lvlJc w:val="left"/>
      <w:pPr>
        <w:ind w:left="1440" w:hanging="480"/>
      </w:p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50A0973"/>
    <w:multiLevelType w:val="hybridMultilevel"/>
    <w:tmpl w:val="83386374"/>
    <w:lvl w:ilvl="0" w:tplc="2564B7E6">
      <w:start w:val="1"/>
      <w:numFmt w:val="taiwaneseCountingThousand"/>
      <w:lvlText w:val="(%1)"/>
      <w:lvlJc w:val="left"/>
      <w:pPr>
        <w:ind w:left="720" w:hanging="480"/>
      </w:pPr>
      <w:rPr>
        <w:rFonts w:hint="eastAsia"/>
      </w:rPr>
    </w:lvl>
    <w:lvl w:ilvl="1" w:tplc="F42845BE">
      <w:start w:val="1"/>
      <w:numFmt w:val="decimalFullWidth"/>
      <w:lvlText w:val="%2."/>
      <w:lvlJc w:val="left"/>
      <w:pPr>
        <w:ind w:left="1800" w:hanging="1080"/>
      </w:pPr>
      <w:rPr>
        <w:rFonts w:hint="eastAsia"/>
      </w:rPr>
    </w:lvl>
    <w:lvl w:ilvl="2" w:tplc="F42845BE">
      <w:start w:val="1"/>
      <w:numFmt w:val="decimalFullWidth"/>
      <w:lvlText w:val="%3."/>
      <w:lvlJc w:val="left"/>
      <w:pPr>
        <w:ind w:left="1680" w:hanging="480"/>
      </w:pPr>
      <w:rPr>
        <w:rFonts w:hint="eastAsia"/>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39C33679"/>
    <w:multiLevelType w:val="hybridMultilevel"/>
    <w:tmpl w:val="7EF052C6"/>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281687"/>
    <w:multiLevelType w:val="hybridMultilevel"/>
    <w:tmpl w:val="B9D23A56"/>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0409000F">
      <w:start w:val="1"/>
      <w:numFmt w:val="decimal"/>
      <w:lvlText w:val="%3."/>
      <w:lvlJc w:val="left"/>
      <w:pPr>
        <w:ind w:left="1440" w:hanging="480"/>
      </w:p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DB065F"/>
    <w:multiLevelType w:val="hybridMultilevel"/>
    <w:tmpl w:val="7630ACF4"/>
    <w:lvl w:ilvl="0" w:tplc="2564B7E6">
      <w:start w:val="1"/>
      <w:numFmt w:val="taiwaneseCountingThousand"/>
      <w:lvlText w:val="(%1)"/>
      <w:lvlJc w:val="left"/>
      <w:pPr>
        <w:ind w:left="720" w:hanging="480"/>
      </w:pPr>
      <w:rPr>
        <w:rFonts w:hint="eastAsia"/>
      </w:rPr>
    </w:lvl>
    <w:lvl w:ilvl="1" w:tplc="F42845BE">
      <w:start w:val="1"/>
      <w:numFmt w:val="decimalFullWidth"/>
      <w:lvlText w:val="%2."/>
      <w:lvlJc w:val="left"/>
      <w:pPr>
        <w:ind w:left="1800" w:hanging="1080"/>
      </w:pPr>
      <w:rPr>
        <w:rFonts w:hint="eastAsia"/>
      </w:rPr>
    </w:lvl>
    <w:lvl w:ilvl="2" w:tplc="569C3096">
      <w:start w:val="1"/>
      <w:numFmt w:val="decimal"/>
      <w:lvlText w:val="(%3)"/>
      <w:lvlJc w:val="left"/>
      <w:pPr>
        <w:ind w:left="1680" w:hanging="480"/>
      </w:pPr>
      <w:rPr>
        <w:rFonts w:hint="eastAsia"/>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40A94AA8"/>
    <w:multiLevelType w:val="hybridMultilevel"/>
    <w:tmpl w:val="B3F43C94"/>
    <w:lvl w:ilvl="0" w:tplc="F42845BE">
      <w:start w:val="1"/>
      <w:numFmt w:val="decimalFullWidth"/>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983783"/>
    <w:multiLevelType w:val="hybridMultilevel"/>
    <w:tmpl w:val="A460927E"/>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0409000F">
      <w:start w:val="1"/>
      <w:numFmt w:val="decimal"/>
      <w:lvlText w:val="%3."/>
      <w:lvlJc w:val="left"/>
      <w:pPr>
        <w:ind w:left="1440" w:hanging="480"/>
      </w:pPr>
      <w:rPr>
        <w:rFonts w:hint="eastAsia"/>
      </w:r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E866C0"/>
    <w:multiLevelType w:val="hybridMultilevel"/>
    <w:tmpl w:val="597EC50A"/>
    <w:lvl w:ilvl="0" w:tplc="569C30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nsid w:val="470A0C31"/>
    <w:multiLevelType w:val="hybridMultilevel"/>
    <w:tmpl w:val="020CC368"/>
    <w:lvl w:ilvl="0" w:tplc="04090011">
      <w:start w:val="1"/>
      <w:numFmt w:val="upperLetter"/>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5">
    <w:nsid w:val="48F23696"/>
    <w:multiLevelType w:val="hybridMultilevel"/>
    <w:tmpl w:val="9EA23000"/>
    <w:lvl w:ilvl="0" w:tplc="0409000F">
      <w:start w:val="1"/>
      <w:numFmt w:val="decimal"/>
      <w:lvlText w:val="%1."/>
      <w:lvlJc w:val="left"/>
      <w:pPr>
        <w:ind w:left="1331" w:hanging="480"/>
      </w:pPr>
    </w:lvl>
    <w:lvl w:ilvl="1" w:tplc="569C3096">
      <w:start w:val="1"/>
      <w:numFmt w:val="decimal"/>
      <w:lvlText w:val="(%2)"/>
      <w:lvlJc w:val="left"/>
      <w:pPr>
        <w:ind w:left="960" w:hanging="480"/>
      </w:pPr>
      <w:rPr>
        <w:rFonts w:hint="eastAsia"/>
      </w:rPr>
    </w:lvl>
    <w:lvl w:ilvl="2" w:tplc="569C3096">
      <w:start w:val="1"/>
      <w:numFmt w:val="decimal"/>
      <w:lvlText w:val="(%3)"/>
      <w:lvlJc w:val="left"/>
      <w:pPr>
        <w:ind w:left="1440" w:hanging="480"/>
      </w:pPr>
      <w:rPr>
        <w:rFonts w:hint="eastAsia"/>
      </w:rPr>
    </w:lvl>
    <w:lvl w:ilvl="3" w:tplc="04090011">
      <w:start w:val="1"/>
      <w:numFmt w:val="upperLetter"/>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EE02E44"/>
    <w:multiLevelType w:val="hybridMultilevel"/>
    <w:tmpl w:val="3DC6679A"/>
    <w:lvl w:ilvl="0" w:tplc="F42845BE">
      <w:start w:val="1"/>
      <w:numFmt w:val="decimalFullWidth"/>
      <w:lvlText w:val="%1."/>
      <w:lvlJc w:val="left"/>
      <w:pPr>
        <w:ind w:left="1190" w:hanging="480"/>
      </w:pPr>
      <w:rPr>
        <w:rFonts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nsid w:val="4FF119A5"/>
    <w:multiLevelType w:val="singleLevel"/>
    <w:tmpl w:val="19B8F9BC"/>
    <w:lvl w:ilvl="0">
      <w:start w:val="1"/>
      <w:numFmt w:val="taiwaneseCountingThousand"/>
      <w:lvlText w:val="(%1)"/>
      <w:lvlJc w:val="left"/>
      <w:pPr>
        <w:tabs>
          <w:tab w:val="num" w:pos="1005"/>
        </w:tabs>
        <w:ind w:left="1005" w:hanging="465"/>
      </w:pPr>
      <w:rPr>
        <w:rFonts w:hint="eastAsia"/>
      </w:rPr>
    </w:lvl>
  </w:abstractNum>
  <w:abstractNum w:abstractNumId="18">
    <w:nsid w:val="53E23AB1"/>
    <w:multiLevelType w:val="hybridMultilevel"/>
    <w:tmpl w:val="F48E8A70"/>
    <w:lvl w:ilvl="0" w:tplc="F42845BE">
      <w:start w:val="1"/>
      <w:numFmt w:val="decimalFullWidth"/>
      <w:lvlText w:val="%1."/>
      <w:lvlJc w:val="left"/>
      <w:pPr>
        <w:ind w:left="480" w:hanging="480"/>
      </w:pPr>
      <w:rPr>
        <w:rFonts w:hint="eastAsia"/>
      </w:rPr>
    </w:lvl>
    <w:lvl w:ilvl="1" w:tplc="F42845BE">
      <w:start w:val="1"/>
      <w:numFmt w:val="decimalFullWidth"/>
      <w:lvlText w:val="%2."/>
      <w:lvlJc w:val="left"/>
      <w:pPr>
        <w:ind w:left="1190" w:hanging="480"/>
      </w:pPr>
      <w:rPr>
        <w:rFonts w:hint="eastAsia"/>
      </w:rPr>
    </w:lvl>
    <w:lvl w:ilvl="2" w:tplc="569C309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72324B1"/>
    <w:multiLevelType w:val="hybridMultilevel"/>
    <w:tmpl w:val="B860B468"/>
    <w:lvl w:ilvl="0" w:tplc="F42845BE">
      <w:start w:val="1"/>
      <w:numFmt w:val="decimalFullWidth"/>
      <w:lvlText w:val="%1."/>
      <w:lvlJc w:val="left"/>
      <w:pPr>
        <w:ind w:left="504" w:hanging="480"/>
      </w:pPr>
      <w:rPr>
        <w:rFonts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0">
    <w:nsid w:val="5B9360C6"/>
    <w:multiLevelType w:val="hybridMultilevel"/>
    <w:tmpl w:val="CC18465A"/>
    <w:lvl w:ilvl="0" w:tplc="F42845BE">
      <w:start w:val="1"/>
      <w:numFmt w:val="decimalFullWidth"/>
      <w:lvlText w:val="%1."/>
      <w:lvlJc w:val="left"/>
      <w:pPr>
        <w:ind w:left="96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5F976F7F"/>
    <w:multiLevelType w:val="hybridMultilevel"/>
    <w:tmpl w:val="46A0BEF8"/>
    <w:lvl w:ilvl="0" w:tplc="F42845BE">
      <w:start w:val="1"/>
      <w:numFmt w:val="decimalFullWidth"/>
      <w:lvlText w:val="%1."/>
      <w:lvlJc w:val="left"/>
      <w:pPr>
        <w:ind w:left="504" w:hanging="480"/>
      </w:pPr>
      <w:rPr>
        <w:rFonts w:hint="eastAsia"/>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2">
    <w:nsid w:val="61246085"/>
    <w:multiLevelType w:val="singleLevel"/>
    <w:tmpl w:val="19B8F9BC"/>
    <w:lvl w:ilvl="0">
      <w:start w:val="1"/>
      <w:numFmt w:val="taiwaneseCountingThousand"/>
      <w:lvlText w:val="(%1)"/>
      <w:lvlJc w:val="left"/>
      <w:pPr>
        <w:tabs>
          <w:tab w:val="num" w:pos="1005"/>
        </w:tabs>
        <w:ind w:left="1005" w:hanging="465"/>
      </w:pPr>
      <w:rPr>
        <w:rFonts w:hint="eastAsia"/>
      </w:rPr>
    </w:lvl>
  </w:abstractNum>
  <w:abstractNum w:abstractNumId="23">
    <w:nsid w:val="69BB088A"/>
    <w:multiLevelType w:val="hybridMultilevel"/>
    <w:tmpl w:val="E64A3872"/>
    <w:lvl w:ilvl="0" w:tplc="42E246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6305E4A"/>
    <w:multiLevelType w:val="hybridMultilevel"/>
    <w:tmpl w:val="020CC368"/>
    <w:lvl w:ilvl="0" w:tplc="04090011">
      <w:start w:val="1"/>
      <w:numFmt w:val="upperLetter"/>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5">
    <w:nsid w:val="7886007B"/>
    <w:multiLevelType w:val="hybridMultilevel"/>
    <w:tmpl w:val="2CE22F5C"/>
    <w:lvl w:ilvl="0" w:tplc="F42845BE">
      <w:start w:val="1"/>
      <w:numFmt w:val="decimalFullWidth"/>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6"/>
  </w:num>
  <w:num w:numId="3">
    <w:abstractNumId w:val="17"/>
  </w:num>
  <w:num w:numId="4">
    <w:abstractNumId w:val="22"/>
  </w:num>
  <w:num w:numId="5">
    <w:abstractNumId w:val="10"/>
  </w:num>
  <w:num w:numId="6">
    <w:abstractNumId w:val="25"/>
  </w:num>
  <w:num w:numId="7">
    <w:abstractNumId w:val="18"/>
  </w:num>
  <w:num w:numId="8">
    <w:abstractNumId w:val="8"/>
  </w:num>
  <w:num w:numId="9">
    <w:abstractNumId w:val="15"/>
  </w:num>
  <w:num w:numId="10">
    <w:abstractNumId w:val="5"/>
  </w:num>
  <w:num w:numId="11">
    <w:abstractNumId w:val="12"/>
  </w:num>
  <w:num w:numId="12">
    <w:abstractNumId w:val="9"/>
  </w:num>
  <w:num w:numId="13">
    <w:abstractNumId w:val="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2"/>
  </w:num>
  <w:num w:numId="18">
    <w:abstractNumId w:val="24"/>
  </w:num>
  <w:num w:numId="19">
    <w:abstractNumId w:val="14"/>
  </w:num>
  <w:num w:numId="20">
    <w:abstractNumId w:val="21"/>
  </w:num>
  <w:num w:numId="21">
    <w:abstractNumId w:val="19"/>
  </w:num>
  <w:num w:numId="22">
    <w:abstractNumId w:val="3"/>
  </w:num>
  <w:num w:numId="23">
    <w:abstractNumId w:val="0"/>
  </w:num>
  <w:num w:numId="24">
    <w:abstractNumId w:val="7"/>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24"/>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EE"/>
    <w:rsid w:val="00006F43"/>
    <w:rsid w:val="00011338"/>
    <w:rsid w:val="0001301A"/>
    <w:rsid w:val="00013ADF"/>
    <w:rsid w:val="00013E4C"/>
    <w:rsid w:val="00021279"/>
    <w:rsid w:val="00021B56"/>
    <w:rsid w:val="00022061"/>
    <w:rsid w:val="0002445E"/>
    <w:rsid w:val="00030F71"/>
    <w:rsid w:val="0003208A"/>
    <w:rsid w:val="00032F01"/>
    <w:rsid w:val="00034E68"/>
    <w:rsid w:val="00034F1B"/>
    <w:rsid w:val="00037984"/>
    <w:rsid w:val="0004563A"/>
    <w:rsid w:val="00046AD6"/>
    <w:rsid w:val="00053937"/>
    <w:rsid w:val="00055B33"/>
    <w:rsid w:val="00062AD3"/>
    <w:rsid w:val="00064715"/>
    <w:rsid w:val="0006726E"/>
    <w:rsid w:val="00072D92"/>
    <w:rsid w:val="000735D9"/>
    <w:rsid w:val="00080218"/>
    <w:rsid w:val="00080721"/>
    <w:rsid w:val="00087A93"/>
    <w:rsid w:val="00096AB0"/>
    <w:rsid w:val="000A35E3"/>
    <w:rsid w:val="000A388F"/>
    <w:rsid w:val="000A5AF9"/>
    <w:rsid w:val="000A5D02"/>
    <w:rsid w:val="000C23FE"/>
    <w:rsid w:val="000C4FA2"/>
    <w:rsid w:val="000C6648"/>
    <w:rsid w:val="000D2303"/>
    <w:rsid w:val="000D607F"/>
    <w:rsid w:val="000E1C93"/>
    <w:rsid w:val="000E2446"/>
    <w:rsid w:val="000E2FC4"/>
    <w:rsid w:val="000E4D23"/>
    <w:rsid w:val="000E752F"/>
    <w:rsid w:val="000F27CA"/>
    <w:rsid w:val="000F55AA"/>
    <w:rsid w:val="000F55F4"/>
    <w:rsid w:val="000F5ABF"/>
    <w:rsid w:val="000F6F5C"/>
    <w:rsid w:val="000F7A70"/>
    <w:rsid w:val="00102FEE"/>
    <w:rsid w:val="00113369"/>
    <w:rsid w:val="00116FE2"/>
    <w:rsid w:val="00117652"/>
    <w:rsid w:val="001211EE"/>
    <w:rsid w:val="00124D9E"/>
    <w:rsid w:val="00125BD2"/>
    <w:rsid w:val="00126579"/>
    <w:rsid w:val="00127AA9"/>
    <w:rsid w:val="00131A5C"/>
    <w:rsid w:val="0013616C"/>
    <w:rsid w:val="00137BC5"/>
    <w:rsid w:val="00137F40"/>
    <w:rsid w:val="001511D4"/>
    <w:rsid w:val="00151A2D"/>
    <w:rsid w:val="001527CF"/>
    <w:rsid w:val="00154009"/>
    <w:rsid w:val="00155D7C"/>
    <w:rsid w:val="00160A8C"/>
    <w:rsid w:val="00162CE3"/>
    <w:rsid w:val="00164E0A"/>
    <w:rsid w:val="00164FE3"/>
    <w:rsid w:val="00177564"/>
    <w:rsid w:val="00177B94"/>
    <w:rsid w:val="001827BC"/>
    <w:rsid w:val="00184AE8"/>
    <w:rsid w:val="00185DD8"/>
    <w:rsid w:val="00187C69"/>
    <w:rsid w:val="00193E07"/>
    <w:rsid w:val="00194436"/>
    <w:rsid w:val="001A089A"/>
    <w:rsid w:val="001A317E"/>
    <w:rsid w:val="001A4006"/>
    <w:rsid w:val="001A493E"/>
    <w:rsid w:val="001B6763"/>
    <w:rsid w:val="001B7DB5"/>
    <w:rsid w:val="001B7E47"/>
    <w:rsid w:val="001C08A4"/>
    <w:rsid w:val="001C2F25"/>
    <w:rsid w:val="001C6C36"/>
    <w:rsid w:val="001D0170"/>
    <w:rsid w:val="001D25EB"/>
    <w:rsid w:val="001D7BFD"/>
    <w:rsid w:val="001E0253"/>
    <w:rsid w:val="001E15DC"/>
    <w:rsid w:val="001E28A9"/>
    <w:rsid w:val="001E35CD"/>
    <w:rsid w:val="001E53AF"/>
    <w:rsid w:val="001E7859"/>
    <w:rsid w:val="001F0676"/>
    <w:rsid w:val="001F5FD0"/>
    <w:rsid w:val="002068A6"/>
    <w:rsid w:val="0021264B"/>
    <w:rsid w:val="00215B74"/>
    <w:rsid w:val="00221E30"/>
    <w:rsid w:val="00222DE0"/>
    <w:rsid w:val="00223821"/>
    <w:rsid w:val="0022580E"/>
    <w:rsid w:val="0022744C"/>
    <w:rsid w:val="00227628"/>
    <w:rsid w:val="00233509"/>
    <w:rsid w:val="00235B61"/>
    <w:rsid w:val="00241485"/>
    <w:rsid w:val="00242F41"/>
    <w:rsid w:val="00242FA1"/>
    <w:rsid w:val="00243B20"/>
    <w:rsid w:val="00245B53"/>
    <w:rsid w:val="0024697C"/>
    <w:rsid w:val="00247988"/>
    <w:rsid w:val="00250CB9"/>
    <w:rsid w:val="002511AA"/>
    <w:rsid w:val="00252D78"/>
    <w:rsid w:val="00253538"/>
    <w:rsid w:val="00253FA5"/>
    <w:rsid w:val="00254C01"/>
    <w:rsid w:val="00266A41"/>
    <w:rsid w:val="00271627"/>
    <w:rsid w:val="00272896"/>
    <w:rsid w:val="00282D49"/>
    <w:rsid w:val="00282E90"/>
    <w:rsid w:val="00283947"/>
    <w:rsid w:val="00293625"/>
    <w:rsid w:val="00294A9B"/>
    <w:rsid w:val="002A0D03"/>
    <w:rsid w:val="002A12D1"/>
    <w:rsid w:val="002A198F"/>
    <w:rsid w:val="002B2B8A"/>
    <w:rsid w:val="002B5001"/>
    <w:rsid w:val="002B5D47"/>
    <w:rsid w:val="002B7702"/>
    <w:rsid w:val="002C0337"/>
    <w:rsid w:val="002C2801"/>
    <w:rsid w:val="002C29D5"/>
    <w:rsid w:val="002C4400"/>
    <w:rsid w:val="002C56D3"/>
    <w:rsid w:val="002D4CFB"/>
    <w:rsid w:val="002D6950"/>
    <w:rsid w:val="002D6971"/>
    <w:rsid w:val="002D7DEC"/>
    <w:rsid w:val="002E0420"/>
    <w:rsid w:val="002E49E1"/>
    <w:rsid w:val="002E68EA"/>
    <w:rsid w:val="002E6F43"/>
    <w:rsid w:val="002F085D"/>
    <w:rsid w:val="002F30ED"/>
    <w:rsid w:val="003029E7"/>
    <w:rsid w:val="00305065"/>
    <w:rsid w:val="00306175"/>
    <w:rsid w:val="003071FA"/>
    <w:rsid w:val="003101EF"/>
    <w:rsid w:val="003111E3"/>
    <w:rsid w:val="00313883"/>
    <w:rsid w:val="003207F3"/>
    <w:rsid w:val="00321E97"/>
    <w:rsid w:val="003227F0"/>
    <w:rsid w:val="00325470"/>
    <w:rsid w:val="003257EE"/>
    <w:rsid w:val="00333197"/>
    <w:rsid w:val="00340742"/>
    <w:rsid w:val="00340FCA"/>
    <w:rsid w:val="00342406"/>
    <w:rsid w:val="0034405A"/>
    <w:rsid w:val="00346D2B"/>
    <w:rsid w:val="00354D41"/>
    <w:rsid w:val="00357E5D"/>
    <w:rsid w:val="00365DCB"/>
    <w:rsid w:val="003717F3"/>
    <w:rsid w:val="003722F3"/>
    <w:rsid w:val="003739A5"/>
    <w:rsid w:val="00376E2A"/>
    <w:rsid w:val="00376EB5"/>
    <w:rsid w:val="00377059"/>
    <w:rsid w:val="0037772E"/>
    <w:rsid w:val="00381A9A"/>
    <w:rsid w:val="00392EB9"/>
    <w:rsid w:val="00393816"/>
    <w:rsid w:val="00393B45"/>
    <w:rsid w:val="00393F63"/>
    <w:rsid w:val="00395C76"/>
    <w:rsid w:val="003A09A3"/>
    <w:rsid w:val="003A45BE"/>
    <w:rsid w:val="003B1400"/>
    <w:rsid w:val="003B177A"/>
    <w:rsid w:val="003B1F56"/>
    <w:rsid w:val="003B22FF"/>
    <w:rsid w:val="003B24C9"/>
    <w:rsid w:val="003B4B4F"/>
    <w:rsid w:val="003C32EB"/>
    <w:rsid w:val="003C4A7B"/>
    <w:rsid w:val="003C6E8E"/>
    <w:rsid w:val="003D0DD8"/>
    <w:rsid w:val="003D47CC"/>
    <w:rsid w:val="003E67CB"/>
    <w:rsid w:val="003F26F7"/>
    <w:rsid w:val="003F2C46"/>
    <w:rsid w:val="00400126"/>
    <w:rsid w:val="004023C8"/>
    <w:rsid w:val="00411A44"/>
    <w:rsid w:val="00413691"/>
    <w:rsid w:val="00413AA0"/>
    <w:rsid w:val="0041567A"/>
    <w:rsid w:val="00423D7F"/>
    <w:rsid w:val="00430FB4"/>
    <w:rsid w:val="004365C3"/>
    <w:rsid w:val="00443AA7"/>
    <w:rsid w:val="00444341"/>
    <w:rsid w:val="00444D72"/>
    <w:rsid w:val="0044526A"/>
    <w:rsid w:val="00455B69"/>
    <w:rsid w:val="00467830"/>
    <w:rsid w:val="00481847"/>
    <w:rsid w:val="00482B46"/>
    <w:rsid w:val="004918B9"/>
    <w:rsid w:val="00491CE1"/>
    <w:rsid w:val="004963F2"/>
    <w:rsid w:val="00496A31"/>
    <w:rsid w:val="004A0F8E"/>
    <w:rsid w:val="004A3448"/>
    <w:rsid w:val="004A4D16"/>
    <w:rsid w:val="004A53D9"/>
    <w:rsid w:val="004B1553"/>
    <w:rsid w:val="004B20B2"/>
    <w:rsid w:val="004B610E"/>
    <w:rsid w:val="004C13BC"/>
    <w:rsid w:val="004C290C"/>
    <w:rsid w:val="004D1F8E"/>
    <w:rsid w:val="004D469F"/>
    <w:rsid w:val="004D48EF"/>
    <w:rsid w:val="004D5B24"/>
    <w:rsid w:val="004E6447"/>
    <w:rsid w:val="004F0BAA"/>
    <w:rsid w:val="004F51C6"/>
    <w:rsid w:val="004F591D"/>
    <w:rsid w:val="0050347F"/>
    <w:rsid w:val="00506AD8"/>
    <w:rsid w:val="00513422"/>
    <w:rsid w:val="00520A7A"/>
    <w:rsid w:val="00521AB2"/>
    <w:rsid w:val="00523C80"/>
    <w:rsid w:val="00526E44"/>
    <w:rsid w:val="0052733E"/>
    <w:rsid w:val="00531889"/>
    <w:rsid w:val="0053507D"/>
    <w:rsid w:val="00536923"/>
    <w:rsid w:val="00540819"/>
    <w:rsid w:val="005433E0"/>
    <w:rsid w:val="00546CAA"/>
    <w:rsid w:val="00546D67"/>
    <w:rsid w:val="005509E9"/>
    <w:rsid w:val="00556E76"/>
    <w:rsid w:val="0055768C"/>
    <w:rsid w:val="00564F03"/>
    <w:rsid w:val="005721A3"/>
    <w:rsid w:val="00572CE3"/>
    <w:rsid w:val="005A00B5"/>
    <w:rsid w:val="005A1770"/>
    <w:rsid w:val="005A17F3"/>
    <w:rsid w:val="005A36C8"/>
    <w:rsid w:val="005A3807"/>
    <w:rsid w:val="005A38ED"/>
    <w:rsid w:val="005A4D92"/>
    <w:rsid w:val="005B076C"/>
    <w:rsid w:val="005B3EC8"/>
    <w:rsid w:val="005B5878"/>
    <w:rsid w:val="005B5E1B"/>
    <w:rsid w:val="005C2E38"/>
    <w:rsid w:val="005C4C06"/>
    <w:rsid w:val="005D0021"/>
    <w:rsid w:val="005D180D"/>
    <w:rsid w:val="005D64A0"/>
    <w:rsid w:val="005D78DB"/>
    <w:rsid w:val="005D7BE7"/>
    <w:rsid w:val="005E0C67"/>
    <w:rsid w:val="005E48C7"/>
    <w:rsid w:val="005E66E8"/>
    <w:rsid w:val="005E7BF7"/>
    <w:rsid w:val="005F2083"/>
    <w:rsid w:val="005F3570"/>
    <w:rsid w:val="005F410C"/>
    <w:rsid w:val="005F7FAB"/>
    <w:rsid w:val="00601915"/>
    <w:rsid w:val="00603D9F"/>
    <w:rsid w:val="00606DFA"/>
    <w:rsid w:val="006134EF"/>
    <w:rsid w:val="006163CF"/>
    <w:rsid w:val="00620B97"/>
    <w:rsid w:val="00620CE6"/>
    <w:rsid w:val="0062106F"/>
    <w:rsid w:val="00623306"/>
    <w:rsid w:val="00623704"/>
    <w:rsid w:val="00631949"/>
    <w:rsid w:val="00631F5E"/>
    <w:rsid w:val="0063572B"/>
    <w:rsid w:val="00636A2B"/>
    <w:rsid w:val="00646148"/>
    <w:rsid w:val="0065198B"/>
    <w:rsid w:val="00655636"/>
    <w:rsid w:val="00656299"/>
    <w:rsid w:val="00657B95"/>
    <w:rsid w:val="006603B2"/>
    <w:rsid w:val="00661409"/>
    <w:rsid w:val="00663E3E"/>
    <w:rsid w:val="0066421B"/>
    <w:rsid w:val="00665BE0"/>
    <w:rsid w:val="0066685D"/>
    <w:rsid w:val="00666C5B"/>
    <w:rsid w:val="00670570"/>
    <w:rsid w:val="00674A9D"/>
    <w:rsid w:val="00687097"/>
    <w:rsid w:val="006914EA"/>
    <w:rsid w:val="00691E60"/>
    <w:rsid w:val="006942D9"/>
    <w:rsid w:val="00695996"/>
    <w:rsid w:val="006B10D7"/>
    <w:rsid w:val="006B1A10"/>
    <w:rsid w:val="006B6189"/>
    <w:rsid w:val="006D33DE"/>
    <w:rsid w:val="006D4F06"/>
    <w:rsid w:val="006E102D"/>
    <w:rsid w:val="006E3BDD"/>
    <w:rsid w:val="006F3A22"/>
    <w:rsid w:val="006F5BEB"/>
    <w:rsid w:val="006F7544"/>
    <w:rsid w:val="0070055D"/>
    <w:rsid w:val="00700601"/>
    <w:rsid w:val="007017E4"/>
    <w:rsid w:val="00702E43"/>
    <w:rsid w:val="00707BDD"/>
    <w:rsid w:val="00711A2A"/>
    <w:rsid w:val="00712AC5"/>
    <w:rsid w:val="00712C26"/>
    <w:rsid w:val="007130AE"/>
    <w:rsid w:val="00720F98"/>
    <w:rsid w:val="00721274"/>
    <w:rsid w:val="00725DEE"/>
    <w:rsid w:val="00726D50"/>
    <w:rsid w:val="0072702F"/>
    <w:rsid w:val="00727679"/>
    <w:rsid w:val="0073005B"/>
    <w:rsid w:val="00731783"/>
    <w:rsid w:val="00732B59"/>
    <w:rsid w:val="0073508D"/>
    <w:rsid w:val="00736F43"/>
    <w:rsid w:val="00737938"/>
    <w:rsid w:val="00742397"/>
    <w:rsid w:val="00746E28"/>
    <w:rsid w:val="00750739"/>
    <w:rsid w:val="00756E2E"/>
    <w:rsid w:val="00764B5B"/>
    <w:rsid w:val="00767712"/>
    <w:rsid w:val="00767DEC"/>
    <w:rsid w:val="00772CBC"/>
    <w:rsid w:val="007778D2"/>
    <w:rsid w:val="00781636"/>
    <w:rsid w:val="00781814"/>
    <w:rsid w:val="0078363E"/>
    <w:rsid w:val="00783BCE"/>
    <w:rsid w:val="00797168"/>
    <w:rsid w:val="007A0638"/>
    <w:rsid w:val="007A0A36"/>
    <w:rsid w:val="007A145D"/>
    <w:rsid w:val="007A1909"/>
    <w:rsid w:val="007A1ECF"/>
    <w:rsid w:val="007A1F84"/>
    <w:rsid w:val="007A63B4"/>
    <w:rsid w:val="007A7030"/>
    <w:rsid w:val="007A73BC"/>
    <w:rsid w:val="007B6E8B"/>
    <w:rsid w:val="007C0BAB"/>
    <w:rsid w:val="007C1205"/>
    <w:rsid w:val="007C4228"/>
    <w:rsid w:val="007D0B6A"/>
    <w:rsid w:val="007D507D"/>
    <w:rsid w:val="007D62B5"/>
    <w:rsid w:val="007E0A1E"/>
    <w:rsid w:val="007E0D0A"/>
    <w:rsid w:val="007E4D61"/>
    <w:rsid w:val="007E5C5B"/>
    <w:rsid w:val="007E5F3B"/>
    <w:rsid w:val="007E6570"/>
    <w:rsid w:val="007F1808"/>
    <w:rsid w:val="007F1B4F"/>
    <w:rsid w:val="007F5383"/>
    <w:rsid w:val="00802EBE"/>
    <w:rsid w:val="0080335B"/>
    <w:rsid w:val="008064C1"/>
    <w:rsid w:val="00807A72"/>
    <w:rsid w:val="00812E04"/>
    <w:rsid w:val="00821322"/>
    <w:rsid w:val="0083723E"/>
    <w:rsid w:val="00837FDF"/>
    <w:rsid w:val="00840D4D"/>
    <w:rsid w:val="008410C4"/>
    <w:rsid w:val="008419D2"/>
    <w:rsid w:val="00845192"/>
    <w:rsid w:val="0084520E"/>
    <w:rsid w:val="00845283"/>
    <w:rsid w:val="0084536F"/>
    <w:rsid w:val="0084580B"/>
    <w:rsid w:val="008467CA"/>
    <w:rsid w:val="008467F7"/>
    <w:rsid w:val="00850250"/>
    <w:rsid w:val="00850990"/>
    <w:rsid w:val="00850B28"/>
    <w:rsid w:val="008556D3"/>
    <w:rsid w:val="00857142"/>
    <w:rsid w:val="00867763"/>
    <w:rsid w:val="00870033"/>
    <w:rsid w:val="008719DB"/>
    <w:rsid w:val="008720F9"/>
    <w:rsid w:val="0087509F"/>
    <w:rsid w:val="008753CE"/>
    <w:rsid w:val="00875625"/>
    <w:rsid w:val="00890948"/>
    <w:rsid w:val="00891CBA"/>
    <w:rsid w:val="008921E5"/>
    <w:rsid w:val="00894AEA"/>
    <w:rsid w:val="008A3C82"/>
    <w:rsid w:val="008A5C4B"/>
    <w:rsid w:val="008A7120"/>
    <w:rsid w:val="008B282E"/>
    <w:rsid w:val="008B3042"/>
    <w:rsid w:val="008B3CD0"/>
    <w:rsid w:val="008B6CEA"/>
    <w:rsid w:val="008C05D8"/>
    <w:rsid w:val="008C066F"/>
    <w:rsid w:val="008C077A"/>
    <w:rsid w:val="008C0DD9"/>
    <w:rsid w:val="008C5262"/>
    <w:rsid w:val="008C557F"/>
    <w:rsid w:val="008D08F8"/>
    <w:rsid w:val="008D3EA9"/>
    <w:rsid w:val="008D4B01"/>
    <w:rsid w:val="008D515D"/>
    <w:rsid w:val="008E4674"/>
    <w:rsid w:val="008E61F2"/>
    <w:rsid w:val="008E72A3"/>
    <w:rsid w:val="008F063A"/>
    <w:rsid w:val="008F2BF4"/>
    <w:rsid w:val="008F7F4A"/>
    <w:rsid w:val="00901C7F"/>
    <w:rsid w:val="00906DBF"/>
    <w:rsid w:val="009109BA"/>
    <w:rsid w:val="00910C6E"/>
    <w:rsid w:val="009216C6"/>
    <w:rsid w:val="0092278D"/>
    <w:rsid w:val="009231D4"/>
    <w:rsid w:val="00925B2F"/>
    <w:rsid w:val="00925FDA"/>
    <w:rsid w:val="00927D62"/>
    <w:rsid w:val="00930390"/>
    <w:rsid w:val="00933FCF"/>
    <w:rsid w:val="00944E16"/>
    <w:rsid w:val="00950F5E"/>
    <w:rsid w:val="00951319"/>
    <w:rsid w:val="0095195B"/>
    <w:rsid w:val="009556CE"/>
    <w:rsid w:val="00956B86"/>
    <w:rsid w:val="009578EC"/>
    <w:rsid w:val="0096159A"/>
    <w:rsid w:val="00961B94"/>
    <w:rsid w:val="009623D0"/>
    <w:rsid w:val="00963984"/>
    <w:rsid w:val="009643B5"/>
    <w:rsid w:val="00964918"/>
    <w:rsid w:val="00965102"/>
    <w:rsid w:val="0096562F"/>
    <w:rsid w:val="00971857"/>
    <w:rsid w:val="009734D9"/>
    <w:rsid w:val="009743BE"/>
    <w:rsid w:val="00983E56"/>
    <w:rsid w:val="009910BF"/>
    <w:rsid w:val="0099159A"/>
    <w:rsid w:val="009929F4"/>
    <w:rsid w:val="00993EDE"/>
    <w:rsid w:val="00995C6B"/>
    <w:rsid w:val="009A08DF"/>
    <w:rsid w:val="009A144B"/>
    <w:rsid w:val="009A379E"/>
    <w:rsid w:val="009A3B7B"/>
    <w:rsid w:val="009B45CB"/>
    <w:rsid w:val="009B4878"/>
    <w:rsid w:val="009C02E8"/>
    <w:rsid w:val="009C42D9"/>
    <w:rsid w:val="009D5A28"/>
    <w:rsid w:val="009E4A53"/>
    <w:rsid w:val="009E4A5D"/>
    <w:rsid w:val="009E7D61"/>
    <w:rsid w:val="009F2508"/>
    <w:rsid w:val="009F6A8F"/>
    <w:rsid w:val="00A05B92"/>
    <w:rsid w:val="00A060F0"/>
    <w:rsid w:val="00A06723"/>
    <w:rsid w:val="00A134B3"/>
    <w:rsid w:val="00A211EA"/>
    <w:rsid w:val="00A26EA1"/>
    <w:rsid w:val="00A343E3"/>
    <w:rsid w:val="00A36D7D"/>
    <w:rsid w:val="00A370AC"/>
    <w:rsid w:val="00A40B0E"/>
    <w:rsid w:val="00A46216"/>
    <w:rsid w:val="00A52E68"/>
    <w:rsid w:val="00A54D43"/>
    <w:rsid w:val="00A55F51"/>
    <w:rsid w:val="00A6205F"/>
    <w:rsid w:val="00A6433A"/>
    <w:rsid w:val="00A64EEE"/>
    <w:rsid w:val="00A65C3A"/>
    <w:rsid w:val="00A66E8F"/>
    <w:rsid w:val="00A72E7A"/>
    <w:rsid w:val="00A74855"/>
    <w:rsid w:val="00A75CCC"/>
    <w:rsid w:val="00A767E3"/>
    <w:rsid w:val="00A82F92"/>
    <w:rsid w:val="00A84743"/>
    <w:rsid w:val="00A84E36"/>
    <w:rsid w:val="00A91702"/>
    <w:rsid w:val="00A91D1F"/>
    <w:rsid w:val="00A93BA1"/>
    <w:rsid w:val="00A95155"/>
    <w:rsid w:val="00A96285"/>
    <w:rsid w:val="00AA3404"/>
    <w:rsid w:val="00AA492A"/>
    <w:rsid w:val="00AA69EB"/>
    <w:rsid w:val="00AA79F8"/>
    <w:rsid w:val="00AB0ECD"/>
    <w:rsid w:val="00AB42AA"/>
    <w:rsid w:val="00AB4B6C"/>
    <w:rsid w:val="00AC2D63"/>
    <w:rsid w:val="00AC4546"/>
    <w:rsid w:val="00AC63C2"/>
    <w:rsid w:val="00AC67B5"/>
    <w:rsid w:val="00AC789D"/>
    <w:rsid w:val="00AD37EC"/>
    <w:rsid w:val="00AD3827"/>
    <w:rsid w:val="00AD445A"/>
    <w:rsid w:val="00AE1A27"/>
    <w:rsid w:val="00AF2368"/>
    <w:rsid w:val="00AF65F5"/>
    <w:rsid w:val="00AF717D"/>
    <w:rsid w:val="00AF7800"/>
    <w:rsid w:val="00B021CE"/>
    <w:rsid w:val="00B03753"/>
    <w:rsid w:val="00B03A19"/>
    <w:rsid w:val="00B048E6"/>
    <w:rsid w:val="00B049EB"/>
    <w:rsid w:val="00B06EED"/>
    <w:rsid w:val="00B072ED"/>
    <w:rsid w:val="00B103C8"/>
    <w:rsid w:val="00B13940"/>
    <w:rsid w:val="00B14783"/>
    <w:rsid w:val="00B16D4A"/>
    <w:rsid w:val="00B235BB"/>
    <w:rsid w:val="00B23D26"/>
    <w:rsid w:val="00B245EA"/>
    <w:rsid w:val="00B3016E"/>
    <w:rsid w:val="00B30DE9"/>
    <w:rsid w:val="00B32A34"/>
    <w:rsid w:val="00B33DCA"/>
    <w:rsid w:val="00B349CE"/>
    <w:rsid w:val="00B42D94"/>
    <w:rsid w:val="00B43F33"/>
    <w:rsid w:val="00B4673D"/>
    <w:rsid w:val="00B4763C"/>
    <w:rsid w:val="00B50540"/>
    <w:rsid w:val="00B537E4"/>
    <w:rsid w:val="00B55B12"/>
    <w:rsid w:val="00B563B2"/>
    <w:rsid w:val="00B578CC"/>
    <w:rsid w:val="00B631DC"/>
    <w:rsid w:val="00B6367E"/>
    <w:rsid w:val="00B6387D"/>
    <w:rsid w:val="00B70014"/>
    <w:rsid w:val="00B726DC"/>
    <w:rsid w:val="00B73737"/>
    <w:rsid w:val="00B7409F"/>
    <w:rsid w:val="00B75DB0"/>
    <w:rsid w:val="00B82252"/>
    <w:rsid w:val="00B830DC"/>
    <w:rsid w:val="00B842D6"/>
    <w:rsid w:val="00B909AA"/>
    <w:rsid w:val="00B91A61"/>
    <w:rsid w:val="00B926D9"/>
    <w:rsid w:val="00B92745"/>
    <w:rsid w:val="00BA2489"/>
    <w:rsid w:val="00BA3FD8"/>
    <w:rsid w:val="00BA6C83"/>
    <w:rsid w:val="00BA7961"/>
    <w:rsid w:val="00BB2887"/>
    <w:rsid w:val="00BB4B02"/>
    <w:rsid w:val="00BB6F2B"/>
    <w:rsid w:val="00BC0DB0"/>
    <w:rsid w:val="00BC15EA"/>
    <w:rsid w:val="00BC2B84"/>
    <w:rsid w:val="00BD1ADC"/>
    <w:rsid w:val="00BE47B7"/>
    <w:rsid w:val="00BE5025"/>
    <w:rsid w:val="00BE7FA3"/>
    <w:rsid w:val="00BF0531"/>
    <w:rsid w:val="00BF1BF2"/>
    <w:rsid w:val="00BF1CF9"/>
    <w:rsid w:val="00BF4ECE"/>
    <w:rsid w:val="00BF5213"/>
    <w:rsid w:val="00BF59CA"/>
    <w:rsid w:val="00BF6056"/>
    <w:rsid w:val="00BF68E2"/>
    <w:rsid w:val="00BF6C08"/>
    <w:rsid w:val="00C00706"/>
    <w:rsid w:val="00C018A6"/>
    <w:rsid w:val="00C01AD3"/>
    <w:rsid w:val="00C05CF2"/>
    <w:rsid w:val="00C06DF5"/>
    <w:rsid w:val="00C1310C"/>
    <w:rsid w:val="00C134B8"/>
    <w:rsid w:val="00C13CAE"/>
    <w:rsid w:val="00C14BA0"/>
    <w:rsid w:val="00C166E4"/>
    <w:rsid w:val="00C22881"/>
    <w:rsid w:val="00C249A4"/>
    <w:rsid w:val="00C36264"/>
    <w:rsid w:val="00C37E1E"/>
    <w:rsid w:val="00C426E9"/>
    <w:rsid w:val="00C52EB7"/>
    <w:rsid w:val="00C5781C"/>
    <w:rsid w:val="00C62ED8"/>
    <w:rsid w:val="00C67BF7"/>
    <w:rsid w:val="00C73C68"/>
    <w:rsid w:val="00C77DD4"/>
    <w:rsid w:val="00C80C00"/>
    <w:rsid w:val="00C80CAB"/>
    <w:rsid w:val="00C82A7C"/>
    <w:rsid w:val="00C86382"/>
    <w:rsid w:val="00C87FB2"/>
    <w:rsid w:val="00CA439E"/>
    <w:rsid w:val="00CA7346"/>
    <w:rsid w:val="00CA767B"/>
    <w:rsid w:val="00CA771F"/>
    <w:rsid w:val="00CB03C7"/>
    <w:rsid w:val="00CB06C1"/>
    <w:rsid w:val="00CB21F2"/>
    <w:rsid w:val="00CB75E4"/>
    <w:rsid w:val="00CC7D2E"/>
    <w:rsid w:val="00CD159B"/>
    <w:rsid w:val="00CD2FBA"/>
    <w:rsid w:val="00CD3E10"/>
    <w:rsid w:val="00CD510E"/>
    <w:rsid w:val="00CD71DA"/>
    <w:rsid w:val="00CE121D"/>
    <w:rsid w:val="00CE13EC"/>
    <w:rsid w:val="00CE19BD"/>
    <w:rsid w:val="00CE24B1"/>
    <w:rsid w:val="00CE3E2D"/>
    <w:rsid w:val="00CE5185"/>
    <w:rsid w:val="00CE578C"/>
    <w:rsid w:val="00CF3A0D"/>
    <w:rsid w:val="00D01212"/>
    <w:rsid w:val="00D059DF"/>
    <w:rsid w:val="00D06ED6"/>
    <w:rsid w:val="00D135D0"/>
    <w:rsid w:val="00D14E53"/>
    <w:rsid w:val="00D1593F"/>
    <w:rsid w:val="00D17B60"/>
    <w:rsid w:val="00D17E87"/>
    <w:rsid w:val="00D2085D"/>
    <w:rsid w:val="00D2355A"/>
    <w:rsid w:val="00D27673"/>
    <w:rsid w:val="00D33C2F"/>
    <w:rsid w:val="00D40B69"/>
    <w:rsid w:val="00D512F8"/>
    <w:rsid w:val="00D537FC"/>
    <w:rsid w:val="00D53B0E"/>
    <w:rsid w:val="00D53EE9"/>
    <w:rsid w:val="00D600EE"/>
    <w:rsid w:val="00D60A33"/>
    <w:rsid w:val="00D60DD2"/>
    <w:rsid w:val="00D61C96"/>
    <w:rsid w:val="00D6373B"/>
    <w:rsid w:val="00D64125"/>
    <w:rsid w:val="00D66CEE"/>
    <w:rsid w:val="00D67D5F"/>
    <w:rsid w:val="00D82392"/>
    <w:rsid w:val="00D82E22"/>
    <w:rsid w:val="00D912E0"/>
    <w:rsid w:val="00D9339F"/>
    <w:rsid w:val="00D94D69"/>
    <w:rsid w:val="00D9788C"/>
    <w:rsid w:val="00DA2BCD"/>
    <w:rsid w:val="00DA4144"/>
    <w:rsid w:val="00DA759E"/>
    <w:rsid w:val="00DB165D"/>
    <w:rsid w:val="00DB181B"/>
    <w:rsid w:val="00DB1849"/>
    <w:rsid w:val="00DB29AC"/>
    <w:rsid w:val="00DB506E"/>
    <w:rsid w:val="00DB5BF2"/>
    <w:rsid w:val="00DC3D3F"/>
    <w:rsid w:val="00DC54FC"/>
    <w:rsid w:val="00DC6180"/>
    <w:rsid w:val="00DD25CC"/>
    <w:rsid w:val="00DE3DCD"/>
    <w:rsid w:val="00DF3B80"/>
    <w:rsid w:val="00DF7C62"/>
    <w:rsid w:val="00E026DF"/>
    <w:rsid w:val="00E06E1A"/>
    <w:rsid w:val="00E10D31"/>
    <w:rsid w:val="00E13B43"/>
    <w:rsid w:val="00E14301"/>
    <w:rsid w:val="00E15CEC"/>
    <w:rsid w:val="00E17AA6"/>
    <w:rsid w:val="00E20CFE"/>
    <w:rsid w:val="00E212A3"/>
    <w:rsid w:val="00E24A81"/>
    <w:rsid w:val="00E3027A"/>
    <w:rsid w:val="00E32037"/>
    <w:rsid w:val="00E331C4"/>
    <w:rsid w:val="00E34840"/>
    <w:rsid w:val="00E350BD"/>
    <w:rsid w:val="00E43068"/>
    <w:rsid w:val="00E44D6C"/>
    <w:rsid w:val="00E525ED"/>
    <w:rsid w:val="00E60674"/>
    <w:rsid w:val="00E60EDA"/>
    <w:rsid w:val="00E62199"/>
    <w:rsid w:val="00E62AA6"/>
    <w:rsid w:val="00E6693D"/>
    <w:rsid w:val="00E705D4"/>
    <w:rsid w:val="00E71192"/>
    <w:rsid w:val="00E7680B"/>
    <w:rsid w:val="00E77E4C"/>
    <w:rsid w:val="00E854A1"/>
    <w:rsid w:val="00E91E31"/>
    <w:rsid w:val="00E93217"/>
    <w:rsid w:val="00E93DEA"/>
    <w:rsid w:val="00E97F8B"/>
    <w:rsid w:val="00EA5D58"/>
    <w:rsid w:val="00EA5F06"/>
    <w:rsid w:val="00EB0F8F"/>
    <w:rsid w:val="00EB2066"/>
    <w:rsid w:val="00EB2A74"/>
    <w:rsid w:val="00EB2BB8"/>
    <w:rsid w:val="00EB4A76"/>
    <w:rsid w:val="00EB6850"/>
    <w:rsid w:val="00EC2658"/>
    <w:rsid w:val="00EC3D58"/>
    <w:rsid w:val="00EC7A82"/>
    <w:rsid w:val="00ED43F8"/>
    <w:rsid w:val="00ED5717"/>
    <w:rsid w:val="00ED635C"/>
    <w:rsid w:val="00ED72BE"/>
    <w:rsid w:val="00EE1875"/>
    <w:rsid w:val="00EE1CFE"/>
    <w:rsid w:val="00EE2E67"/>
    <w:rsid w:val="00EE6372"/>
    <w:rsid w:val="00EF476A"/>
    <w:rsid w:val="00EF4E5D"/>
    <w:rsid w:val="00EF5246"/>
    <w:rsid w:val="00F061D0"/>
    <w:rsid w:val="00F143A7"/>
    <w:rsid w:val="00F311AC"/>
    <w:rsid w:val="00F34A4A"/>
    <w:rsid w:val="00F3503B"/>
    <w:rsid w:val="00F37E41"/>
    <w:rsid w:val="00F46EB1"/>
    <w:rsid w:val="00F50AC8"/>
    <w:rsid w:val="00F50E56"/>
    <w:rsid w:val="00F5256E"/>
    <w:rsid w:val="00F54DEE"/>
    <w:rsid w:val="00F55BED"/>
    <w:rsid w:val="00F5708A"/>
    <w:rsid w:val="00F6050A"/>
    <w:rsid w:val="00F61100"/>
    <w:rsid w:val="00F611C5"/>
    <w:rsid w:val="00F619F9"/>
    <w:rsid w:val="00F65944"/>
    <w:rsid w:val="00F71F74"/>
    <w:rsid w:val="00F74E6A"/>
    <w:rsid w:val="00F75A49"/>
    <w:rsid w:val="00F76161"/>
    <w:rsid w:val="00F81C4B"/>
    <w:rsid w:val="00F81FCE"/>
    <w:rsid w:val="00F849B4"/>
    <w:rsid w:val="00F84ACD"/>
    <w:rsid w:val="00F90ADC"/>
    <w:rsid w:val="00F913EB"/>
    <w:rsid w:val="00F919C3"/>
    <w:rsid w:val="00F9462F"/>
    <w:rsid w:val="00F95E67"/>
    <w:rsid w:val="00FA0320"/>
    <w:rsid w:val="00FA180B"/>
    <w:rsid w:val="00FA44DD"/>
    <w:rsid w:val="00FA6481"/>
    <w:rsid w:val="00FB01D1"/>
    <w:rsid w:val="00FB2A15"/>
    <w:rsid w:val="00FB5971"/>
    <w:rsid w:val="00FB72C2"/>
    <w:rsid w:val="00FB7B84"/>
    <w:rsid w:val="00FC7CD5"/>
    <w:rsid w:val="00FE1592"/>
    <w:rsid w:val="00FE28C0"/>
    <w:rsid w:val="00FE4714"/>
    <w:rsid w:val="00FE5095"/>
    <w:rsid w:val="00FF088A"/>
    <w:rsid w:val="00FF54F7"/>
    <w:rsid w:val="00FF55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0"/>
    <w:link w:val="20"/>
    <w:semiHidden/>
    <w:unhideWhenUsed/>
    <w:qFormat/>
    <w:rsid w:val="00BE7FA3"/>
    <w:pPr>
      <w:keepNext/>
      <w:tabs>
        <w:tab w:val="left" w:pos="10800"/>
      </w:tabs>
      <w:spacing w:after="240" w:line="440" w:lineRule="exact"/>
      <w:ind w:left="2880" w:right="760"/>
      <w:outlineLvl w:val="1"/>
    </w:pPr>
    <w:rPr>
      <w:rFonts w:ascii="Times New Roman" w:eastAsia="標楷體" w:hAnsi="Times New Roman" w:cs="Times New Roman"/>
      <w:sz w:val="28"/>
      <w:szCs w:val="20"/>
      <w:u w:val="single"/>
    </w:rPr>
  </w:style>
  <w:style w:type="paragraph" w:styleId="3">
    <w:name w:val="heading 3"/>
    <w:basedOn w:val="a"/>
    <w:next w:val="a0"/>
    <w:link w:val="30"/>
    <w:unhideWhenUsed/>
    <w:qFormat/>
    <w:rsid w:val="00BE7FA3"/>
    <w:pPr>
      <w:keepNext/>
      <w:spacing w:after="120"/>
      <w:ind w:right="34"/>
      <w:jc w:val="center"/>
      <w:outlineLvl w:val="2"/>
    </w:pPr>
    <w:rPr>
      <w:rFonts w:ascii="Times New Roman" w:eastAsia="標楷體" w:hAnsi="Times New Roman" w:cs="Times New Roman"/>
      <w:szCs w:val="20"/>
    </w:rPr>
  </w:style>
  <w:style w:type="paragraph" w:styleId="4">
    <w:name w:val="heading 4"/>
    <w:basedOn w:val="a"/>
    <w:next w:val="a0"/>
    <w:link w:val="40"/>
    <w:unhideWhenUsed/>
    <w:qFormat/>
    <w:rsid w:val="00BE7FA3"/>
    <w:pPr>
      <w:keepNext/>
      <w:spacing w:after="120"/>
      <w:jc w:val="center"/>
      <w:outlineLvl w:val="3"/>
    </w:pPr>
    <w:rPr>
      <w:rFonts w:ascii="Times New Roman" w:eastAsia="標楷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1E15DC"/>
    <w:pPr>
      <w:ind w:leftChars="200" w:left="480"/>
    </w:pPr>
  </w:style>
  <w:style w:type="paragraph" w:styleId="a5">
    <w:name w:val="header"/>
    <w:basedOn w:val="a"/>
    <w:link w:val="a6"/>
    <w:uiPriority w:val="99"/>
    <w:unhideWhenUsed/>
    <w:rsid w:val="00C018A6"/>
    <w:pPr>
      <w:tabs>
        <w:tab w:val="center" w:pos="4153"/>
        <w:tab w:val="right" w:pos="8306"/>
      </w:tabs>
      <w:snapToGrid w:val="0"/>
    </w:pPr>
    <w:rPr>
      <w:sz w:val="20"/>
      <w:szCs w:val="20"/>
    </w:rPr>
  </w:style>
  <w:style w:type="character" w:customStyle="1" w:styleId="a6">
    <w:name w:val="頁首 字元"/>
    <w:basedOn w:val="a1"/>
    <w:link w:val="a5"/>
    <w:uiPriority w:val="99"/>
    <w:rsid w:val="00C018A6"/>
    <w:rPr>
      <w:sz w:val="20"/>
      <w:szCs w:val="20"/>
    </w:rPr>
  </w:style>
  <w:style w:type="paragraph" w:styleId="a7">
    <w:name w:val="footer"/>
    <w:basedOn w:val="a"/>
    <w:link w:val="a8"/>
    <w:uiPriority w:val="99"/>
    <w:unhideWhenUsed/>
    <w:rsid w:val="00C018A6"/>
    <w:pPr>
      <w:tabs>
        <w:tab w:val="center" w:pos="4153"/>
        <w:tab w:val="right" w:pos="8306"/>
      </w:tabs>
      <w:snapToGrid w:val="0"/>
    </w:pPr>
    <w:rPr>
      <w:sz w:val="20"/>
      <w:szCs w:val="20"/>
    </w:rPr>
  </w:style>
  <w:style w:type="character" w:customStyle="1" w:styleId="a8">
    <w:name w:val="頁尾 字元"/>
    <w:basedOn w:val="a1"/>
    <w:link w:val="a7"/>
    <w:uiPriority w:val="99"/>
    <w:rsid w:val="00C018A6"/>
    <w:rPr>
      <w:sz w:val="20"/>
      <w:szCs w:val="20"/>
    </w:rPr>
  </w:style>
  <w:style w:type="paragraph" w:styleId="a9">
    <w:name w:val="Balloon Text"/>
    <w:basedOn w:val="a"/>
    <w:link w:val="aa"/>
    <w:uiPriority w:val="99"/>
    <w:semiHidden/>
    <w:unhideWhenUsed/>
    <w:rsid w:val="008C0DD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8C0DD9"/>
    <w:rPr>
      <w:rFonts w:asciiTheme="majorHAnsi" w:eastAsiaTheme="majorEastAsia" w:hAnsiTheme="majorHAnsi" w:cstheme="majorBidi"/>
      <w:sz w:val="18"/>
      <w:szCs w:val="18"/>
    </w:rPr>
  </w:style>
  <w:style w:type="character" w:customStyle="1" w:styleId="20">
    <w:name w:val="標題 2 字元"/>
    <w:basedOn w:val="a1"/>
    <w:link w:val="2"/>
    <w:semiHidden/>
    <w:rsid w:val="00BE7FA3"/>
    <w:rPr>
      <w:rFonts w:ascii="Times New Roman" w:eastAsia="標楷體" w:hAnsi="Times New Roman" w:cs="Times New Roman"/>
      <w:sz w:val="28"/>
      <w:szCs w:val="20"/>
      <w:u w:val="single"/>
    </w:rPr>
  </w:style>
  <w:style w:type="character" w:customStyle="1" w:styleId="30">
    <w:name w:val="標題 3 字元"/>
    <w:basedOn w:val="a1"/>
    <w:link w:val="3"/>
    <w:rsid w:val="00BE7FA3"/>
    <w:rPr>
      <w:rFonts w:ascii="Times New Roman" w:eastAsia="標楷體" w:hAnsi="Times New Roman" w:cs="Times New Roman"/>
      <w:szCs w:val="20"/>
    </w:rPr>
  </w:style>
  <w:style w:type="character" w:customStyle="1" w:styleId="40">
    <w:name w:val="標題 4 字元"/>
    <w:basedOn w:val="a1"/>
    <w:link w:val="4"/>
    <w:rsid w:val="00BE7FA3"/>
    <w:rPr>
      <w:rFonts w:ascii="Times New Roman" w:eastAsia="標楷體" w:hAnsi="Times New Roman" w:cs="Times New Roman"/>
      <w:szCs w:val="20"/>
    </w:rPr>
  </w:style>
  <w:style w:type="paragraph" w:styleId="a0">
    <w:name w:val="Normal Indent"/>
    <w:basedOn w:val="a"/>
    <w:uiPriority w:val="99"/>
    <w:semiHidden/>
    <w:unhideWhenUsed/>
    <w:rsid w:val="00BE7FA3"/>
    <w:pPr>
      <w:ind w:leftChars="200" w:left="480"/>
    </w:pPr>
  </w:style>
  <w:style w:type="paragraph" w:styleId="Web">
    <w:name w:val="Normal (Web)"/>
    <w:basedOn w:val="a"/>
    <w:uiPriority w:val="99"/>
    <w:semiHidden/>
    <w:unhideWhenUsed/>
    <w:rsid w:val="00B43F33"/>
    <w:pPr>
      <w:widowControl/>
      <w:spacing w:before="100" w:beforeAutospacing="1" w:after="100" w:afterAutospacing="1"/>
    </w:pPr>
    <w:rPr>
      <w:rFonts w:ascii="新細明體" w:eastAsia="新細明體" w:hAnsi="新細明體" w:cs="新細明體"/>
      <w:kern w:val="0"/>
      <w:szCs w:val="24"/>
    </w:rPr>
  </w:style>
  <w:style w:type="table" w:styleId="ab">
    <w:name w:val="Table Grid"/>
    <w:basedOn w:val="a2"/>
    <w:uiPriority w:val="59"/>
    <w:rsid w:val="0037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0"/>
    <w:link w:val="20"/>
    <w:semiHidden/>
    <w:unhideWhenUsed/>
    <w:qFormat/>
    <w:rsid w:val="00BE7FA3"/>
    <w:pPr>
      <w:keepNext/>
      <w:tabs>
        <w:tab w:val="left" w:pos="10800"/>
      </w:tabs>
      <w:spacing w:after="240" w:line="440" w:lineRule="exact"/>
      <w:ind w:left="2880" w:right="760"/>
      <w:outlineLvl w:val="1"/>
    </w:pPr>
    <w:rPr>
      <w:rFonts w:ascii="Times New Roman" w:eastAsia="標楷體" w:hAnsi="Times New Roman" w:cs="Times New Roman"/>
      <w:sz w:val="28"/>
      <w:szCs w:val="20"/>
      <w:u w:val="single"/>
    </w:rPr>
  </w:style>
  <w:style w:type="paragraph" w:styleId="3">
    <w:name w:val="heading 3"/>
    <w:basedOn w:val="a"/>
    <w:next w:val="a0"/>
    <w:link w:val="30"/>
    <w:unhideWhenUsed/>
    <w:qFormat/>
    <w:rsid w:val="00BE7FA3"/>
    <w:pPr>
      <w:keepNext/>
      <w:spacing w:after="120"/>
      <w:ind w:right="34"/>
      <w:jc w:val="center"/>
      <w:outlineLvl w:val="2"/>
    </w:pPr>
    <w:rPr>
      <w:rFonts w:ascii="Times New Roman" w:eastAsia="標楷體" w:hAnsi="Times New Roman" w:cs="Times New Roman"/>
      <w:szCs w:val="20"/>
    </w:rPr>
  </w:style>
  <w:style w:type="paragraph" w:styleId="4">
    <w:name w:val="heading 4"/>
    <w:basedOn w:val="a"/>
    <w:next w:val="a0"/>
    <w:link w:val="40"/>
    <w:unhideWhenUsed/>
    <w:qFormat/>
    <w:rsid w:val="00BE7FA3"/>
    <w:pPr>
      <w:keepNext/>
      <w:spacing w:after="120"/>
      <w:jc w:val="center"/>
      <w:outlineLvl w:val="3"/>
    </w:pPr>
    <w:rPr>
      <w:rFonts w:ascii="Times New Roman" w:eastAsia="標楷體"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1E15DC"/>
    <w:pPr>
      <w:ind w:leftChars="200" w:left="480"/>
    </w:pPr>
  </w:style>
  <w:style w:type="paragraph" w:styleId="a5">
    <w:name w:val="header"/>
    <w:basedOn w:val="a"/>
    <w:link w:val="a6"/>
    <w:uiPriority w:val="99"/>
    <w:unhideWhenUsed/>
    <w:rsid w:val="00C018A6"/>
    <w:pPr>
      <w:tabs>
        <w:tab w:val="center" w:pos="4153"/>
        <w:tab w:val="right" w:pos="8306"/>
      </w:tabs>
      <w:snapToGrid w:val="0"/>
    </w:pPr>
    <w:rPr>
      <w:sz w:val="20"/>
      <w:szCs w:val="20"/>
    </w:rPr>
  </w:style>
  <w:style w:type="character" w:customStyle="1" w:styleId="a6">
    <w:name w:val="頁首 字元"/>
    <w:basedOn w:val="a1"/>
    <w:link w:val="a5"/>
    <w:uiPriority w:val="99"/>
    <w:rsid w:val="00C018A6"/>
    <w:rPr>
      <w:sz w:val="20"/>
      <w:szCs w:val="20"/>
    </w:rPr>
  </w:style>
  <w:style w:type="paragraph" w:styleId="a7">
    <w:name w:val="footer"/>
    <w:basedOn w:val="a"/>
    <w:link w:val="a8"/>
    <w:uiPriority w:val="99"/>
    <w:unhideWhenUsed/>
    <w:rsid w:val="00C018A6"/>
    <w:pPr>
      <w:tabs>
        <w:tab w:val="center" w:pos="4153"/>
        <w:tab w:val="right" w:pos="8306"/>
      </w:tabs>
      <w:snapToGrid w:val="0"/>
    </w:pPr>
    <w:rPr>
      <w:sz w:val="20"/>
      <w:szCs w:val="20"/>
    </w:rPr>
  </w:style>
  <w:style w:type="character" w:customStyle="1" w:styleId="a8">
    <w:name w:val="頁尾 字元"/>
    <w:basedOn w:val="a1"/>
    <w:link w:val="a7"/>
    <w:uiPriority w:val="99"/>
    <w:rsid w:val="00C018A6"/>
    <w:rPr>
      <w:sz w:val="20"/>
      <w:szCs w:val="20"/>
    </w:rPr>
  </w:style>
  <w:style w:type="paragraph" w:styleId="a9">
    <w:name w:val="Balloon Text"/>
    <w:basedOn w:val="a"/>
    <w:link w:val="aa"/>
    <w:uiPriority w:val="99"/>
    <w:semiHidden/>
    <w:unhideWhenUsed/>
    <w:rsid w:val="008C0DD9"/>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8C0DD9"/>
    <w:rPr>
      <w:rFonts w:asciiTheme="majorHAnsi" w:eastAsiaTheme="majorEastAsia" w:hAnsiTheme="majorHAnsi" w:cstheme="majorBidi"/>
      <w:sz w:val="18"/>
      <w:szCs w:val="18"/>
    </w:rPr>
  </w:style>
  <w:style w:type="character" w:customStyle="1" w:styleId="20">
    <w:name w:val="標題 2 字元"/>
    <w:basedOn w:val="a1"/>
    <w:link w:val="2"/>
    <w:semiHidden/>
    <w:rsid w:val="00BE7FA3"/>
    <w:rPr>
      <w:rFonts w:ascii="Times New Roman" w:eastAsia="標楷體" w:hAnsi="Times New Roman" w:cs="Times New Roman"/>
      <w:sz w:val="28"/>
      <w:szCs w:val="20"/>
      <w:u w:val="single"/>
    </w:rPr>
  </w:style>
  <w:style w:type="character" w:customStyle="1" w:styleId="30">
    <w:name w:val="標題 3 字元"/>
    <w:basedOn w:val="a1"/>
    <w:link w:val="3"/>
    <w:rsid w:val="00BE7FA3"/>
    <w:rPr>
      <w:rFonts w:ascii="Times New Roman" w:eastAsia="標楷體" w:hAnsi="Times New Roman" w:cs="Times New Roman"/>
      <w:szCs w:val="20"/>
    </w:rPr>
  </w:style>
  <w:style w:type="character" w:customStyle="1" w:styleId="40">
    <w:name w:val="標題 4 字元"/>
    <w:basedOn w:val="a1"/>
    <w:link w:val="4"/>
    <w:rsid w:val="00BE7FA3"/>
    <w:rPr>
      <w:rFonts w:ascii="Times New Roman" w:eastAsia="標楷體" w:hAnsi="Times New Roman" w:cs="Times New Roman"/>
      <w:szCs w:val="20"/>
    </w:rPr>
  </w:style>
  <w:style w:type="paragraph" w:styleId="a0">
    <w:name w:val="Normal Indent"/>
    <w:basedOn w:val="a"/>
    <w:uiPriority w:val="99"/>
    <w:semiHidden/>
    <w:unhideWhenUsed/>
    <w:rsid w:val="00BE7FA3"/>
    <w:pPr>
      <w:ind w:leftChars="200" w:left="480"/>
    </w:pPr>
  </w:style>
  <w:style w:type="paragraph" w:styleId="Web">
    <w:name w:val="Normal (Web)"/>
    <w:basedOn w:val="a"/>
    <w:uiPriority w:val="99"/>
    <w:semiHidden/>
    <w:unhideWhenUsed/>
    <w:rsid w:val="00B43F33"/>
    <w:pPr>
      <w:widowControl/>
      <w:spacing w:before="100" w:beforeAutospacing="1" w:after="100" w:afterAutospacing="1"/>
    </w:pPr>
    <w:rPr>
      <w:rFonts w:ascii="新細明體" w:eastAsia="新細明體" w:hAnsi="新細明體" w:cs="新細明體"/>
      <w:kern w:val="0"/>
      <w:szCs w:val="24"/>
    </w:rPr>
  </w:style>
  <w:style w:type="table" w:styleId="ab">
    <w:name w:val="Table Grid"/>
    <w:basedOn w:val="a2"/>
    <w:uiPriority w:val="59"/>
    <w:rsid w:val="0037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47098">
      <w:bodyDiv w:val="1"/>
      <w:marLeft w:val="0"/>
      <w:marRight w:val="0"/>
      <w:marTop w:val="0"/>
      <w:marBottom w:val="0"/>
      <w:divBdr>
        <w:top w:val="none" w:sz="0" w:space="0" w:color="auto"/>
        <w:left w:val="none" w:sz="0" w:space="0" w:color="auto"/>
        <w:bottom w:val="none" w:sz="0" w:space="0" w:color="auto"/>
        <w:right w:val="none" w:sz="0" w:space="0" w:color="auto"/>
      </w:divBdr>
    </w:div>
    <w:div w:id="294337242">
      <w:bodyDiv w:val="1"/>
      <w:marLeft w:val="0"/>
      <w:marRight w:val="0"/>
      <w:marTop w:val="0"/>
      <w:marBottom w:val="0"/>
      <w:divBdr>
        <w:top w:val="none" w:sz="0" w:space="0" w:color="auto"/>
        <w:left w:val="none" w:sz="0" w:space="0" w:color="auto"/>
        <w:bottom w:val="none" w:sz="0" w:space="0" w:color="auto"/>
        <w:right w:val="none" w:sz="0" w:space="0" w:color="auto"/>
      </w:divBdr>
    </w:div>
    <w:div w:id="662045673">
      <w:bodyDiv w:val="1"/>
      <w:marLeft w:val="0"/>
      <w:marRight w:val="0"/>
      <w:marTop w:val="0"/>
      <w:marBottom w:val="0"/>
      <w:divBdr>
        <w:top w:val="none" w:sz="0" w:space="0" w:color="auto"/>
        <w:left w:val="none" w:sz="0" w:space="0" w:color="auto"/>
        <w:bottom w:val="none" w:sz="0" w:space="0" w:color="auto"/>
        <w:right w:val="none" w:sz="0" w:space="0" w:color="auto"/>
      </w:divBdr>
    </w:div>
    <w:div w:id="698435464">
      <w:bodyDiv w:val="1"/>
      <w:marLeft w:val="0"/>
      <w:marRight w:val="0"/>
      <w:marTop w:val="0"/>
      <w:marBottom w:val="0"/>
      <w:divBdr>
        <w:top w:val="none" w:sz="0" w:space="0" w:color="auto"/>
        <w:left w:val="none" w:sz="0" w:space="0" w:color="auto"/>
        <w:bottom w:val="none" w:sz="0" w:space="0" w:color="auto"/>
        <w:right w:val="none" w:sz="0" w:space="0" w:color="auto"/>
      </w:divBdr>
    </w:div>
    <w:div w:id="720639365">
      <w:bodyDiv w:val="1"/>
      <w:marLeft w:val="0"/>
      <w:marRight w:val="0"/>
      <w:marTop w:val="0"/>
      <w:marBottom w:val="0"/>
      <w:divBdr>
        <w:top w:val="none" w:sz="0" w:space="0" w:color="auto"/>
        <w:left w:val="none" w:sz="0" w:space="0" w:color="auto"/>
        <w:bottom w:val="none" w:sz="0" w:space="0" w:color="auto"/>
        <w:right w:val="none" w:sz="0" w:space="0" w:color="auto"/>
      </w:divBdr>
    </w:div>
    <w:div w:id="751052626">
      <w:bodyDiv w:val="1"/>
      <w:marLeft w:val="0"/>
      <w:marRight w:val="0"/>
      <w:marTop w:val="0"/>
      <w:marBottom w:val="0"/>
      <w:divBdr>
        <w:top w:val="none" w:sz="0" w:space="0" w:color="auto"/>
        <w:left w:val="none" w:sz="0" w:space="0" w:color="auto"/>
        <w:bottom w:val="none" w:sz="0" w:space="0" w:color="auto"/>
        <w:right w:val="none" w:sz="0" w:space="0" w:color="auto"/>
      </w:divBdr>
    </w:div>
    <w:div w:id="827592855">
      <w:bodyDiv w:val="1"/>
      <w:marLeft w:val="0"/>
      <w:marRight w:val="0"/>
      <w:marTop w:val="0"/>
      <w:marBottom w:val="0"/>
      <w:divBdr>
        <w:top w:val="none" w:sz="0" w:space="0" w:color="auto"/>
        <w:left w:val="none" w:sz="0" w:space="0" w:color="auto"/>
        <w:bottom w:val="none" w:sz="0" w:space="0" w:color="auto"/>
        <w:right w:val="none" w:sz="0" w:space="0" w:color="auto"/>
      </w:divBdr>
    </w:div>
    <w:div w:id="912203539">
      <w:bodyDiv w:val="1"/>
      <w:marLeft w:val="0"/>
      <w:marRight w:val="0"/>
      <w:marTop w:val="0"/>
      <w:marBottom w:val="0"/>
      <w:divBdr>
        <w:top w:val="none" w:sz="0" w:space="0" w:color="auto"/>
        <w:left w:val="none" w:sz="0" w:space="0" w:color="auto"/>
        <w:bottom w:val="none" w:sz="0" w:space="0" w:color="auto"/>
        <w:right w:val="none" w:sz="0" w:space="0" w:color="auto"/>
      </w:divBdr>
    </w:div>
    <w:div w:id="1736854542">
      <w:bodyDiv w:val="1"/>
      <w:marLeft w:val="0"/>
      <w:marRight w:val="0"/>
      <w:marTop w:val="0"/>
      <w:marBottom w:val="0"/>
      <w:divBdr>
        <w:top w:val="none" w:sz="0" w:space="0" w:color="auto"/>
        <w:left w:val="none" w:sz="0" w:space="0" w:color="auto"/>
        <w:bottom w:val="none" w:sz="0" w:space="0" w:color="auto"/>
        <w:right w:val="none" w:sz="0" w:space="0" w:color="auto"/>
      </w:divBdr>
    </w:div>
    <w:div w:id="1890337812">
      <w:bodyDiv w:val="1"/>
      <w:marLeft w:val="0"/>
      <w:marRight w:val="0"/>
      <w:marTop w:val="0"/>
      <w:marBottom w:val="0"/>
      <w:divBdr>
        <w:top w:val="none" w:sz="0" w:space="0" w:color="auto"/>
        <w:left w:val="none" w:sz="0" w:space="0" w:color="auto"/>
        <w:bottom w:val="none" w:sz="0" w:space="0" w:color="auto"/>
        <w:right w:val="none" w:sz="0" w:space="0" w:color="auto"/>
      </w:divBdr>
    </w:div>
    <w:div w:id="1958947469">
      <w:bodyDiv w:val="1"/>
      <w:marLeft w:val="0"/>
      <w:marRight w:val="0"/>
      <w:marTop w:val="0"/>
      <w:marBottom w:val="0"/>
      <w:divBdr>
        <w:top w:val="none" w:sz="0" w:space="0" w:color="auto"/>
        <w:left w:val="none" w:sz="0" w:space="0" w:color="auto"/>
        <w:bottom w:val="none" w:sz="0" w:space="0" w:color="auto"/>
        <w:right w:val="none" w:sz="0" w:space="0" w:color="auto"/>
      </w:divBdr>
    </w:div>
    <w:div w:id="1965498998">
      <w:bodyDiv w:val="1"/>
      <w:marLeft w:val="0"/>
      <w:marRight w:val="0"/>
      <w:marTop w:val="0"/>
      <w:marBottom w:val="0"/>
      <w:divBdr>
        <w:top w:val="none" w:sz="0" w:space="0" w:color="auto"/>
        <w:left w:val="none" w:sz="0" w:space="0" w:color="auto"/>
        <w:bottom w:val="none" w:sz="0" w:space="0" w:color="auto"/>
        <w:right w:val="none" w:sz="0" w:space="0" w:color="auto"/>
      </w:divBdr>
    </w:div>
    <w:div w:id="2064981845">
      <w:bodyDiv w:val="1"/>
      <w:marLeft w:val="0"/>
      <w:marRight w:val="0"/>
      <w:marTop w:val="0"/>
      <w:marBottom w:val="0"/>
      <w:divBdr>
        <w:top w:val="none" w:sz="0" w:space="0" w:color="auto"/>
        <w:left w:val="none" w:sz="0" w:space="0" w:color="auto"/>
        <w:bottom w:val="none" w:sz="0" w:space="0" w:color="auto"/>
        <w:right w:val="none" w:sz="0" w:space="0" w:color="auto"/>
      </w:divBdr>
    </w:div>
    <w:div w:id="208189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t Me Go">
      <a:majorFont>
        <a:latin typeface="Cambria"/>
        <a:ea typeface="新細明體"/>
        <a:cs typeface=""/>
      </a:majorFont>
      <a:minorFont>
        <a:latin typeface="Calibri"/>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4968</Words>
  <Characters>28319</Characters>
  <Application>Microsoft Office Word</Application>
  <DocSecurity>0</DocSecurity>
  <Lines>235</Lines>
  <Paragraphs>66</Paragraphs>
  <ScaleCrop>false</ScaleCrop>
  <Company>CBC</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盧薇冰</dc:creator>
  <cp:lastModifiedBy>盧志典</cp:lastModifiedBy>
  <cp:revision>2</cp:revision>
  <cp:lastPrinted>2014-08-26T09:34:00Z</cp:lastPrinted>
  <dcterms:created xsi:type="dcterms:W3CDTF">2020-02-07T09:34:00Z</dcterms:created>
  <dcterms:modified xsi:type="dcterms:W3CDTF">2020-02-07T09:34:00Z</dcterms:modified>
</cp:coreProperties>
</file>