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CF" w:rsidRPr="004F09B1" w:rsidRDefault="00A92DB6" w:rsidP="002E750D">
      <w:pPr>
        <w:pStyle w:val="Web"/>
        <w:spacing w:beforeLines="50" w:before="180" w:beforeAutospacing="0" w:afterLines="150" w:after="540" w:afterAutospacing="0" w:line="420" w:lineRule="exact"/>
        <w:ind w:left="1123" w:hanging="272"/>
        <w:jc w:val="center"/>
        <w:rPr>
          <w:rFonts w:ascii="標楷體" w:eastAsia="標楷體" w:hAnsi="標楷體" w:cs="Times New Roman"/>
          <w:b/>
          <w:color w:val="000000" w:themeColor="text1"/>
          <w:kern w:val="24"/>
          <w:sz w:val="36"/>
          <w:szCs w:val="36"/>
        </w:rPr>
      </w:pPr>
      <w:r w:rsidRPr="00A92DB6">
        <w:rPr>
          <w:rFonts w:ascii="標楷體" w:eastAsia="標楷體" w:hAnsi="標楷體" w:cs="Arial"/>
          <w:b/>
          <w:bCs/>
          <w:noProof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E7913" wp14:editId="56A77A09">
                <wp:simplePos x="0" y="0"/>
                <wp:positionH relativeFrom="column">
                  <wp:posOffset>8423910</wp:posOffset>
                </wp:positionH>
                <wp:positionV relativeFrom="paragraph">
                  <wp:posOffset>-230505</wp:posOffset>
                </wp:positionV>
                <wp:extent cx="640080" cy="1403985"/>
                <wp:effectExtent l="0" t="0" r="2667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DB6" w:rsidRPr="00A92DB6" w:rsidRDefault="00A92DB6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A92DB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63.3pt;margin-top:-18.15pt;width:50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1+VOwIAAEoEAAAOAAAAZHJzL2Uyb0RvYy54bWysVEtu2zAQ3RfoHQjua8mOndiC5SB16qJA&#10;+gHSHmBEURZRimRJ2pJ7gQA9QLruAXqAHig5R4eU47q/TVEtCA5n+Djz3ozm510jyZZbJ7TK6XCQ&#10;UsIV06VQ65y+e7t6MqXEeVAlSK14Tnfc0fPF40fz1mR8pGstS24JgiiXtSantfcmSxLHat6AG2jD&#10;FTorbRvwaNp1UlpoEb2RyShNT5NW29JYzbhzeHrZO+ki4lcVZ/51VTnuicwp5ubjauNahDVZzCFb&#10;WzC1YPs04B+yaEAofPQAdQkeyMaK36Aawax2uvIDpptEV5VgPNaA1QzTX6q5rsHwWAuS48yBJvf/&#10;YNmr7RtLRJnTk/SMEgUNinR/e3P39fP97be7L5/IKHDUGpdh6LXBYN891R1qHet15kqz944ovaxB&#10;rfmFtbqtOZSY4zDcTI6u9jgugBTtS13iU7DxOgJ1lW0CgUgJQXTUanfQh3eeMDw8HafpFD0MXcNx&#10;ejKbTuITkD3cNtb551w3JGxyalH/iA7bK+dDNpA9hITHnJaiXAkpo2HXxVJasgXslVX89ug/hUlF&#10;2pzOJqNJT8BfIdL4/QmiER6bXoomp9NDEGSBtmeqjC3pQch+jylLtecxUNeT6Lui2+tS6HKHjFrd&#10;NzcOI25qbT9S0mJj59R92IDllMgXClWZDcfjMAnRGE/ORmjYY09x7AHFECqnnpJ+u/RxeiJh5gLV&#10;W4lIbJC5z2SfKzZs5Hs/XGEiju0Y9eMXsPgOAAD//wMAUEsDBBQABgAIAAAAIQAAESeS4AAAAA0B&#10;AAAPAAAAZHJzL2Rvd25yZXYueG1sTI/BTsMwDIbvSLxDZCQu05bSdqEqTSeYtBOnlXHPGtNWNE5J&#10;sq17e7IT3PzLn35/rjazGdkZnR8sSXhaJcCQWqsH6iQcPnbLApgPirQaLaGEK3rY1Pd3lSq1vdAe&#10;z03oWCwhXyoJfQhTyblvezTKr+yEFHdf1hkVYnQd105dYrkZeZokghs1ULzQqwm3PbbfzclIED9N&#10;tnj/1AvaX3dvrjVrvT2spXx8mF9fgAWcwx8MN/2oDnV0OtoTac/GmLNUiMhKWGYiA3ZD8vQ5B3aM&#10;U5EXwOuK//+i/gUAAP//AwBQSwECLQAUAAYACAAAACEAtoM4kv4AAADhAQAAEwAAAAAAAAAAAAAA&#10;AAAAAAAAW0NvbnRlbnRfVHlwZXNdLnhtbFBLAQItABQABgAIAAAAIQA4/SH/1gAAAJQBAAALAAAA&#10;AAAAAAAAAAAAAC8BAABfcmVscy8ucmVsc1BLAQItABQABgAIAAAAIQDHd1+VOwIAAEoEAAAOAAAA&#10;AAAAAAAAAAAAAC4CAABkcnMvZTJvRG9jLnhtbFBLAQItABQABgAIAAAAIQAAESeS4AAAAA0BAAAP&#10;AAAAAAAAAAAAAAAAAJUEAABkcnMvZG93bnJldi54bWxQSwUGAAAAAAQABADzAAAAogUAAAAA&#10;">
                <v:textbox style="mso-fit-shape-to-text:t">
                  <w:txbxContent>
                    <w:p w:rsidR="00A92DB6" w:rsidRPr="00A92DB6" w:rsidRDefault="00A92DB6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A92DB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C54CF" w:rsidRPr="004F09B1">
        <w:rPr>
          <w:rFonts w:ascii="標楷體" w:eastAsia="標楷體" w:hAnsi="標楷體" w:cs="Times New Roman" w:hint="eastAsia"/>
          <w:b/>
          <w:color w:val="000000" w:themeColor="text1"/>
          <w:kern w:val="24"/>
          <w:sz w:val="36"/>
          <w:szCs w:val="36"/>
        </w:rPr>
        <w:t>外幣結算平台建置時程</w:t>
      </w:r>
    </w:p>
    <w:tbl>
      <w:tblPr>
        <w:tblW w:w="13041" w:type="dxa"/>
        <w:tblInd w:w="8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2"/>
        <w:gridCol w:w="6640"/>
        <w:gridCol w:w="4819"/>
      </w:tblGrid>
      <w:tr w:rsidR="000C54CF" w:rsidRPr="004F09B1" w:rsidTr="00610E56">
        <w:trPr>
          <w:trHeight w:val="604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0C54CF">
            <w:pPr>
              <w:widowControl/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項目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0C54CF">
            <w:pPr>
              <w:widowControl/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功能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0C54CF">
            <w:pPr>
              <w:widowControl/>
              <w:spacing w:line="420" w:lineRule="exact"/>
              <w:jc w:val="center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上線日期</w:t>
            </w:r>
          </w:p>
        </w:tc>
      </w:tr>
      <w:tr w:rsidR="000C54CF" w:rsidRPr="004F09B1" w:rsidTr="00610E56">
        <w:trPr>
          <w:trHeight w:val="1393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0C54CF">
            <w:pPr>
              <w:widowControl/>
              <w:spacing w:line="420" w:lineRule="exact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第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1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階段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0C54CF">
            <w:pPr>
              <w:widowControl/>
              <w:spacing w:line="420" w:lineRule="exact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1.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平台採用國際規格與網絡</w:t>
            </w:r>
          </w:p>
          <w:p w:rsidR="000C54CF" w:rsidRPr="004F09B1" w:rsidRDefault="000C54CF" w:rsidP="000C54CF">
            <w:pPr>
              <w:widowControl/>
              <w:spacing w:line="420" w:lineRule="exact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（可與國外系統連接作業）</w:t>
            </w:r>
          </w:p>
          <w:p w:rsidR="000C54CF" w:rsidRPr="004F09B1" w:rsidRDefault="000C54CF" w:rsidP="000C54CF">
            <w:pPr>
              <w:widowControl/>
              <w:spacing w:line="420" w:lineRule="exact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2.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開辦「境內」美元匯款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2E536B" w:rsidP="002E536B">
            <w:pPr>
              <w:widowControl/>
              <w:spacing w:line="420" w:lineRule="exact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已</w:t>
            </w:r>
            <w:r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於</w:t>
            </w:r>
            <w:r w:rsidR="000C54CF"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102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年</w:t>
            </w:r>
            <w:bookmarkStart w:id="0" w:name="_GoBack"/>
            <w:bookmarkEnd w:id="0"/>
            <w:r w:rsidR="000C54CF"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3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月</w:t>
            </w:r>
            <w:r w:rsidR="000C54CF"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1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日</w:t>
            </w:r>
            <w:r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開辦</w:t>
            </w:r>
          </w:p>
        </w:tc>
      </w:tr>
      <w:tr w:rsidR="000C54CF" w:rsidRPr="004F09B1" w:rsidTr="00610E56">
        <w:trPr>
          <w:trHeight w:val="770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0C54CF">
            <w:pPr>
              <w:widowControl/>
              <w:spacing w:line="420" w:lineRule="exact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第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2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階段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3066EA">
            <w:pPr>
              <w:widowControl/>
              <w:spacing w:line="420" w:lineRule="exact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增辦「境內」及「</w:t>
            </w:r>
            <w:r w:rsidR="003066EA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跨境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」之人民幣匯款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2E536B" w:rsidP="002E536B">
            <w:pPr>
              <w:widowControl/>
              <w:spacing w:line="420" w:lineRule="exact"/>
              <w:jc w:val="both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已</w:t>
            </w:r>
            <w:r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於</w:t>
            </w:r>
            <w:r w:rsidR="000C54CF"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102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年</w:t>
            </w:r>
            <w:r w:rsidR="000C54CF"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9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月</w:t>
            </w:r>
            <w:r w:rsidR="000C54CF"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30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日</w:t>
            </w:r>
            <w:r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開辦</w:t>
            </w:r>
          </w:p>
        </w:tc>
      </w:tr>
      <w:tr w:rsidR="000C54CF" w:rsidRPr="004F09B1" w:rsidTr="0024765F">
        <w:trPr>
          <w:trHeight w:val="1914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0C54CF">
            <w:pPr>
              <w:widowControl/>
              <w:spacing w:line="420" w:lineRule="exact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第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3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階段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24765F">
            <w:pPr>
              <w:widowControl/>
              <w:spacing w:line="420" w:lineRule="exact"/>
              <w:ind w:left="418" w:hanging="418"/>
              <w:jc w:val="both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1.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開辦「兩岸」美元匯款業務</w:t>
            </w:r>
          </w:p>
          <w:p w:rsidR="000C54CF" w:rsidRPr="004F09B1" w:rsidRDefault="000C54CF" w:rsidP="0024765F">
            <w:pPr>
              <w:widowControl/>
              <w:spacing w:line="420" w:lineRule="exact"/>
              <w:ind w:left="340" w:hanging="340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2.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完成新台幣與外幣</w:t>
            </w:r>
            <w:r w:rsidR="009F115D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間、不同外幣間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交易之</w:t>
            </w:r>
            <w:proofErr w:type="gramStart"/>
            <w:r w:rsidR="009F115D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款對款同步</w:t>
            </w:r>
            <w:proofErr w:type="gramEnd"/>
            <w:r w:rsidR="009F115D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收付</w:t>
            </w:r>
            <w:r w:rsidR="004F09B1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(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PVP</w:t>
            </w:r>
            <w:r w:rsidR="004F09B1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)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機制</w:t>
            </w:r>
          </w:p>
          <w:p w:rsidR="006E21C6" w:rsidRPr="004F09B1" w:rsidRDefault="006E21C6" w:rsidP="0024765F">
            <w:pPr>
              <w:widowControl/>
              <w:spacing w:line="420" w:lineRule="exact"/>
              <w:ind w:left="274" w:hanging="274"/>
              <w:jc w:val="both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3.增設外幣匯款流動性節省機制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24765F">
            <w:pPr>
              <w:widowControl/>
              <w:spacing w:line="420" w:lineRule="exact"/>
              <w:jc w:val="both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1.</w:t>
            </w:r>
            <w:r w:rsidR="002E536B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已</w:t>
            </w:r>
            <w:r w:rsidR="002E536B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於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103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年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2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月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14</w:t>
            </w:r>
            <w:r w:rsidR="002E536B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日</w:t>
            </w:r>
            <w:r w:rsidR="002E536B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開辦</w:t>
            </w:r>
          </w:p>
          <w:p w:rsidR="000C54CF" w:rsidRPr="004F09B1" w:rsidRDefault="000C54CF" w:rsidP="0024765F">
            <w:pPr>
              <w:widowControl/>
              <w:spacing w:line="420" w:lineRule="exact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2.</w:t>
            </w:r>
            <w:r w:rsidR="002E536B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已</w:t>
            </w:r>
            <w:r w:rsidR="002E536B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於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103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年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2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月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17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日</w:t>
            </w:r>
            <w:r w:rsidR="002E536B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開辦</w:t>
            </w:r>
          </w:p>
          <w:p w:rsidR="006E21C6" w:rsidRPr="004F09B1" w:rsidRDefault="006E21C6" w:rsidP="0024765F">
            <w:pPr>
              <w:widowControl/>
              <w:spacing w:line="420" w:lineRule="exact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</w:pPr>
          </w:p>
          <w:p w:rsidR="006E21C6" w:rsidRPr="004F09B1" w:rsidRDefault="006E21C6" w:rsidP="002E536B">
            <w:pPr>
              <w:widowControl/>
              <w:spacing w:line="420" w:lineRule="exact"/>
              <w:jc w:val="both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3.</w:t>
            </w:r>
            <w:r w:rsidR="002E536B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已</w:t>
            </w:r>
            <w:r w:rsidR="002E536B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於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103年7月30日</w:t>
            </w:r>
            <w:r w:rsidR="002E536B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開辦</w:t>
            </w:r>
          </w:p>
        </w:tc>
      </w:tr>
      <w:tr w:rsidR="000C54CF" w:rsidRPr="004F09B1" w:rsidTr="00492C2E">
        <w:trPr>
          <w:trHeight w:val="2182"/>
        </w:trPr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0C54CF">
            <w:pPr>
              <w:widowControl/>
              <w:spacing w:line="420" w:lineRule="exact"/>
              <w:rPr>
                <w:rFonts w:ascii="標楷體" w:eastAsia="標楷體" w:hAnsi="標楷體" w:cs="Arial"/>
                <w:b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第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4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階段</w:t>
            </w:r>
          </w:p>
        </w:tc>
        <w:tc>
          <w:tcPr>
            <w:tcW w:w="6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9958E9" w:rsidP="009958E9">
            <w:pPr>
              <w:widowControl/>
              <w:spacing w:line="420" w:lineRule="exact"/>
              <w:ind w:left="274" w:hanging="274"/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</w:pPr>
            <w:r w:rsidRPr="004F09B1">
              <w:rPr>
                <w:rFonts w:ascii="標楷體" w:eastAsia="標楷體" w:hAnsi="標楷體" w:hint="eastAsia"/>
                <w:b/>
                <w:bCs/>
                <w:kern w:val="24"/>
                <w:sz w:val="32"/>
                <w:szCs w:val="32"/>
              </w:rPr>
              <w:t>1.</w:t>
            </w:r>
            <w:r w:rsidR="00BF6401" w:rsidRPr="004F09B1">
              <w:rPr>
                <w:rFonts w:ascii="標楷體" w:eastAsia="標楷體" w:hAnsi="標楷體" w:hint="eastAsia"/>
                <w:b/>
                <w:bCs/>
                <w:kern w:val="24"/>
                <w:sz w:val="32"/>
                <w:szCs w:val="32"/>
              </w:rPr>
              <w:t>開辦</w:t>
            </w:r>
            <w:r w:rsidRPr="004F09B1">
              <w:rPr>
                <w:rFonts w:ascii="標楷體" w:eastAsia="標楷體" w:hAnsi="標楷體" w:hint="eastAsia"/>
                <w:b/>
                <w:bCs/>
                <w:kern w:val="24"/>
                <w:sz w:val="32"/>
                <w:szCs w:val="32"/>
              </w:rPr>
              <w:t>「</w:t>
            </w:r>
            <w:r w:rsidR="00BF6401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境內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」</w:t>
            </w:r>
            <w:r w:rsidR="000C54CF"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日圓</w:t>
            </w:r>
            <w:r w:rsidR="00BF6401"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匯款</w:t>
            </w:r>
          </w:p>
          <w:p w:rsidR="000C54CF" w:rsidRPr="004F09B1" w:rsidRDefault="009958E9" w:rsidP="009958E9">
            <w:pPr>
              <w:widowControl/>
              <w:spacing w:line="420" w:lineRule="exact"/>
              <w:ind w:left="274" w:hanging="274"/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2.增辦「跨境」</w:t>
            </w:r>
            <w:r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日圓</w:t>
            </w: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匯款</w:t>
            </w:r>
          </w:p>
          <w:p w:rsidR="000C54CF" w:rsidRPr="004F09B1" w:rsidRDefault="009958E9" w:rsidP="009958E9">
            <w:pPr>
              <w:widowControl/>
              <w:spacing w:line="420" w:lineRule="exact"/>
              <w:ind w:left="274" w:hanging="274"/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3.</w:t>
            </w:r>
            <w:r w:rsidR="000C54CF"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增辦</w:t>
            </w:r>
            <w:r w:rsidR="00387420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「境內」及「跨境」</w:t>
            </w:r>
            <w:r w:rsidR="000C54CF"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歐元</w:t>
            </w:r>
            <w:r w:rsidR="00387420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匯款</w:t>
            </w:r>
          </w:p>
          <w:p w:rsidR="000C54CF" w:rsidRPr="004F09B1" w:rsidRDefault="009958E9" w:rsidP="00F951BB">
            <w:pPr>
              <w:widowControl/>
              <w:spacing w:line="420" w:lineRule="exact"/>
              <w:ind w:left="274" w:hanging="274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  <w:sz w:val="32"/>
                <w:szCs w:val="32"/>
              </w:rPr>
              <w:t>4.</w:t>
            </w:r>
            <w:r w:rsidR="000C54CF" w:rsidRPr="004F09B1">
              <w:rPr>
                <w:rFonts w:ascii="標楷體" w:eastAsia="標楷體" w:hAnsi="標楷體" w:cs="Arial"/>
                <w:b/>
                <w:bCs/>
                <w:color w:val="000000"/>
                <w:kern w:val="24"/>
                <w:sz w:val="32"/>
                <w:szCs w:val="32"/>
              </w:rPr>
              <w:t>提供外</w:t>
            </w:r>
            <w:r w:rsidR="000C54CF" w:rsidRPr="004F09B1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幣債</w:t>
            </w:r>
            <w:r w:rsidR="00F951BB" w:rsidRPr="004F09B1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票</w:t>
            </w:r>
            <w:proofErr w:type="gramStart"/>
            <w:r w:rsidR="000C54CF" w:rsidRPr="004F09B1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券</w:t>
            </w:r>
            <w:proofErr w:type="gramEnd"/>
            <w:r w:rsidR="00F951BB" w:rsidRPr="004F09B1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之款</w:t>
            </w:r>
            <w:proofErr w:type="gramStart"/>
            <w:r w:rsidR="00F951BB" w:rsidRPr="004F09B1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券</w:t>
            </w:r>
            <w:proofErr w:type="gramEnd"/>
            <w:r w:rsidR="00F951BB" w:rsidRPr="004F09B1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同步交割</w:t>
            </w:r>
            <w:r w:rsidR="00AD4DA5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(</w:t>
            </w:r>
            <w:r w:rsidR="000C54CF" w:rsidRPr="004F09B1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DVP</w:t>
            </w:r>
            <w:r w:rsidR="00AD4DA5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)</w:t>
            </w:r>
            <w:r w:rsidR="000C54CF" w:rsidRPr="004F09B1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服務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C54CF" w:rsidRPr="004F09B1" w:rsidRDefault="000C54CF" w:rsidP="000C54CF">
            <w:pPr>
              <w:widowControl/>
              <w:spacing w:line="420" w:lineRule="exact"/>
              <w:ind w:left="418" w:hanging="418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 w:rsidRPr="004F09B1"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  <w:t>1.</w:t>
            </w:r>
            <w:r w:rsidR="00354367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已</w:t>
            </w:r>
            <w:r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於</w:t>
            </w:r>
            <w:r w:rsidRPr="000232F9"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  <w:t>104</w:t>
            </w:r>
            <w:r w:rsidRPr="000232F9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年</w:t>
            </w:r>
            <w:r w:rsidRPr="000232F9"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  <w:t>1</w:t>
            </w:r>
            <w:r w:rsidRPr="000232F9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月</w:t>
            </w:r>
            <w:r w:rsidR="009B63EF" w:rsidRPr="000232F9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28日</w:t>
            </w:r>
            <w:r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開辦</w:t>
            </w:r>
          </w:p>
          <w:p w:rsidR="000C54CF" w:rsidRPr="004F09B1" w:rsidRDefault="00D51670" w:rsidP="000C54CF">
            <w:pPr>
              <w:widowControl/>
              <w:spacing w:line="420" w:lineRule="exact"/>
              <w:ind w:left="274" w:hanging="274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2.</w:t>
            </w:r>
            <w:r w:rsidR="00A92DB6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訂</w:t>
            </w:r>
            <w:r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於</w:t>
            </w:r>
            <w:r w:rsidRPr="004F09B1"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  <w:u w:val="single"/>
              </w:rPr>
              <w:t>104</w:t>
            </w:r>
            <w:r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  <w:u w:val="single"/>
              </w:rPr>
              <w:t>年</w:t>
            </w:r>
            <w:r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  <w:u w:val="single"/>
              </w:rPr>
              <w:t>5</w:t>
            </w:r>
            <w:r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  <w:u w:val="single"/>
              </w:rPr>
              <w:t>月</w:t>
            </w:r>
            <w:r w:rsidR="000232F9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  <w:u w:val="single"/>
              </w:rPr>
              <w:t>28日</w:t>
            </w:r>
            <w:r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開辦</w:t>
            </w:r>
          </w:p>
          <w:p w:rsidR="000C54CF" w:rsidRPr="004F09B1" w:rsidRDefault="00D51670" w:rsidP="000C54CF">
            <w:pPr>
              <w:widowControl/>
              <w:spacing w:line="420" w:lineRule="exact"/>
              <w:ind w:left="274" w:hanging="274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3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.預定於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  <w:u w:val="single"/>
              </w:rPr>
              <w:t>104年6月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開辦</w:t>
            </w:r>
          </w:p>
          <w:p w:rsidR="000C54CF" w:rsidRPr="00953D21" w:rsidRDefault="00D51670" w:rsidP="00953D21">
            <w:pPr>
              <w:widowControl/>
              <w:spacing w:line="420" w:lineRule="exact"/>
              <w:ind w:left="274" w:hanging="274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4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.預定</w:t>
            </w:r>
            <w:r w:rsidR="000838D3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於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  <w:u w:val="single"/>
              </w:rPr>
              <w:t>104年7月</w:t>
            </w:r>
            <w:r w:rsidR="000C54CF" w:rsidRPr="004F09B1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開辦</w:t>
            </w:r>
          </w:p>
        </w:tc>
      </w:tr>
    </w:tbl>
    <w:p w:rsidR="007C0A6B" w:rsidRDefault="007C0A6B" w:rsidP="00643385">
      <w:pPr>
        <w:pStyle w:val="Web"/>
        <w:spacing w:beforeLines="50" w:before="180" w:beforeAutospacing="0" w:afterLines="50" w:after="180" w:afterAutospacing="0" w:line="420" w:lineRule="exact"/>
        <w:ind w:left="1123" w:hanging="272"/>
        <w:jc w:val="both"/>
        <w:rPr>
          <w:rFonts w:ascii="標楷體" w:eastAsia="標楷體" w:hAnsi="標楷體" w:cs="Times New Roman"/>
          <w:b/>
          <w:color w:val="000000" w:themeColor="text1"/>
          <w:kern w:val="24"/>
          <w:sz w:val="36"/>
          <w:szCs w:val="36"/>
        </w:rPr>
      </w:pPr>
    </w:p>
    <w:sectPr w:rsidR="007C0A6B" w:rsidSect="004A48FD">
      <w:footerReference w:type="default" r:id="rId9"/>
      <w:pgSz w:w="16838" w:h="11906" w:orient="landscape" w:code="9"/>
      <w:pgMar w:top="907" w:right="147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9B" w:rsidRDefault="00C84E9B" w:rsidP="002E247A">
      <w:r>
        <w:separator/>
      </w:r>
    </w:p>
  </w:endnote>
  <w:endnote w:type="continuationSeparator" w:id="0">
    <w:p w:rsidR="00C84E9B" w:rsidRDefault="00C84E9B" w:rsidP="002E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10 Pitch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News Gothic M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22895"/>
      <w:docPartObj>
        <w:docPartGallery w:val="Page Numbers (Bottom of Page)"/>
        <w:docPartUnique/>
      </w:docPartObj>
    </w:sdtPr>
    <w:sdtEndPr/>
    <w:sdtContent>
      <w:p w:rsidR="002E247A" w:rsidRDefault="002E24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DB6" w:rsidRPr="00A92DB6">
          <w:rPr>
            <w:noProof/>
            <w:lang w:val="zh-TW"/>
          </w:rPr>
          <w:t>1</w:t>
        </w:r>
        <w:r>
          <w:fldChar w:fldCharType="end"/>
        </w:r>
      </w:p>
    </w:sdtContent>
  </w:sdt>
  <w:p w:rsidR="002E247A" w:rsidRDefault="002E24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9B" w:rsidRDefault="00C84E9B" w:rsidP="002E247A">
      <w:r>
        <w:separator/>
      </w:r>
    </w:p>
  </w:footnote>
  <w:footnote w:type="continuationSeparator" w:id="0">
    <w:p w:rsidR="00C84E9B" w:rsidRDefault="00C84E9B" w:rsidP="002E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52023"/>
    <w:multiLevelType w:val="hybridMultilevel"/>
    <w:tmpl w:val="1D2CA53E"/>
    <w:lvl w:ilvl="0" w:tplc="4A5E80FE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F01FA"/>
    <w:multiLevelType w:val="hybridMultilevel"/>
    <w:tmpl w:val="63A40472"/>
    <w:lvl w:ilvl="0" w:tplc="7F402E08">
      <w:start w:val="1"/>
      <w:numFmt w:val="ideographLegalTraditional"/>
      <w:lvlText w:val="%1、"/>
      <w:lvlJc w:val="left"/>
      <w:pPr>
        <w:ind w:left="892" w:hanging="750"/>
      </w:pPr>
      <w:rPr>
        <w:rFonts w:hint="default"/>
        <w:b/>
        <w:sz w:val="40"/>
        <w:szCs w:val="40"/>
      </w:rPr>
    </w:lvl>
    <w:lvl w:ilvl="1" w:tplc="8E862B1E">
      <w:start w:val="1"/>
      <w:numFmt w:val="taiwaneseCountingThousand"/>
      <w:lvlText w:val="%2、"/>
      <w:lvlJc w:val="left"/>
      <w:pPr>
        <w:ind w:left="2891" w:hanging="480"/>
      </w:pPr>
      <w:rPr>
        <w:rFonts w:ascii="Cambria" w:eastAsia="標楷體" w:hAnsi="Cambria" w:hint="default"/>
        <w:b w:val="0"/>
        <w:i w:val="0"/>
        <w:sz w:val="36"/>
        <w:szCs w:val="36"/>
        <w:lang w:val="en-US"/>
      </w:rPr>
    </w:lvl>
    <w:lvl w:ilvl="2" w:tplc="F13A0108">
      <w:start w:val="1"/>
      <w:numFmt w:val="taiwaneseCountingThousand"/>
      <w:lvlText w:val="（%3）"/>
      <w:lvlJc w:val="left"/>
      <w:pPr>
        <w:ind w:left="1048" w:hanging="480"/>
      </w:pPr>
      <w:rPr>
        <w:rFonts w:ascii="Arial" w:eastAsia="標楷體" w:hAnsi="Arial" w:cs="Arial" w:hint="default"/>
        <w:b w:val="0"/>
        <w:color w:val="auto"/>
        <w:sz w:val="36"/>
        <w:szCs w:val="36"/>
      </w:rPr>
    </w:lvl>
    <w:lvl w:ilvl="3" w:tplc="DC2C3A50">
      <w:start w:val="1"/>
      <w:numFmt w:val="decimal"/>
      <w:lvlText w:val="%4."/>
      <w:lvlJc w:val="left"/>
      <w:pPr>
        <w:ind w:left="3337" w:hanging="480"/>
      </w:pPr>
      <w:rPr>
        <w:b w:val="0"/>
      </w:rPr>
    </w:lvl>
    <w:lvl w:ilvl="4" w:tplc="7E84324E">
      <w:start w:val="1"/>
      <w:numFmt w:val="decimal"/>
      <w:lvlText w:val="(%5)"/>
      <w:lvlJc w:val="left"/>
      <w:pPr>
        <w:ind w:left="3817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9C"/>
    <w:rsid w:val="0002124C"/>
    <w:rsid w:val="000232F9"/>
    <w:rsid w:val="000706F1"/>
    <w:rsid w:val="000838D3"/>
    <w:rsid w:val="000839D4"/>
    <w:rsid w:val="00083D86"/>
    <w:rsid w:val="00095BF5"/>
    <w:rsid w:val="000A07E4"/>
    <w:rsid w:val="000B6982"/>
    <w:rsid w:val="000C54CF"/>
    <w:rsid w:val="0012063F"/>
    <w:rsid w:val="00127060"/>
    <w:rsid w:val="0016746F"/>
    <w:rsid w:val="00171020"/>
    <w:rsid w:val="001820AC"/>
    <w:rsid w:val="0019381D"/>
    <w:rsid w:val="0024765F"/>
    <w:rsid w:val="00297009"/>
    <w:rsid w:val="002A434A"/>
    <w:rsid w:val="002D5E1B"/>
    <w:rsid w:val="002E247A"/>
    <w:rsid w:val="002E536B"/>
    <w:rsid w:val="002E750D"/>
    <w:rsid w:val="003066EA"/>
    <w:rsid w:val="00354367"/>
    <w:rsid w:val="00387420"/>
    <w:rsid w:val="003E18DF"/>
    <w:rsid w:val="003F507D"/>
    <w:rsid w:val="0042429D"/>
    <w:rsid w:val="00447181"/>
    <w:rsid w:val="004771FC"/>
    <w:rsid w:val="00492C2E"/>
    <w:rsid w:val="00497203"/>
    <w:rsid w:val="004A48FD"/>
    <w:rsid w:val="004B7A57"/>
    <w:rsid w:val="004C509B"/>
    <w:rsid w:val="004F09B1"/>
    <w:rsid w:val="0057585F"/>
    <w:rsid w:val="005A0850"/>
    <w:rsid w:val="005C3E53"/>
    <w:rsid w:val="00610E56"/>
    <w:rsid w:val="00624F16"/>
    <w:rsid w:val="006429BC"/>
    <w:rsid w:val="00643385"/>
    <w:rsid w:val="00655507"/>
    <w:rsid w:val="006C3E62"/>
    <w:rsid w:val="006D74C3"/>
    <w:rsid w:val="006E21C6"/>
    <w:rsid w:val="00784E71"/>
    <w:rsid w:val="007C0A6B"/>
    <w:rsid w:val="007C167C"/>
    <w:rsid w:val="007F79A2"/>
    <w:rsid w:val="00830F0B"/>
    <w:rsid w:val="008664AC"/>
    <w:rsid w:val="00870346"/>
    <w:rsid w:val="0088769C"/>
    <w:rsid w:val="008A7345"/>
    <w:rsid w:val="008C0712"/>
    <w:rsid w:val="008C6F58"/>
    <w:rsid w:val="008D1CC6"/>
    <w:rsid w:val="00907B59"/>
    <w:rsid w:val="00914510"/>
    <w:rsid w:val="0092159B"/>
    <w:rsid w:val="00940F0A"/>
    <w:rsid w:val="009469C3"/>
    <w:rsid w:val="00953D21"/>
    <w:rsid w:val="00961ACC"/>
    <w:rsid w:val="00986D3E"/>
    <w:rsid w:val="009958E9"/>
    <w:rsid w:val="009B63EF"/>
    <w:rsid w:val="009B6562"/>
    <w:rsid w:val="009D0693"/>
    <w:rsid w:val="009F115D"/>
    <w:rsid w:val="00A61DE6"/>
    <w:rsid w:val="00A7166B"/>
    <w:rsid w:val="00A73167"/>
    <w:rsid w:val="00A8642A"/>
    <w:rsid w:val="00A92DB6"/>
    <w:rsid w:val="00AA5864"/>
    <w:rsid w:val="00AD4DA5"/>
    <w:rsid w:val="00AE0B3E"/>
    <w:rsid w:val="00AE5D8C"/>
    <w:rsid w:val="00B6666F"/>
    <w:rsid w:val="00BA467F"/>
    <w:rsid w:val="00BA67C8"/>
    <w:rsid w:val="00BA7CEB"/>
    <w:rsid w:val="00BB716C"/>
    <w:rsid w:val="00BD3510"/>
    <w:rsid w:val="00BF6401"/>
    <w:rsid w:val="00C05607"/>
    <w:rsid w:val="00C107F8"/>
    <w:rsid w:val="00C423F1"/>
    <w:rsid w:val="00C84E9B"/>
    <w:rsid w:val="00C97F73"/>
    <w:rsid w:val="00CD69AD"/>
    <w:rsid w:val="00D02262"/>
    <w:rsid w:val="00D06C8F"/>
    <w:rsid w:val="00D25028"/>
    <w:rsid w:val="00D26D5B"/>
    <w:rsid w:val="00D356E0"/>
    <w:rsid w:val="00D51670"/>
    <w:rsid w:val="00D53AAF"/>
    <w:rsid w:val="00D805F9"/>
    <w:rsid w:val="00D8264C"/>
    <w:rsid w:val="00DF0FDE"/>
    <w:rsid w:val="00E14AE5"/>
    <w:rsid w:val="00E63CD6"/>
    <w:rsid w:val="00E70302"/>
    <w:rsid w:val="00E91D78"/>
    <w:rsid w:val="00EC3A3D"/>
    <w:rsid w:val="00ED5A90"/>
    <w:rsid w:val="00EE6026"/>
    <w:rsid w:val="00F661E1"/>
    <w:rsid w:val="00F951BB"/>
    <w:rsid w:val="00FA5432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88769C"/>
    <w:pPr>
      <w:tabs>
        <w:tab w:val="left" w:pos="2030"/>
      </w:tabs>
      <w:adjustRightInd w:val="0"/>
      <w:spacing w:afterLines="50" w:line="800" w:lineRule="exact"/>
      <w:ind w:leftChars="123" w:left="1963" w:rightChars="40" w:right="176" w:hangingChars="222" w:hanging="1422"/>
      <w:jc w:val="both"/>
      <w:textAlignment w:val="center"/>
    </w:pPr>
    <w:rPr>
      <w:rFonts w:ascii="標楷體" w:eastAsia="標楷體"/>
      <w:b/>
      <w:kern w:val="0"/>
      <w:sz w:val="64"/>
      <w:szCs w:val="20"/>
    </w:rPr>
  </w:style>
  <w:style w:type="table" w:styleId="a3">
    <w:name w:val="Table Grid"/>
    <w:basedOn w:val="a1"/>
    <w:uiPriority w:val="59"/>
    <w:rsid w:val="0088769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樣式1 字元"/>
    <w:basedOn w:val="a0"/>
    <w:link w:val="1"/>
    <w:rsid w:val="0088769C"/>
    <w:rPr>
      <w:rFonts w:ascii="標楷體" w:eastAsia="標楷體" w:hAnsi="Times New Roman" w:cs="Times New Roman"/>
      <w:b/>
      <w:kern w:val="0"/>
      <w:sz w:val="64"/>
      <w:szCs w:val="20"/>
    </w:rPr>
  </w:style>
  <w:style w:type="paragraph" w:styleId="Web">
    <w:name w:val="Normal (Web)"/>
    <w:basedOn w:val="a"/>
    <w:uiPriority w:val="99"/>
    <w:unhideWhenUsed/>
    <w:rsid w:val="0088769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887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876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24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2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247A"/>
    <w:rPr>
      <w:rFonts w:ascii="Times New Roman" w:eastAsia="新細明體" w:hAnsi="Times New Roman" w:cs="Times New Roman"/>
      <w:sz w:val="20"/>
      <w:szCs w:val="20"/>
    </w:rPr>
  </w:style>
  <w:style w:type="table" w:customStyle="1" w:styleId="11">
    <w:name w:val="表格格線1"/>
    <w:basedOn w:val="a1"/>
    <w:next w:val="a3"/>
    <w:uiPriority w:val="59"/>
    <w:rsid w:val="0062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C54C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88769C"/>
    <w:pPr>
      <w:tabs>
        <w:tab w:val="left" w:pos="2030"/>
      </w:tabs>
      <w:adjustRightInd w:val="0"/>
      <w:spacing w:afterLines="50" w:line="800" w:lineRule="exact"/>
      <w:ind w:leftChars="123" w:left="1963" w:rightChars="40" w:right="176" w:hangingChars="222" w:hanging="1422"/>
      <w:jc w:val="both"/>
      <w:textAlignment w:val="center"/>
    </w:pPr>
    <w:rPr>
      <w:rFonts w:ascii="標楷體" w:eastAsia="標楷體"/>
      <w:b/>
      <w:kern w:val="0"/>
      <w:sz w:val="64"/>
      <w:szCs w:val="20"/>
    </w:rPr>
  </w:style>
  <w:style w:type="table" w:styleId="a3">
    <w:name w:val="Table Grid"/>
    <w:basedOn w:val="a1"/>
    <w:uiPriority w:val="59"/>
    <w:rsid w:val="0088769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樣式1 字元"/>
    <w:basedOn w:val="a0"/>
    <w:link w:val="1"/>
    <w:rsid w:val="0088769C"/>
    <w:rPr>
      <w:rFonts w:ascii="標楷體" w:eastAsia="標楷體" w:hAnsi="Times New Roman" w:cs="Times New Roman"/>
      <w:b/>
      <w:kern w:val="0"/>
      <w:sz w:val="64"/>
      <w:szCs w:val="20"/>
    </w:rPr>
  </w:style>
  <w:style w:type="paragraph" w:styleId="Web">
    <w:name w:val="Normal (Web)"/>
    <w:basedOn w:val="a"/>
    <w:uiPriority w:val="99"/>
    <w:unhideWhenUsed/>
    <w:rsid w:val="0088769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887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876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24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2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247A"/>
    <w:rPr>
      <w:rFonts w:ascii="Times New Roman" w:eastAsia="新細明體" w:hAnsi="Times New Roman" w:cs="Times New Roman"/>
      <w:sz w:val="20"/>
      <w:szCs w:val="20"/>
    </w:rPr>
  </w:style>
  <w:style w:type="table" w:customStyle="1" w:styleId="11">
    <w:name w:val="表格格線1"/>
    <w:basedOn w:val="a1"/>
    <w:next w:val="a3"/>
    <w:uiPriority w:val="59"/>
    <w:rsid w:val="0062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C54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7ADA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6B02-C48E-402D-B873-735AB8A4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>CBC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謝鳳瑛</dc:creator>
  <cp:lastModifiedBy>莊鯉銓</cp:lastModifiedBy>
  <cp:revision>10</cp:revision>
  <cp:lastPrinted>2015-01-20T00:43:00Z</cp:lastPrinted>
  <dcterms:created xsi:type="dcterms:W3CDTF">2015-05-22T08:09:00Z</dcterms:created>
  <dcterms:modified xsi:type="dcterms:W3CDTF">2015-05-27T02:46:00Z</dcterms:modified>
</cp:coreProperties>
</file>