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FD" w:rsidRPr="00AE6308" w:rsidRDefault="00C85559" w:rsidP="00AE6308">
      <w:pPr>
        <w:snapToGrid w:val="0"/>
        <w:spacing w:before="18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國際</w:t>
      </w:r>
      <w:r w:rsidR="00AE6308" w:rsidRPr="00AE6308">
        <w:rPr>
          <w:rFonts w:hint="eastAsia"/>
          <w:b/>
          <w:sz w:val="32"/>
          <w:szCs w:val="32"/>
        </w:rPr>
        <w:t>貨幣國家應</w:t>
      </w:r>
      <w:r w:rsidR="00111DAE">
        <w:rPr>
          <w:rFonts w:hint="eastAsia"/>
          <w:b/>
          <w:sz w:val="32"/>
          <w:szCs w:val="32"/>
        </w:rPr>
        <w:t>負</w:t>
      </w:r>
      <w:r w:rsidR="006E1647">
        <w:rPr>
          <w:rFonts w:hint="eastAsia"/>
          <w:b/>
          <w:sz w:val="32"/>
          <w:szCs w:val="32"/>
        </w:rPr>
        <w:t>起</w:t>
      </w:r>
      <w:r w:rsidR="00111DAE">
        <w:rPr>
          <w:rFonts w:hint="eastAsia"/>
          <w:b/>
          <w:sz w:val="32"/>
          <w:szCs w:val="32"/>
        </w:rPr>
        <w:t>促進全球穩定的</w:t>
      </w:r>
      <w:r w:rsidR="00AE6308" w:rsidRPr="00AE6308">
        <w:rPr>
          <w:rFonts w:hint="eastAsia"/>
          <w:b/>
          <w:sz w:val="32"/>
          <w:szCs w:val="32"/>
        </w:rPr>
        <w:t>責任</w:t>
      </w:r>
      <w:r>
        <w:rPr>
          <w:rStyle w:val="ab"/>
          <w:b/>
          <w:sz w:val="32"/>
          <w:szCs w:val="32"/>
        </w:rPr>
        <w:footnoteReference w:id="1"/>
      </w:r>
    </w:p>
    <w:p w:rsidR="00AE6308" w:rsidRDefault="00AE6308" w:rsidP="00AE6308">
      <w:pPr>
        <w:snapToGrid w:val="0"/>
        <w:spacing w:before="180"/>
        <w:jc w:val="center"/>
      </w:pPr>
      <w:r>
        <w:rPr>
          <w:rFonts w:hint="eastAsia"/>
        </w:rPr>
        <w:t>彭</w:t>
      </w:r>
      <w:r w:rsidR="00111DAE">
        <w:rPr>
          <w:rFonts w:hint="eastAsia"/>
        </w:rPr>
        <w:t xml:space="preserve"> </w:t>
      </w:r>
      <w:r>
        <w:rPr>
          <w:rFonts w:hint="eastAsia"/>
        </w:rPr>
        <w:t>淮</w:t>
      </w:r>
      <w:r w:rsidR="00111DAE">
        <w:rPr>
          <w:rFonts w:hint="eastAsia"/>
        </w:rPr>
        <w:t xml:space="preserve"> </w:t>
      </w:r>
      <w:r>
        <w:rPr>
          <w:rFonts w:hint="eastAsia"/>
        </w:rPr>
        <w:t>南</w:t>
      </w:r>
    </w:p>
    <w:p w:rsidR="00111DAE" w:rsidRDefault="00AE6308" w:rsidP="00C84B0D">
      <w:pPr>
        <w:snapToGrid w:val="0"/>
        <w:spacing w:before="180"/>
        <w:ind w:firstLineChars="200" w:firstLine="560"/>
      </w:pPr>
      <w:r>
        <w:rPr>
          <w:rFonts w:hint="eastAsia"/>
        </w:rPr>
        <w:t>2008</w:t>
      </w:r>
      <w:r>
        <w:rPr>
          <w:rFonts w:hint="eastAsia"/>
        </w:rPr>
        <w:t>年，全球金融危機爆發，</w:t>
      </w:r>
      <w:r w:rsidR="00AD1BAC">
        <w:rPr>
          <w:rFonts w:hint="eastAsia"/>
        </w:rPr>
        <w:t>烏雲籠罩</w:t>
      </w:r>
      <w:r w:rsidR="00111DAE" w:rsidRPr="00111DAE">
        <w:rPr>
          <w:rFonts w:hint="eastAsia"/>
        </w:rPr>
        <w:t>全球。</w:t>
      </w:r>
      <w:r>
        <w:rPr>
          <w:rFonts w:hint="eastAsia"/>
        </w:rPr>
        <w:t>這是</w:t>
      </w:r>
      <w:r>
        <w:rPr>
          <w:rFonts w:hint="eastAsia"/>
        </w:rPr>
        <w:t>1930</w:t>
      </w:r>
      <w:r>
        <w:rPr>
          <w:rFonts w:hint="eastAsia"/>
        </w:rPr>
        <w:t>年代經濟大蕭條以來，</w:t>
      </w:r>
      <w:r w:rsidR="00111DAE">
        <w:rPr>
          <w:rFonts w:hint="eastAsia"/>
        </w:rPr>
        <w:t>人類</w:t>
      </w:r>
      <w:r>
        <w:rPr>
          <w:rFonts w:hint="eastAsia"/>
        </w:rPr>
        <w:t>歷史</w:t>
      </w:r>
      <w:r w:rsidR="00111DAE">
        <w:rPr>
          <w:rFonts w:hint="eastAsia"/>
        </w:rPr>
        <w:t>上</w:t>
      </w:r>
      <w:r>
        <w:rPr>
          <w:rFonts w:hint="eastAsia"/>
        </w:rPr>
        <w:t>最嚴重的經濟金融危機</w:t>
      </w:r>
      <w:r w:rsidR="00111DAE">
        <w:rPr>
          <w:rFonts w:hint="eastAsia"/>
        </w:rPr>
        <w:t>。一年之後，</w:t>
      </w:r>
      <w:r>
        <w:rPr>
          <w:rFonts w:hint="eastAsia"/>
        </w:rPr>
        <w:t>又發生了歐洲債務危機，</w:t>
      </w:r>
      <w:r w:rsidR="00111DAE">
        <w:rPr>
          <w:rFonts w:hint="eastAsia"/>
        </w:rPr>
        <w:t>此後一直紛紛</w:t>
      </w:r>
      <w:r w:rsidR="00111DAE" w:rsidRPr="00111DAE">
        <w:rPr>
          <w:rFonts w:hint="eastAsia"/>
        </w:rPr>
        <w:t>擾</w:t>
      </w:r>
      <w:r w:rsidR="00111DAE">
        <w:rPr>
          <w:rFonts w:hint="eastAsia"/>
        </w:rPr>
        <w:t>擾，全球金融局勢也隨之動盪不安。這五年以來，全球面對高度不確定的年代，不知伊於胡底。</w:t>
      </w:r>
    </w:p>
    <w:p w:rsidR="002972C2" w:rsidRDefault="00111DAE" w:rsidP="00C84B0D">
      <w:pPr>
        <w:snapToGrid w:val="0"/>
        <w:spacing w:before="180"/>
        <w:ind w:firstLineChars="200" w:firstLine="560"/>
      </w:pPr>
      <w:r>
        <w:rPr>
          <w:rFonts w:hint="eastAsia"/>
        </w:rPr>
        <w:t>為了拯救經濟，這些年來，先進國家</w:t>
      </w:r>
      <w:r w:rsidRPr="00111DAE">
        <w:rPr>
          <w:rFonts w:hint="eastAsia"/>
        </w:rPr>
        <w:t>十分</w:t>
      </w:r>
      <w:r>
        <w:rPr>
          <w:rFonts w:hint="eastAsia"/>
        </w:rPr>
        <w:t>仰賴極度寬鬆的貨幣政策，以拉抬股價、房地產市場與通膨預期，並間接使其貨幣貶值，希望能夠達成</w:t>
      </w:r>
      <w:r w:rsidRPr="00111DAE">
        <w:rPr>
          <w:rFonts w:hint="eastAsia"/>
        </w:rPr>
        <w:t>提昇有效需求、刺激經濟成長</w:t>
      </w:r>
      <w:r>
        <w:rPr>
          <w:rFonts w:hint="eastAsia"/>
        </w:rPr>
        <w:t>的目的</w:t>
      </w:r>
      <w:r w:rsidRPr="00111DAE">
        <w:rPr>
          <w:rFonts w:hint="eastAsia"/>
        </w:rPr>
        <w:t>。</w:t>
      </w:r>
      <w:r w:rsidR="003519EB" w:rsidRPr="003A7C3D">
        <w:rPr>
          <w:rFonts w:hint="eastAsia"/>
        </w:rPr>
        <w:t>先進國家採取非傳統的貨幣政策，有其不得不爾的考慮，在危機期間防止了金融體系崩潰，也促使經濟活動能夠維持一定的水準。</w:t>
      </w:r>
      <w:r w:rsidRPr="00744237">
        <w:rPr>
          <w:rFonts w:hint="eastAsia"/>
        </w:rPr>
        <w:t>但</w:t>
      </w:r>
      <w:r w:rsidR="00A407C7">
        <w:rPr>
          <w:rFonts w:hint="eastAsia"/>
        </w:rPr>
        <w:t>先進</w:t>
      </w:r>
      <w:r w:rsidR="00F625DE">
        <w:rPr>
          <w:rFonts w:hint="eastAsia"/>
        </w:rPr>
        <w:t>國家也是主要國際貨幣的發行者，</w:t>
      </w:r>
      <w:r w:rsidR="003519EB">
        <w:rPr>
          <w:rFonts w:hint="eastAsia"/>
        </w:rPr>
        <w:t>長期</w:t>
      </w:r>
      <w:r w:rsidR="00F625DE">
        <w:rPr>
          <w:rFonts w:hint="eastAsia"/>
        </w:rPr>
        <w:t>採取寬鬆的貨幣政策等同於不斷對外</w:t>
      </w:r>
      <w:r w:rsidR="002972C2">
        <w:rPr>
          <w:rFonts w:hint="eastAsia"/>
        </w:rPr>
        <w:t>輸出貨幣，</w:t>
      </w:r>
      <w:r w:rsidR="00397118">
        <w:rPr>
          <w:rFonts w:hint="eastAsia"/>
        </w:rPr>
        <w:t>未必有助於全球經濟</w:t>
      </w:r>
      <w:r w:rsidR="006E1647" w:rsidRPr="006E1647">
        <w:rPr>
          <w:rFonts w:hint="eastAsia"/>
        </w:rPr>
        <w:t>；</w:t>
      </w:r>
      <w:r w:rsidR="00F625DE">
        <w:rPr>
          <w:rFonts w:hint="eastAsia"/>
        </w:rPr>
        <w:t>而</w:t>
      </w:r>
      <w:r w:rsidR="00397118">
        <w:rPr>
          <w:rFonts w:hint="eastAsia"/>
        </w:rPr>
        <w:t>其龐大的外溢效果，卻會</w:t>
      </w:r>
      <w:r w:rsidR="002972C2" w:rsidRPr="002972C2">
        <w:rPr>
          <w:rFonts w:hint="eastAsia"/>
        </w:rPr>
        <w:t>不斷地干擾全球金融市場</w:t>
      </w:r>
      <w:r w:rsidR="00A407C7">
        <w:rPr>
          <w:rFonts w:hint="eastAsia"/>
        </w:rPr>
        <w:t>。</w:t>
      </w:r>
    </w:p>
    <w:p w:rsidR="00397118" w:rsidRDefault="00554B80" w:rsidP="00C84B0D">
      <w:pPr>
        <w:snapToGrid w:val="0"/>
        <w:spacing w:before="180"/>
        <w:ind w:firstLineChars="200" w:firstLine="560"/>
      </w:pPr>
      <w:r>
        <w:rPr>
          <w:rFonts w:hint="eastAsia"/>
        </w:rPr>
        <w:t>首先，先進國家在全球經濟的重要性已不若以往，</w:t>
      </w:r>
      <w:r w:rsidR="00397118">
        <w:rPr>
          <w:rFonts w:hint="eastAsia"/>
        </w:rPr>
        <w:t>與新興經濟體景氣循環同步的程度也愈趨下降，代表貨幣政策的國際傳遞效果反而會對新興經濟體產生不利的影響。例如，</w:t>
      </w:r>
      <w:r w:rsidR="00397118" w:rsidRPr="00DC3809">
        <w:rPr>
          <w:rFonts w:hint="eastAsia"/>
        </w:rPr>
        <w:t>若新興經濟體本就處於景氣過熱</w:t>
      </w:r>
      <w:r w:rsidR="00397118">
        <w:rPr>
          <w:rFonts w:hint="eastAsia"/>
        </w:rPr>
        <w:t>的階段，則先進國家的寬鬆措施就形同火上加油，更加威脅新興國家經濟金融的穩定。</w:t>
      </w:r>
    </w:p>
    <w:p w:rsidR="006B25DD" w:rsidRDefault="00F625DE" w:rsidP="00C84B0D">
      <w:pPr>
        <w:snapToGrid w:val="0"/>
        <w:spacing w:before="180"/>
        <w:ind w:firstLineChars="200" w:firstLine="560"/>
      </w:pPr>
      <w:r>
        <w:rPr>
          <w:rFonts w:hint="eastAsia"/>
        </w:rPr>
        <w:t>另一方面，</w:t>
      </w:r>
      <w:r w:rsidR="00397118">
        <w:rPr>
          <w:rFonts w:hint="eastAsia"/>
        </w:rPr>
        <w:t>這些國家的貨幣政策經常透過對短期國際資本移動的影響，而對新興經濟體</w:t>
      </w:r>
      <w:r w:rsidR="00A041C0">
        <w:rPr>
          <w:rFonts w:hint="eastAsia"/>
        </w:rPr>
        <w:t>的金融市場</w:t>
      </w:r>
      <w:r w:rsidR="000E395F">
        <w:rPr>
          <w:rFonts w:hint="eastAsia"/>
        </w:rPr>
        <w:t>造成衝擊，並扭曲匯率的真實價位，</w:t>
      </w:r>
      <w:r w:rsidR="000E395F">
        <w:rPr>
          <w:rFonts w:hint="eastAsia"/>
        </w:rPr>
        <w:lastRenderedPageBreak/>
        <w:t>尤其是對</w:t>
      </w:r>
      <w:r w:rsidR="00397118">
        <w:rPr>
          <w:rFonts w:hint="eastAsia"/>
        </w:rPr>
        <w:t>台灣</w:t>
      </w:r>
      <w:r w:rsidR="000E395F">
        <w:rPr>
          <w:rFonts w:hint="eastAsia"/>
        </w:rPr>
        <w:t>、新加坡與香港等</w:t>
      </w:r>
      <w:r w:rsidR="00397118">
        <w:rPr>
          <w:rFonts w:hint="eastAsia"/>
        </w:rPr>
        <w:t>這一類小型開放經濟</w:t>
      </w:r>
      <w:r w:rsidR="000E395F">
        <w:rPr>
          <w:rFonts w:hint="eastAsia"/>
        </w:rPr>
        <w:t>體而言，其匯率在經濟與金融穩定扮演十分重要的角色</w:t>
      </w:r>
      <w:r w:rsidR="00397118">
        <w:rPr>
          <w:rFonts w:hint="eastAsia"/>
        </w:rPr>
        <w:t>，更容易受到</w:t>
      </w:r>
      <w:r w:rsidR="000E395F">
        <w:rPr>
          <w:rFonts w:hint="eastAsia"/>
        </w:rPr>
        <w:t>國際資本移動的</w:t>
      </w:r>
      <w:r w:rsidR="00397118">
        <w:rPr>
          <w:rFonts w:hint="eastAsia"/>
        </w:rPr>
        <w:t>波及。</w:t>
      </w:r>
    </w:p>
    <w:p w:rsidR="00A041C0" w:rsidRDefault="006B25DD" w:rsidP="00C84B0D">
      <w:pPr>
        <w:snapToGrid w:val="0"/>
        <w:spacing w:before="180"/>
        <w:ind w:firstLineChars="200" w:firstLine="560"/>
      </w:pPr>
      <w:r>
        <w:rPr>
          <w:rFonts w:hint="eastAsia"/>
        </w:rPr>
        <w:t>具體而言，</w:t>
      </w:r>
      <w:r w:rsidR="00A041C0">
        <w:rPr>
          <w:rFonts w:hint="eastAsia"/>
        </w:rPr>
        <w:t>自</w:t>
      </w:r>
      <w:r w:rsidR="00A041C0">
        <w:rPr>
          <w:rFonts w:hint="eastAsia"/>
        </w:rPr>
        <w:t>1990</w:t>
      </w:r>
      <w:r w:rsidR="00A041C0">
        <w:rPr>
          <w:rFonts w:hint="eastAsia"/>
        </w:rPr>
        <w:t>年後，外資在台灣股票市場與外匯市場扮演相當重要的角色。目前台灣約有</w:t>
      </w:r>
      <w:r w:rsidR="00A041C0">
        <w:rPr>
          <w:rFonts w:hint="eastAsia"/>
        </w:rPr>
        <w:t>6,700</w:t>
      </w:r>
      <w:r w:rsidR="00A041C0">
        <w:rPr>
          <w:rFonts w:hint="eastAsia"/>
        </w:rPr>
        <w:t>戶外資，進出金額占銀行間外匯交易的比率達</w:t>
      </w:r>
      <w:r w:rsidR="00A041C0">
        <w:rPr>
          <w:rFonts w:hint="eastAsia"/>
        </w:rPr>
        <w:t>36%</w:t>
      </w:r>
      <w:r w:rsidR="001B7AA5">
        <w:rPr>
          <w:rFonts w:hint="eastAsia"/>
        </w:rPr>
        <w:t>，絕大部分是由</w:t>
      </w:r>
      <w:r w:rsidR="00A041C0">
        <w:rPr>
          <w:rFonts w:hint="eastAsia"/>
        </w:rPr>
        <w:t>前</w:t>
      </w:r>
      <w:r w:rsidR="00A041C0">
        <w:rPr>
          <w:rFonts w:hint="eastAsia"/>
        </w:rPr>
        <w:t>20</w:t>
      </w:r>
      <w:r w:rsidR="001B7AA5">
        <w:rPr>
          <w:rFonts w:hint="eastAsia"/>
        </w:rPr>
        <w:t>名的外資參與</w:t>
      </w:r>
      <w:r w:rsidR="000E395F">
        <w:rPr>
          <w:rFonts w:hint="eastAsia"/>
        </w:rPr>
        <w:t>。</w:t>
      </w:r>
      <w:r w:rsidR="000E395F">
        <w:rPr>
          <w:rFonts w:hint="eastAsia"/>
        </w:rPr>
        <w:t>2013</w:t>
      </w:r>
      <w:r w:rsidR="00A041C0">
        <w:rPr>
          <w:rFonts w:hint="eastAsia"/>
        </w:rPr>
        <w:t>年</w:t>
      </w:r>
      <w:r w:rsidR="00A041C0">
        <w:rPr>
          <w:rFonts w:hint="eastAsia"/>
        </w:rPr>
        <w:t>6</w:t>
      </w:r>
      <w:r w:rsidR="00A041C0">
        <w:rPr>
          <w:rFonts w:hint="eastAsia"/>
        </w:rPr>
        <w:t>月底，外資持有國內股票、債券與其新台幣存款餘額，合計達</w:t>
      </w:r>
      <w:r w:rsidR="00A041C0">
        <w:rPr>
          <w:rFonts w:hint="eastAsia"/>
        </w:rPr>
        <w:t>2,285</w:t>
      </w:r>
      <w:r w:rsidR="00A041C0">
        <w:rPr>
          <w:rFonts w:hint="eastAsia"/>
        </w:rPr>
        <w:t>億美元，約相當於外匯存底的</w:t>
      </w:r>
      <w:r w:rsidR="00A041C0">
        <w:rPr>
          <w:rFonts w:hint="eastAsia"/>
        </w:rPr>
        <w:t>56%</w:t>
      </w:r>
      <w:r w:rsidR="00A041C0">
        <w:rPr>
          <w:rFonts w:hint="eastAsia"/>
        </w:rPr>
        <w:t>之多。</w:t>
      </w:r>
      <w:r w:rsidR="004B4DFD">
        <w:rPr>
          <w:rFonts w:hint="eastAsia"/>
        </w:rPr>
        <w:t>短期國際資本移動已成為決定新台幣匯率的主要因素，在外匯市場</w:t>
      </w:r>
      <w:r w:rsidR="004B4DFD" w:rsidRPr="004B4DFD">
        <w:rPr>
          <w:rFonts w:hint="eastAsia"/>
        </w:rPr>
        <w:t>進行資產幣別轉換交易的外資，經常受市場特定訊息</w:t>
      </w:r>
      <w:r w:rsidR="001B7AA5">
        <w:rPr>
          <w:rFonts w:hint="eastAsia"/>
        </w:rPr>
        <w:t>影響，因而集體同為</w:t>
      </w:r>
      <w:r w:rsidR="00A407C7">
        <w:rPr>
          <w:rFonts w:hint="eastAsia"/>
        </w:rPr>
        <w:t>買方或賣方，快速進行轉換交易；這種因訊息不對稱與</w:t>
      </w:r>
      <w:r w:rsidR="004B4DFD">
        <w:rPr>
          <w:rFonts w:hint="eastAsia"/>
        </w:rPr>
        <w:t>訊息</w:t>
      </w:r>
      <w:r w:rsidR="00A407C7">
        <w:rPr>
          <w:rFonts w:hint="eastAsia"/>
        </w:rPr>
        <w:t>不完備</w:t>
      </w:r>
      <w:r w:rsidR="004B4DFD">
        <w:rPr>
          <w:rFonts w:hint="eastAsia"/>
        </w:rPr>
        <w:t>等而出現的群聚行為，經常導致</w:t>
      </w:r>
      <w:r w:rsidR="001B7AA5">
        <w:rPr>
          <w:rFonts w:hint="eastAsia"/>
        </w:rPr>
        <w:t>外匯的需求與供給</w:t>
      </w:r>
      <w:r w:rsidR="00C33F33">
        <w:rPr>
          <w:rFonts w:hint="eastAsia"/>
        </w:rPr>
        <w:t>曲線不斷左右移動</w:t>
      </w:r>
      <w:r w:rsidR="001B7AA5">
        <w:rPr>
          <w:rFonts w:hint="eastAsia"/>
        </w:rPr>
        <w:t>，進而產生</w:t>
      </w:r>
      <w:r w:rsidR="004B4DFD">
        <w:rPr>
          <w:rFonts w:hint="eastAsia"/>
        </w:rPr>
        <w:t>匯率過度反應</w:t>
      </w:r>
      <w:r w:rsidR="004B4DFD">
        <w:rPr>
          <w:rFonts w:hint="eastAsia"/>
        </w:rPr>
        <w:t>(</w:t>
      </w:r>
      <w:r w:rsidR="004B4DFD" w:rsidRPr="004B4DFD">
        <w:rPr>
          <w:rFonts w:hint="eastAsia"/>
        </w:rPr>
        <w:t>overshooting</w:t>
      </w:r>
      <w:r w:rsidR="004B4DFD">
        <w:rPr>
          <w:rFonts w:hint="eastAsia"/>
        </w:rPr>
        <w:t>)</w:t>
      </w:r>
      <w:r w:rsidR="001B7AA5">
        <w:rPr>
          <w:rFonts w:hint="eastAsia"/>
        </w:rPr>
        <w:t>的現象</w:t>
      </w:r>
      <w:r w:rsidR="004B4DFD" w:rsidRPr="004B4DFD">
        <w:rPr>
          <w:rFonts w:hint="eastAsia"/>
        </w:rPr>
        <w:t>，</w:t>
      </w:r>
      <w:r w:rsidR="004B4DFD">
        <w:rPr>
          <w:rFonts w:hint="eastAsia"/>
        </w:rPr>
        <w:t>使其</w:t>
      </w:r>
      <w:r w:rsidR="004B4DFD" w:rsidRPr="004B4DFD">
        <w:rPr>
          <w:rFonts w:hint="eastAsia"/>
        </w:rPr>
        <w:t>偏離</w:t>
      </w:r>
      <w:r w:rsidR="004B4DFD">
        <w:rPr>
          <w:rFonts w:hint="eastAsia"/>
        </w:rPr>
        <w:t>經濟基本面</w:t>
      </w:r>
      <w:r w:rsidR="001B7AA5">
        <w:rPr>
          <w:rFonts w:hint="eastAsia"/>
        </w:rPr>
        <w:t>應有的水準</w:t>
      </w:r>
      <w:r w:rsidR="004B4DFD">
        <w:rPr>
          <w:rFonts w:hint="eastAsia"/>
        </w:rPr>
        <w:t>，</w:t>
      </w:r>
      <w:r w:rsidR="00A041C0">
        <w:rPr>
          <w:rFonts w:hint="eastAsia"/>
        </w:rPr>
        <w:t>而大量且進出頻繁的短期資金，</w:t>
      </w:r>
      <w:r w:rsidR="004B4DFD">
        <w:rPr>
          <w:rFonts w:hint="eastAsia"/>
        </w:rPr>
        <w:t>也</w:t>
      </w:r>
      <w:r w:rsidR="00A041C0">
        <w:rPr>
          <w:rFonts w:hint="eastAsia"/>
        </w:rPr>
        <w:t>經常干擾國內經濟與金融穩定。</w:t>
      </w:r>
    </w:p>
    <w:p w:rsidR="002972C2" w:rsidRDefault="002972C2" w:rsidP="00C84B0D">
      <w:pPr>
        <w:snapToGrid w:val="0"/>
        <w:spacing w:before="180"/>
        <w:ind w:firstLineChars="200" w:firstLine="560"/>
      </w:pPr>
      <w:r>
        <w:rPr>
          <w:rFonts w:hint="eastAsia"/>
        </w:rPr>
        <w:t>先進國家</w:t>
      </w:r>
      <w:r w:rsidR="00F61D4D">
        <w:rPr>
          <w:rFonts w:hint="eastAsia"/>
        </w:rPr>
        <w:t>也</w:t>
      </w:r>
      <w:r>
        <w:rPr>
          <w:rFonts w:hint="eastAsia"/>
        </w:rPr>
        <w:t>喜歡</w:t>
      </w:r>
      <w:r w:rsidR="00AF0E90">
        <w:rPr>
          <w:rFonts w:hint="eastAsia"/>
        </w:rPr>
        <w:t>透過公開口頭宣示</w:t>
      </w:r>
      <w:r w:rsidR="00554B80">
        <w:rPr>
          <w:rFonts w:hint="eastAsia"/>
        </w:rPr>
        <w:t>以強化</w:t>
      </w:r>
      <w:r w:rsidR="0046062A">
        <w:rPr>
          <w:rFonts w:hint="eastAsia"/>
        </w:rPr>
        <w:t>貨幣政策效果，</w:t>
      </w:r>
      <w:r w:rsidRPr="002972C2">
        <w:rPr>
          <w:rFonts w:hint="eastAsia"/>
        </w:rPr>
        <w:t>首長對外</w:t>
      </w:r>
      <w:r w:rsidR="00DC3809">
        <w:rPr>
          <w:rFonts w:hint="eastAsia"/>
        </w:rPr>
        <w:t>的</w:t>
      </w:r>
      <w:r w:rsidRPr="002972C2">
        <w:rPr>
          <w:rFonts w:hint="eastAsia"/>
        </w:rPr>
        <w:t>發言</w:t>
      </w:r>
      <w:r w:rsidR="00554B80">
        <w:rPr>
          <w:rFonts w:hint="eastAsia"/>
        </w:rPr>
        <w:t>經常主導</w:t>
      </w:r>
      <w:r>
        <w:rPr>
          <w:rFonts w:hint="eastAsia"/>
        </w:rPr>
        <w:t>全球金融市場追逐風險</w:t>
      </w:r>
      <w:r>
        <w:rPr>
          <w:rFonts w:hint="eastAsia"/>
        </w:rPr>
        <w:t>(risk-on)/</w:t>
      </w:r>
      <w:r>
        <w:rPr>
          <w:rFonts w:hint="eastAsia"/>
        </w:rPr>
        <w:t>規避風險</w:t>
      </w:r>
      <w:r>
        <w:rPr>
          <w:rFonts w:hint="eastAsia"/>
        </w:rPr>
        <w:t>(risk-off)</w:t>
      </w:r>
      <w:r>
        <w:rPr>
          <w:rFonts w:hint="eastAsia"/>
        </w:rPr>
        <w:t>的投資情緒，</w:t>
      </w:r>
      <w:r w:rsidR="00C84B0D">
        <w:rPr>
          <w:rFonts w:hint="eastAsia"/>
        </w:rPr>
        <w:t>金融資產價格也因而上下起伏。</w:t>
      </w:r>
      <w:r>
        <w:rPr>
          <w:rFonts w:hint="eastAsia"/>
        </w:rPr>
        <w:t>如果</w:t>
      </w:r>
      <w:r w:rsidR="00DC3809">
        <w:rPr>
          <w:rFonts w:hint="eastAsia"/>
        </w:rPr>
        <w:t>官員之間意見不一，更易形成雜音，進一步</w:t>
      </w:r>
      <w:r w:rsidR="00C84B0D">
        <w:rPr>
          <w:rFonts w:hint="eastAsia"/>
        </w:rPr>
        <w:t>擴大市場</w:t>
      </w:r>
      <w:r w:rsidR="00397118">
        <w:rPr>
          <w:rFonts w:hint="eastAsia"/>
        </w:rPr>
        <w:t>波動，</w:t>
      </w:r>
      <w:r>
        <w:rPr>
          <w:rFonts w:hint="eastAsia"/>
        </w:rPr>
        <w:t>亞洲新興經濟體經常首當</w:t>
      </w:r>
      <w:r w:rsidR="00397118">
        <w:rPr>
          <w:rFonts w:hint="eastAsia"/>
        </w:rPr>
        <w:t>其衝</w:t>
      </w:r>
      <w:r>
        <w:rPr>
          <w:rFonts w:hint="eastAsia"/>
        </w:rPr>
        <w:t>。</w:t>
      </w:r>
      <w:r w:rsidR="000E395F">
        <w:rPr>
          <w:rFonts w:hint="eastAsia"/>
        </w:rPr>
        <w:t>例如，</w:t>
      </w:r>
      <w:r w:rsidR="000E395F">
        <w:rPr>
          <w:rFonts w:hint="eastAsia"/>
        </w:rPr>
        <w:t>2013</w:t>
      </w:r>
      <w:r w:rsidR="00F625DE">
        <w:rPr>
          <w:rFonts w:hint="eastAsia"/>
        </w:rPr>
        <w:t>年</w:t>
      </w:r>
      <w:r w:rsidR="00F625DE">
        <w:rPr>
          <w:rFonts w:hint="eastAsia"/>
        </w:rPr>
        <w:t xml:space="preserve"> 6</w:t>
      </w:r>
      <w:r w:rsidR="00F625DE">
        <w:rPr>
          <w:rFonts w:hint="eastAsia"/>
        </w:rPr>
        <w:t>月全球股票市場下挫，導致</w:t>
      </w:r>
      <w:r w:rsidR="00F625DE">
        <w:rPr>
          <w:rFonts w:hint="eastAsia"/>
        </w:rPr>
        <w:t>6</w:t>
      </w:r>
      <w:r w:rsidR="00F625DE">
        <w:rPr>
          <w:rFonts w:hint="eastAsia"/>
        </w:rPr>
        <w:t>個亞洲新興經濟體資本流出規模達</w:t>
      </w:r>
      <w:r w:rsidR="00F625DE">
        <w:rPr>
          <w:rFonts w:hint="eastAsia"/>
        </w:rPr>
        <w:t>143</w:t>
      </w:r>
      <w:r w:rsidR="00F625DE">
        <w:rPr>
          <w:rFonts w:hint="eastAsia"/>
        </w:rPr>
        <w:t>億美元。</w:t>
      </w:r>
      <w:r w:rsidR="00F625DE">
        <w:rPr>
          <w:rFonts w:hint="eastAsia"/>
        </w:rPr>
        <w:t>7</w:t>
      </w:r>
      <w:r w:rsidR="00F625DE">
        <w:rPr>
          <w:rFonts w:hint="eastAsia"/>
        </w:rPr>
        <w:t>月份台灣外匯市場外資匯入占銀行間交易比重，由</w:t>
      </w:r>
      <w:r w:rsidR="00F625DE">
        <w:rPr>
          <w:rFonts w:hint="eastAsia"/>
        </w:rPr>
        <w:t>7</w:t>
      </w:r>
      <w:r w:rsidR="00F625DE">
        <w:rPr>
          <w:rFonts w:hint="eastAsia"/>
        </w:rPr>
        <w:t>月</w:t>
      </w:r>
      <w:r w:rsidR="00F625DE">
        <w:rPr>
          <w:rFonts w:hint="eastAsia"/>
        </w:rPr>
        <w:t>10</w:t>
      </w:r>
      <w:r w:rsidR="00F625DE">
        <w:rPr>
          <w:rFonts w:hint="eastAsia"/>
        </w:rPr>
        <w:t>日的</w:t>
      </w:r>
      <w:r w:rsidR="00F625DE">
        <w:rPr>
          <w:rFonts w:hint="eastAsia"/>
        </w:rPr>
        <w:t>22%</w:t>
      </w:r>
      <w:r w:rsidR="00F625DE">
        <w:rPr>
          <w:rFonts w:hint="eastAsia"/>
        </w:rPr>
        <w:t>跳升至次日的</w:t>
      </w:r>
      <w:r w:rsidR="00F625DE">
        <w:rPr>
          <w:rFonts w:hint="eastAsia"/>
        </w:rPr>
        <w:t>34%</w:t>
      </w:r>
      <w:r w:rsidR="00F625DE">
        <w:rPr>
          <w:rFonts w:hint="eastAsia"/>
        </w:rPr>
        <w:t>，其後數日一直維持高檔，並於</w:t>
      </w:r>
      <w:r w:rsidR="00F625DE">
        <w:rPr>
          <w:rFonts w:hint="eastAsia"/>
        </w:rPr>
        <w:t>7</w:t>
      </w:r>
      <w:r w:rsidR="00F625DE">
        <w:rPr>
          <w:rFonts w:hint="eastAsia"/>
        </w:rPr>
        <w:t>月</w:t>
      </w:r>
      <w:r w:rsidR="00F625DE">
        <w:rPr>
          <w:rFonts w:hint="eastAsia"/>
        </w:rPr>
        <w:t>15</w:t>
      </w:r>
      <w:r w:rsidR="00F625DE">
        <w:rPr>
          <w:rFonts w:hint="eastAsia"/>
        </w:rPr>
        <w:t>日達到</w:t>
      </w:r>
      <w:r w:rsidR="00F625DE">
        <w:rPr>
          <w:rFonts w:hint="eastAsia"/>
        </w:rPr>
        <w:t>39%</w:t>
      </w:r>
      <w:r w:rsidR="00F625DE">
        <w:rPr>
          <w:rFonts w:hint="eastAsia"/>
        </w:rPr>
        <w:t>。這些情況都與先進國家首長對外發言有著密切的關聯。過度仰賴口頭操作，很容易在不同市場形成</w:t>
      </w:r>
      <w:r w:rsidR="00C84B0D">
        <w:rPr>
          <w:rFonts w:hint="eastAsia"/>
        </w:rPr>
        <w:t>資產泡沫，最終</w:t>
      </w:r>
      <w:r w:rsidR="00941CDD">
        <w:rPr>
          <w:rFonts w:hint="eastAsia"/>
        </w:rPr>
        <w:t>會</w:t>
      </w:r>
      <w:r w:rsidR="00C84B0D">
        <w:rPr>
          <w:rFonts w:hint="eastAsia"/>
        </w:rPr>
        <w:t>導致金融市場更大的波動，</w:t>
      </w:r>
      <w:r w:rsidR="001B7AA5">
        <w:rPr>
          <w:rFonts w:hint="eastAsia"/>
        </w:rPr>
        <w:t>也波及其他國家，</w:t>
      </w:r>
      <w:r w:rsidR="00C84B0D">
        <w:rPr>
          <w:rFonts w:hint="eastAsia"/>
        </w:rPr>
        <w:t>不可不慎。</w:t>
      </w:r>
    </w:p>
    <w:p w:rsidR="00A407C7" w:rsidRPr="00A407C7" w:rsidRDefault="00A407C7" w:rsidP="00A407C7">
      <w:pPr>
        <w:snapToGrid w:val="0"/>
        <w:spacing w:before="180"/>
        <w:ind w:firstLineChars="200" w:firstLine="560"/>
        <w:rPr>
          <w:color w:val="FF0000"/>
        </w:rPr>
      </w:pPr>
      <w:r w:rsidRPr="003A7C3D">
        <w:rPr>
          <w:rFonts w:hint="eastAsia"/>
        </w:rPr>
        <w:lastRenderedPageBreak/>
        <w:t>先進國家貨幣政策對全球產生外溢效果的議題，在最近堪薩斯聯邦準備銀行所舉辦的經濟政策研討會中，也頗受重</w:t>
      </w:r>
      <w:r w:rsidR="003519EB" w:rsidRPr="003A7C3D">
        <w:rPr>
          <w:rFonts w:hint="eastAsia"/>
        </w:rPr>
        <w:t>視，多位學者專家與央</w:t>
      </w:r>
      <w:r w:rsidRPr="003A7C3D">
        <w:rPr>
          <w:rFonts w:hint="eastAsia"/>
        </w:rPr>
        <w:t>行首長</w:t>
      </w:r>
      <w:r w:rsidR="00091715" w:rsidRPr="003A7C3D">
        <w:rPr>
          <w:rFonts w:hint="eastAsia"/>
        </w:rPr>
        <w:t>在會中</w:t>
      </w:r>
      <w:r w:rsidRPr="003A7C3D">
        <w:rPr>
          <w:rFonts w:hint="eastAsia"/>
        </w:rPr>
        <w:t>表示關切</w:t>
      </w:r>
      <w:r w:rsidRPr="003A7C3D">
        <w:rPr>
          <w:rStyle w:val="ab"/>
        </w:rPr>
        <w:footnoteReference w:id="2"/>
      </w:r>
      <w:r w:rsidRPr="003A7C3D">
        <w:rPr>
          <w:rFonts w:hint="eastAsia"/>
        </w:rPr>
        <w:t>。尤以倫敦大學教授</w:t>
      </w:r>
      <w:r w:rsidRPr="003A7C3D">
        <w:rPr>
          <w:rFonts w:hint="eastAsia"/>
        </w:rPr>
        <w:t>H</w:t>
      </w:r>
      <w:r w:rsidRPr="003A7C3D">
        <w:t>é</w:t>
      </w:r>
      <w:r w:rsidRPr="003A7C3D">
        <w:rPr>
          <w:rFonts w:hint="eastAsia"/>
        </w:rPr>
        <w:t>l</w:t>
      </w:r>
      <w:r w:rsidRPr="003A7C3D">
        <w:t>è</w:t>
      </w:r>
      <w:r w:rsidRPr="003A7C3D">
        <w:rPr>
          <w:rFonts w:hint="eastAsia"/>
        </w:rPr>
        <w:t>ne Rey</w:t>
      </w:r>
      <w:r w:rsidRPr="003A7C3D">
        <w:rPr>
          <w:rFonts w:hint="eastAsia"/>
        </w:rPr>
        <w:t>的論文顯示，核心國家的貨幣政策是造成全球金融循環的重要因素之一</w:t>
      </w:r>
      <w:r w:rsidR="006E1647" w:rsidRPr="006E1647">
        <w:rPr>
          <w:rFonts w:hint="eastAsia"/>
        </w:rPr>
        <w:t>；</w:t>
      </w:r>
      <w:r w:rsidRPr="003A7C3D">
        <w:rPr>
          <w:rFonts w:hint="eastAsia"/>
        </w:rPr>
        <w:t>全球循環</w:t>
      </w:r>
      <w:r w:rsidR="003519EB" w:rsidRPr="003A7C3D">
        <w:rPr>
          <w:rFonts w:hint="eastAsia"/>
        </w:rPr>
        <w:t>會</w:t>
      </w:r>
      <w:r w:rsidRPr="003A7C3D">
        <w:rPr>
          <w:rFonts w:hint="eastAsia"/>
        </w:rPr>
        <w:t>使得資本流入其他國家，產生資產價格泡沫與超額信用成長，而與經濟基本面脫節。在資本自由移動的情況下，不論是那一種匯率制度，貨幣政策的自主性都會</w:t>
      </w:r>
      <w:r w:rsidR="00091715" w:rsidRPr="003A7C3D">
        <w:rPr>
          <w:rFonts w:hint="eastAsia"/>
        </w:rPr>
        <w:t>因</w:t>
      </w:r>
      <w:r w:rsidRPr="003A7C3D">
        <w:rPr>
          <w:rFonts w:hint="eastAsia"/>
        </w:rPr>
        <w:t>全球金融循環影響</w:t>
      </w:r>
      <w:r w:rsidR="00091715" w:rsidRPr="003A7C3D">
        <w:rPr>
          <w:rFonts w:hint="eastAsia"/>
        </w:rPr>
        <w:t>而受到限制</w:t>
      </w:r>
      <w:r w:rsidRPr="003A7C3D">
        <w:rPr>
          <w:rFonts w:hint="eastAsia"/>
        </w:rPr>
        <w:t>，因此應管理資本移動</w:t>
      </w:r>
      <w:r w:rsidR="003519EB" w:rsidRPr="003A7C3D">
        <w:rPr>
          <w:rStyle w:val="ab"/>
        </w:rPr>
        <w:footnoteReference w:id="3"/>
      </w:r>
      <w:r w:rsidRPr="003A7C3D">
        <w:rPr>
          <w:rFonts w:hint="eastAsia"/>
        </w:rPr>
        <w:t>。</w:t>
      </w:r>
    </w:p>
    <w:p w:rsidR="00454D18" w:rsidRPr="00454D18" w:rsidRDefault="000E395F" w:rsidP="00F625DE">
      <w:pPr>
        <w:snapToGrid w:val="0"/>
        <w:spacing w:before="180"/>
        <w:ind w:firstLineChars="200" w:firstLine="560"/>
      </w:pPr>
      <w:r>
        <w:rPr>
          <w:rFonts w:hint="eastAsia"/>
        </w:rPr>
        <w:t>除了貨幣政策以外，先進國家政策不確定性也會造成外溢效果。</w:t>
      </w:r>
      <w:r>
        <w:rPr>
          <w:rFonts w:hint="eastAsia"/>
        </w:rPr>
        <w:t>2013</w:t>
      </w:r>
      <w:r w:rsidR="00454D18">
        <w:rPr>
          <w:rFonts w:hint="eastAsia"/>
        </w:rPr>
        <w:t>年</w:t>
      </w:r>
      <w:r w:rsidR="00454D18">
        <w:rPr>
          <w:rFonts w:hint="eastAsia"/>
        </w:rPr>
        <w:t>8</w:t>
      </w:r>
      <w:r w:rsidR="00454D18">
        <w:rPr>
          <w:rFonts w:hint="eastAsia"/>
        </w:rPr>
        <w:t>月</w:t>
      </w:r>
      <w:r w:rsidR="00454D18">
        <w:rPr>
          <w:rFonts w:hint="eastAsia"/>
        </w:rPr>
        <w:t>1</w:t>
      </w:r>
      <w:r w:rsidR="00454D18">
        <w:rPr>
          <w:rFonts w:hint="eastAsia"/>
        </w:rPr>
        <w:t>日，</w:t>
      </w:r>
      <w:r w:rsidR="00454D18">
        <w:rPr>
          <w:rFonts w:hint="eastAsia"/>
        </w:rPr>
        <w:t>IMF</w:t>
      </w:r>
      <w:r w:rsidR="00463CB7">
        <w:rPr>
          <w:rFonts w:hint="eastAsia"/>
        </w:rPr>
        <w:t>公布</w:t>
      </w:r>
      <w:r w:rsidR="00454D18">
        <w:rPr>
          <w:rFonts w:hint="eastAsia"/>
        </w:rPr>
        <w:t>「</w:t>
      </w:r>
      <w:r w:rsidR="00454D18">
        <w:rPr>
          <w:rFonts w:hint="eastAsia"/>
        </w:rPr>
        <w:t>2013</w:t>
      </w:r>
      <w:r w:rsidR="00454D18">
        <w:rPr>
          <w:rFonts w:hint="eastAsia"/>
        </w:rPr>
        <w:t>年外溢效果報告」</w:t>
      </w:r>
      <w:r w:rsidR="00454D18">
        <w:rPr>
          <w:rFonts w:hint="eastAsia"/>
        </w:rPr>
        <w:t xml:space="preserve"> (</w:t>
      </w:r>
      <w:r w:rsidR="00454D18" w:rsidRPr="00454D18">
        <w:t xml:space="preserve">2013 </w:t>
      </w:r>
      <w:r w:rsidR="00454D18">
        <w:rPr>
          <w:rFonts w:hint="eastAsia"/>
        </w:rPr>
        <w:t>Spillover Report</w:t>
      </w:r>
      <w:r w:rsidR="00F625DE">
        <w:t>––A</w:t>
      </w:r>
      <w:r w:rsidR="00AD1BAC">
        <w:rPr>
          <w:rFonts w:hint="eastAsia"/>
        </w:rPr>
        <w:t>nalytical Underpinnings</w:t>
      </w:r>
      <w:r w:rsidR="00F625DE">
        <w:rPr>
          <w:rFonts w:hint="eastAsia"/>
        </w:rPr>
        <w:t xml:space="preserve"> and Other Background)</w:t>
      </w:r>
      <w:r w:rsidR="00454D18">
        <w:rPr>
          <w:rFonts w:hint="eastAsia"/>
        </w:rPr>
        <w:t>。在該份報告中，</w:t>
      </w:r>
      <w:r w:rsidR="00454D18">
        <w:rPr>
          <w:rFonts w:hint="eastAsia"/>
        </w:rPr>
        <w:t>IMF</w:t>
      </w:r>
      <w:r w:rsidR="00463CB7">
        <w:rPr>
          <w:rFonts w:hint="eastAsia"/>
        </w:rPr>
        <w:t>認為歐美國家所發生的事件，</w:t>
      </w:r>
      <w:r w:rsidR="00454D18">
        <w:rPr>
          <w:rFonts w:hint="eastAsia"/>
        </w:rPr>
        <w:t>如</w:t>
      </w:r>
      <w:r w:rsidR="00454D18">
        <w:rPr>
          <w:rFonts w:hint="eastAsia"/>
        </w:rPr>
        <w:t>2011</w:t>
      </w:r>
      <w:r w:rsidR="00454D18">
        <w:rPr>
          <w:rFonts w:hint="eastAsia"/>
        </w:rPr>
        <w:t>年的債務上限爭論、</w:t>
      </w:r>
      <w:r w:rsidR="00454D18">
        <w:rPr>
          <w:rFonts w:hint="eastAsia"/>
        </w:rPr>
        <w:t>2012</w:t>
      </w:r>
      <w:r w:rsidR="00454D18">
        <w:rPr>
          <w:rFonts w:hint="eastAsia"/>
        </w:rPr>
        <w:t>年的財政懸崖協商、</w:t>
      </w:r>
      <w:r w:rsidR="00454D18">
        <w:rPr>
          <w:rFonts w:hint="eastAsia"/>
        </w:rPr>
        <w:t>2012</w:t>
      </w:r>
      <w:r w:rsidR="00463CB7">
        <w:rPr>
          <w:rFonts w:hint="eastAsia"/>
        </w:rPr>
        <w:t>年歐洲危機紓困的公民投票爭議等，</w:t>
      </w:r>
      <w:r w:rsidR="006E1647" w:rsidRPr="006E1647">
        <w:rPr>
          <w:rFonts w:hint="eastAsia"/>
        </w:rPr>
        <w:t>都</w:t>
      </w:r>
      <w:r w:rsidR="00463CB7">
        <w:rPr>
          <w:rFonts w:hint="eastAsia"/>
        </w:rPr>
        <w:t>帶來相當大的政策不確定性，除了</w:t>
      </w:r>
      <w:r w:rsidR="00F625DE">
        <w:rPr>
          <w:rFonts w:hint="eastAsia"/>
        </w:rPr>
        <w:t>影響</w:t>
      </w:r>
      <w:r w:rsidR="00463CB7">
        <w:rPr>
          <w:rFonts w:hint="eastAsia"/>
        </w:rPr>
        <w:t>這些國家的國內</w:t>
      </w:r>
      <w:r w:rsidR="00454D18">
        <w:rPr>
          <w:rFonts w:hint="eastAsia"/>
        </w:rPr>
        <w:t>投資</w:t>
      </w:r>
      <w:r w:rsidR="00463CB7">
        <w:rPr>
          <w:rFonts w:hint="eastAsia"/>
        </w:rPr>
        <w:t>與產出之外</w:t>
      </w:r>
      <w:r w:rsidR="00454D18">
        <w:rPr>
          <w:rFonts w:hint="eastAsia"/>
        </w:rPr>
        <w:t>，也</w:t>
      </w:r>
      <w:r w:rsidR="00463CB7">
        <w:rPr>
          <w:rFonts w:hint="eastAsia"/>
        </w:rPr>
        <w:t>會形</w:t>
      </w:r>
      <w:r w:rsidR="00454D18">
        <w:rPr>
          <w:rFonts w:hint="eastAsia"/>
        </w:rPr>
        <w:t>成外溢效果，透過</w:t>
      </w:r>
      <w:r w:rsidR="00CA071A">
        <w:rPr>
          <w:rFonts w:hint="eastAsia"/>
        </w:rPr>
        <w:t>國際貿易</w:t>
      </w:r>
      <w:r w:rsidR="00463CB7">
        <w:rPr>
          <w:rFonts w:hint="eastAsia"/>
        </w:rPr>
        <w:t>與金融</w:t>
      </w:r>
      <w:r w:rsidR="00CA071A">
        <w:rPr>
          <w:rFonts w:hint="eastAsia"/>
        </w:rPr>
        <w:t>等</w:t>
      </w:r>
      <w:r w:rsidR="00463CB7">
        <w:rPr>
          <w:rFonts w:hint="eastAsia"/>
        </w:rPr>
        <w:t>管道，</w:t>
      </w:r>
      <w:r w:rsidR="00F60C4E">
        <w:rPr>
          <w:rFonts w:hint="eastAsia"/>
        </w:rPr>
        <w:t>對</w:t>
      </w:r>
      <w:r w:rsidR="00463CB7">
        <w:rPr>
          <w:rFonts w:hint="eastAsia"/>
        </w:rPr>
        <w:t>其他國家造成影響</w:t>
      </w:r>
      <w:r w:rsidR="00FC509E">
        <w:rPr>
          <w:rFonts w:hint="eastAsia"/>
        </w:rPr>
        <w:t>。</w:t>
      </w:r>
    </w:p>
    <w:p w:rsidR="0046062A" w:rsidRDefault="006B25DD" w:rsidP="00C84B0D">
      <w:pPr>
        <w:snapToGrid w:val="0"/>
        <w:spacing w:before="180"/>
        <w:ind w:firstLineChars="200" w:firstLine="560"/>
      </w:pP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月美國總統歐巴馬</w:t>
      </w:r>
      <w:r w:rsidR="00243930">
        <w:rPr>
          <w:rFonts w:hint="eastAsia"/>
        </w:rPr>
        <w:t>針對</w:t>
      </w:r>
      <w:r w:rsidR="00243930" w:rsidRPr="00243930">
        <w:rPr>
          <w:rFonts w:hint="eastAsia"/>
        </w:rPr>
        <w:t>全球金融危機</w:t>
      </w:r>
      <w:r>
        <w:rPr>
          <w:rFonts w:hint="eastAsia"/>
        </w:rPr>
        <w:t>表示，「不完備的金融監理，加上崇尚貪婪的文化以及複雜的金融商品過於泛濫，導致了過度冒險的行為，並引發了經濟危機。」</w:t>
      </w:r>
      <w:r w:rsidR="00522803">
        <w:rPr>
          <w:rStyle w:val="ab"/>
        </w:rPr>
        <w:footnoteReference w:id="4"/>
      </w:r>
      <w:r w:rsidR="00554B80">
        <w:rPr>
          <w:rFonts w:hint="eastAsia"/>
        </w:rPr>
        <w:t xml:space="preserve"> </w:t>
      </w:r>
      <w:r w:rsidR="00A111F2">
        <w:rPr>
          <w:rFonts w:hint="eastAsia"/>
        </w:rPr>
        <w:t>股票市場資本主義</w:t>
      </w:r>
      <w:r w:rsidR="00A111F2">
        <w:rPr>
          <w:rFonts w:hint="eastAsia"/>
        </w:rPr>
        <w:lastRenderedPageBreak/>
        <w:t>(stock market capitalism)</w:t>
      </w:r>
      <w:r w:rsidR="00A111F2">
        <w:rPr>
          <w:rFonts w:hint="eastAsia"/>
        </w:rPr>
        <w:t>，是否</w:t>
      </w:r>
      <w:r w:rsidR="00243930">
        <w:rPr>
          <w:rFonts w:hint="eastAsia"/>
        </w:rPr>
        <w:t>使得金融面的發展悖離了</w:t>
      </w:r>
      <w:r w:rsidR="00A111F2">
        <w:rPr>
          <w:rFonts w:hint="eastAsia"/>
        </w:rPr>
        <w:t>經濟基本面，</w:t>
      </w:r>
      <w:r w:rsidR="0046062A">
        <w:rPr>
          <w:rFonts w:hint="eastAsia"/>
        </w:rPr>
        <w:t>而先進國家的貨幣政策是否進一步助長了此一趨勢，</w:t>
      </w:r>
      <w:r w:rsidR="00243930">
        <w:rPr>
          <w:rFonts w:hint="eastAsia"/>
        </w:rPr>
        <w:t>值得我們深思。</w:t>
      </w:r>
    </w:p>
    <w:p w:rsidR="002972C2" w:rsidRPr="002972C2" w:rsidRDefault="003C576D" w:rsidP="00C84B0D">
      <w:pPr>
        <w:snapToGrid w:val="0"/>
        <w:spacing w:before="180"/>
        <w:ind w:firstLineChars="200" w:firstLine="560"/>
      </w:pPr>
      <w:r w:rsidRPr="003C576D">
        <w:rPr>
          <w:rFonts w:hint="eastAsia"/>
        </w:rPr>
        <w:t>天下沒有白吃的午餐</w:t>
      </w:r>
      <w:r w:rsidR="006E1647" w:rsidRPr="006E1647">
        <w:rPr>
          <w:rFonts w:hint="eastAsia"/>
        </w:rPr>
        <w:t>。</w:t>
      </w:r>
      <w:r w:rsidR="0046062A">
        <w:rPr>
          <w:rFonts w:hint="eastAsia"/>
        </w:rPr>
        <w:t>貨幣政策</w:t>
      </w:r>
      <w:r>
        <w:rPr>
          <w:rFonts w:hint="eastAsia"/>
        </w:rPr>
        <w:t>透過股票市場不斷進行短期刺激，難以提振經濟，也無助於全球金融穩定。</w:t>
      </w:r>
      <w:r w:rsidR="0046062A">
        <w:rPr>
          <w:rFonts w:hint="eastAsia"/>
        </w:rPr>
        <w:t>從單一國家的角度來看，</w:t>
      </w:r>
      <w:r w:rsidR="002972C2">
        <w:rPr>
          <w:rFonts w:hint="eastAsia"/>
        </w:rPr>
        <w:t>振興</w:t>
      </w:r>
      <w:r w:rsidR="002972C2" w:rsidRPr="00111DAE">
        <w:rPr>
          <w:rFonts w:hint="eastAsia"/>
        </w:rPr>
        <w:t>經濟</w:t>
      </w:r>
      <w:r w:rsidR="00243930">
        <w:rPr>
          <w:rFonts w:hint="eastAsia"/>
        </w:rPr>
        <w:t>應從基本面著手</w:t>
      </w:r>
      <w:r w:rsidR="002972C2">
        <w:rPr>
          <w:rFonts w:hint="eastAsia"/>
        </w:rPr>
        <w:t>，</w:t>
      </w:r>
      <w:r w:rsidR="00243930">
        <w:rPr>
          <w:rFonts w:hint="eastAsia"/>
        </w:rPr>
        <w:t>強化金融監理</w:t>
      </w:r>
      <w:r>
        <w:rPr>
          <w:rFonts w:hint="eastAsia"/>
        </w:rPr>
        <w:t>、</w:t>
      </w:r>
      <w:r w:rsidR="00243930">
        <w:rPr>
          <w:rFonts w:hint="eastAsia"/>
        </w:rPr>
        <w:t>增進教育品質與提高生產力等，</w:t>
      </w:r>
      <w:r w:rsidR="002972C2">
        <w:rPr>
          <w:rFonts w:hint="eastAsia"/>
        </w:rPr>
        <w:t>才能</w:t>
      </w:r>
      <w:r w:rsidR="00243930">
        <w:rPr>
          <w:rFonts w:hint="eastAsia"/>
        </w:rPr>
        <w:t>使</w:t>
      </w:r>
      <w:r>
        <w:rPr>
          <w:rFonts w:hint="eastAsia"/>
        </w:rPr>
        <w:t>得</w:t>
      </w:r>
      <w:r w:rsidR="002972C2">
        <w:rPr>
          <w:rFonts w:hint="eastAsia"/>
        </w:rPr>
        <w:t>整體經濟發揮最大的潛能</w:t>
      </w:r>
      <w:r>
        <w:rPr>
          <w:rFonts w:hint="eastAsia"/>
        </w:rPr>
        <w:t>，走上永續經營之路</w:t>
      </w:r>
      <w:r w:rsidR="002972C2">
        <w:rPr>
          <w:rFonts w:hint="eastAsia"/>
        </w:rPr>
        <w:t>。</w:t>
      </w:r>
      <w:r w:rsidR="00093C2E">
        <w:rPr>
          <w:rFonts w:hint="eastAsia"/>
        </w:rPr>
        <w:t>從全球經濟的角度來看，先進國家也是主要</w:t>
      </w:r>
      <w:r w:rsidR="0046062A">
        <w:rPr>
          <w:rFonts w:hint="eastAsia"/>
        </w:rPr>
        <w:t>國際貨幣</w:t>
      </w:r>
      <w:r w:rsidR="00093C2E">
        <w:rPr>
          <w:rFonts w:hint="eastAsia"/>
        </w:rPr>
        <w:t>的發行者</w:t>
      </w:r>
      <w:r w:rsidR="0046062A">
        <w:rPr>
          <w:rFonts w:hint="eastAsia"/>
        </w:rPr>
        <w:t>，</w:t>
      </w:r>
      <w:r w:rsidR="00A566C4">
        <w:rPr>
          <w:rFonts w:hint="eastAsia"/>
        </w:rPr>
        <w:t>在享有過度的特權</w:t>
      </w:r>
      <w:r w:rsidR="00A566C4">
        <w:rPr>
          <w:rFonts w:hint="eastAsia"/>
        </w:rPr>
        <w:t>(</w:t>
      </w:r>
      <w:r w:rsidR="00A566C4" w:rsidRPr="00A566C4">
        <w:t>exorbitant privilege)</w:t>
      </w:r>
      <w:r w:rsidR="00A566C4">
        <w:rPr>
          <w:rFonts w:hint="eastAsia"/>
        </w:rPr>
        <w:t>之餘，也應體認</w:t>
      </w:r>
      <w:r w:rsidR="0046062A">
        <w:rPr>
          <w:rFonts w:hint="eastAsia"/>
        </w:rPr>
        <w:t>其政策在金融市場上往往牽一髮而動全身，實應肩負起促進全球經濟金融穩定</w:t>
      </w:r>
      <w:r w:rsidR="006E1647" w:rsidRPr="006E1647">
        <w:rPr>
          <w:rFonts w:hint="eastAsia"/>
        </w:rPr>
        <w:t>的責任</w:t>
      </w:r>
      <w:r w:rsidR="00941CDD">
        <w:rPr>
          <w:rFonts w:hint="eastAsia"/>
        </w:rPr>
        <w:t>，</w:t>
      </w:r>
      <w:r w:rsidR="0046062A">
        <w:rPr>
          <w:rFonts w:hint="eastAsia"/>
        </w:rPr>
        <w:t>才能在此一基礎上</w:t>
      </w:r>
      <w:r w:rsidR="006E1647">
        <w:rPr>
          <w:rFonts w:hint="eastAsia"/>
        </w:rPr>
        <w:t>，</w:t>
      </w:r>
      <w:r w:rsidR="0046062A">
        <w:rPr>
          <w:rFonts w:hint="eastAsia"/>
        </w:rPr>
        <w:t>帶動全球經濟</w:t>
      </w:r>
      <w:r w:rsidR="006E1647">
        <w:rPr>
          <w:rFonts w:hint="eastAsia"/>
        </w:rPr>
        <w:t>的</w:t>
      </w:r>
      <w:r w:rsidR="0046062A">
        <w:rPr>
          <w:rFonts w:hint="eastAsia"/>
        </w:rPr>
        <w:t>穩健發展。</w:t>
      </w:r>
    </w:p>
    <w:sectPr w:rsidR="002972C2" w:rsidRPr="002972C2" w:rsidSect="00A52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69" w:rsidRDefault="005B4369" w:rsidP="006B25DD">
      <w:pPr>
        <w:spacing w:before="120" w:line="240" w:lineRule="auto"/>
      </w:pPr>
      <w:r>
        <w:separator/>
      </w:r>
    </w:p>
  </w:endnote>
  <w:endnote w:type="continuationSeparator" w:id="0">
    <w:p w:rsidR="005B4369" w:rsidRDefault="005B4369" w:rsidP="006B25DD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DD" w:rsidRDefault="006B25DD" w:rsidP="006B25DD">
    <w:pPr>
      <w:pStyle w:val="a5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525442"/>
      <w:docPartObj>
        <w:docPartGallery w:val="Page Numbers (Bottom of Page)"/>
        <w:docPartUnique/>
      </w:docPartObj>
    </w:sdtPr>
    <w:sdtEndPr/>
    <w:sdtContent>
      <w:p w:rsidR="006B25DD" w:rsidRDefault="00A52009" w:rsidP="006B25DD">
        <w:pPr>
          <w:pStyle w:val="a5"/>
          <w:spacing w:before="120"/>
          <w:jc w:val="center"/>
        </w:pPr>
        <w:r>
          <w:fldChar w:fldCharType="begin"/>
        </w:r>
        <w:r w:rsidR="006B25DD">
          <w:instrText>PAGE   \* MERGEFORMAT</w:instrText>
        </w:r>
        <w:r>
          <w:fldChar w:fldCharType="separate"/>
        </w:r>
        <w:r w:rsidR="00950602" w:rsidRPr="00950602">
          <w:rPr>
            <w:noProof/>
            <w:lang w:val="zh-TW"/>
          </w:rPr>
          <w:t>1</w:t>
        </w:r>
        <w:r>
          <w:fldChar w:fldCharType="end"/>
        </w:r>
      </w:p>
    </w:sdtContent>
  </w:sdt>
  <w:p w:rsidR="006B25DD" w:rsidRDefault="006B25DD" w:rsidP="006B25DD">
    <w:pPr>
      <w:pStyle w:val="a5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DD" w:rsidRDefault="006B25DD" w:rsidP="006B25D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69" w:rsidRDefault="005B4369" w:rsidP="006B25DD">
      <w:pPr>
        <w:spacing w:before="120" w:line="240" w:lineRule="auto"/>
      </w:pPr>
      <w:r>
        <w:separator/>
      </w:r>
    </w:p>
  </w:footnote>
  <w:footnote w:type="continuationSeparator" w:id="0">
    <w:p w:rsidR="005B4369" w:rsidRDefault="005B4369" w:rsidP="006B25DD">
      <w:pPr>
        <w:spacing w:before="120" w:line="240" w:lineRule="auto"/>
      </w:pPr>
      <w:r>
        <w:continuationSeparator/>
      </w:r>
    </w:p>
  </w:footnote>
  <w:footnote w:id="1">
    <w:p w:rsidR="00C85559" w:rsidRPr="00C85559" w:rsidRDefault="00C85559" w:rsidP="00A407C7">
      <w:pPr>
        <w:pStyle w:val="a9"/>
        <w:spacing w:beforeLines="0" w:line="240" w:lineRule="auto"/>
        <w:ind w:left="160" w:hangingChars="80" w:hanging="160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本文為總裁應英國金融時報</w:t>
      </w:r>
      <w:r>
        <w:rPr>
          <w:rFonts w:hint="eastAsia"/>
        </w:rPr>
        <w:t>(Financial Times)</w:t>
      </w:r>
      <w:r>
        <w:rPr>
          <w:rFonts w:hint="eastAsia"/>
        </w:rPr>
        <w:t>集團轄下銀行家雜誌</w:t>
      </w:r>
      <w:r w:rsidR="00F60C4E">
        <w:rPr>
          <w:rFonts w:hint="eastAsia"/>
        </w:rPr>
        <w:t>(T</w:t>
      </w:r>
      <w:r>
        <w:rPr>
          <w:rFonts w:hint="eastAsia"/>
        </w:rPr>
        <w:t>he Banker)</w:t>
      </w:r>
      <w:r w:rsidR="00093C2E">
        <w:rPr>
          <w:rFonts w:hint="eastAsia"/>
        </w:rPr>
        <w:t>之邀請所撰寫的專文</w:t>
      </w:r>
      <w:r>
        <w:rPr>
          <w:rFonts w:hint="eastAsia"/>
        </w:rPr>
        <w:t>。</w:t>
      </w:r>
    </w:p>
  </w:footnote>
  <w:footnote w:id="2">
    <w:p w:rsidR="00A407C7" w:rsidRPr="00A407C7" w:rsidRDefault="00A407C7" w:rsidP="00A407C7">
      <w:pPr>
        <w:pStyle w:val="a9"/>
        <w:spacing w:beforeLines="0" w:line="240" w:lineRule="auto"/>
      </w:pPr>
      <w:r>
        <w:rPr>
          <w:rStyle w:val="ab"/>
        </w:rPr>
        <w:footnoteRef/>
      </w:r>
      <w:r>
        <w:t xml:space="preserve"> </w:t>
      </w:r>
      <w:r w:rsidRPr="003A7C3D">
        <w:rPr>
          <w:rFonts w:hint="eastAsia"/>
        </w:rPr>
        <w:t>可參閱研討會網頁</w:t>
      </w:r>
      <w:hyperlink r:id="rId1" w:history="1">
        <w:r w:rsidRPr="00C91866">
          <w:rPr>
            <w:rStyle w:val="ac"/>
          </w:rPr>
          <w:t>http://www.kc.frb.org/publications/research/escp/escp-2013.cfm?ft=jh082213</w:t>
        </w:r>
      </w:hyperlink>
      <w:r>
        <w:rPr>
          <w:rFonts w:hint="eastAsia"/>
        </w:rPr>
        <w:t>。</w:t>
      </w:r>
    </w:p>
  </w:footnote>
  <w:footnote w:id="3">
    <w:p w:rsidR="003519EB" w:rsidRPr="00A407C7" w:rsidRDefault="003519EB" w:rsidP="003519EB">
      <w:pPr>
        <w:pStyle w:val="a9"/>
        <w:spacing w:beforeLines="0" w:line="240" w:lineRule="auto"/>
        <w:ind w:left="200" w:hangingChars="100" w:hanging="200"/>
        <w:jc w:val="both"/>
        <w:rPr>
          <w:color w:val="FF0000"/>
        </w:rPr>
      </w:pPr>
      <w:r>
        <w:rPr>
          <w:rStyle w:val="ab"/>
        </w:rPr>
        <w:footnoteRef/>
      </w:r>
      <w:r>
        <w:t xml:space="preserve"> </w:t>
      </w:r>
      <w:r w:rsidRPr="003A7C3D">
        <w:rPr>
          <w:rFonts w:hint="eastAsia"/>
        </w:rPr>
        <w:t xml:space="preserve">Rey, H. (2013), </w:t>
      </w:r>
      <w:r w:rsidRPr="003A7C3D">
        <w:t>“</w:t>
      </w:r>
      <w:r w:rsidRPr="003A7C3D">
        <w:rPr>
          <w:rFonts w:hint="eastAsia"/>
        </w:rPr>
        <w:t>Dilemma or Trilemma: The Global Financial Cycle and Monetary Policy Independence,</w:t>
      </w:r>
      <w:r w:rsidRPr="003A7C3D">
        <w:t>”</w:t>
      </w:r>
      <w:r w:rsidRPr="003A7C3D">
        <w:rPr>
          <w:rFonts w:hint="eastAsia"/>
        </w:rPr>
        <w:t xml:space="preserve"> </w:t>
      </w:r>
      <w:r w:rsidRPr="003A7C3D">
        <w:t xml:space="preserve">Paper prepared for the </w:t>
      </w:r>
      <w:r w:rsidRPr="003A7C3D">
        <w:rPr>
          <w:i/>
        </w:rPr>
        <w:t xml:space="preserve">Federal Reserve Bank of Kansas </w:t>
      </w:r>
      <w:r w:rsidRPr="003A7C3D">
        <w:rPr>
          <w:rFonts w:hint="eastAsia"/>
          <w:i/>
        </w:rPr>
        <w:t>C</w:t>
      </w:r>
      <w:r w:rsidRPr="003A7C3D">
        <w:rPr>
          <w:i/>
        </w:rPr>
        <w:t>ity’s Jackson Hole Symposium</w:t>
      </w:r>
      <w:r w:rsidRPr="003A7C3D">
        <w:t>, August 13</w:t>
      </w:r>
      <w:r w:rsidR="003A7C3D" w:rsidRPr="003A7C3D">
        <w:rPr>
          <w:rFonts w:hint="eastAsia"/>
        </w:rPr>
        <w:t>.</w:t>
      </w:r>
    </w:p>
  </w:footnote>
  <w:footnote w:id="4">
    <w:p w:rsidR="00522803" w:rsidRDefault="00522803" w:rsidP="00522803">
      <w:pPr>
        <w:pStyle w:val="a9"/>
        <w:spacing w:beforeLines="0" w:line="240" w:lineRule="auto"/>
        <w:ind w:left="160" w:hangingChars="80" w:hanging="160"/>
      </w:pPr>
      <w:r>
        <w:rPr>
          <w:rStyle w:val="ab"/>
        </w:rPr>
        <w:footnoteRef/>
      </w:r>
      <w:r>
        <w:t xml:space="preserve"> Pulizz</w:t>
      </w:r>
      <w:r>
        <w:rPr>
          <w:rFonts w:hint="eastAsia"/>
        </w:rPr>
        <w:t>i, H.</w:t>
      </w:r>
      <w:r>
        <w:t xml:space="preserve"> and D</w:t>
      </w:r>
      <w:r>
        <w:rPr>
          <w:rFonts w:hint="eastAsia"/>
        </w:rPr>
        <w:t>.</w:t>
      </w:r>
      <w:r w:rsidRPr="00522803">
        <w:t xml:space="preserve"> Paletta</w:t>
      </w:r>
      <w:r>
        <w:rPr>
          <w:rFonts w:hint="eastAsia"/>
        </w:rPr>
        <w:t xml:space="preserve"> (2009), </w:t>
      </w:r>
      <w:r>
        <w:t>“</w:t>
      </w:r>
      <w:r>
        <w:rPr>
          <w:rFonts w:hint="eastAsia"/>
        </w:rPr>
        <w:t>Obama Details Finance Overhaul,</w:t>
      </w:r>
      <w:r>
        <w:t>”</w:t>
      </w:r>
      <w:r>
        <w:rPr>
          <w:rFonts w:hint="eastAsia"/>
        </w:rPr>
        <w:t xml:space="preserve"> </w:t>
      </w:r>
      <w:r w:rsidRPr="00CD04B7">
        <w:rPr>
          <w:rFonts w:hint="eastAsia"/>
          <w:i/>
        </w:rPr>
        <w:t>The Wall Street Journal</w:t>
      </w:r>
      <w:r>
        <w:rPr>
          <w:rFonts w:hint="eastAsia"/>
        </w:rPr>
        <w:t>, June 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DD" w:rsidRDefault="006B25DD" w:rsidP="006B25DD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DD" w:rsidRDefault="006B25DD" w:rsidP="006B25DD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DD" w:rsidRDefault="006B25DD" w:rsidP="006B25DD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08"/>
    <w:rsid w:val="00091715"/>
    <w:rsid w:val="00093C2E"/>
    <w:rsid w:val="000E395F"/>
    <w:rsid w:val="00111DAE"/>
    <w:rsid w:val="001B7AA5"/>
    <w:rsid w:val="001F05A2"/>
    <w:rsid w:val="00224898"/>
    <w:rsid w:val="00243930"/>
    <w:rsid w:val="00273136"/>
    <w:rsid w:val="002859F2"/>
    <w:rsid w:val="002972C2"/>
    <w:rsid w:val="002C75A1"/>
    <w:rsid w:val="00333D8B"/>
    <w:rsid w:val="003519EB"/>
    <w:rsid w:val="003540F3"/>
    <w:rsid w:val="00397118"/>
    <w:rsid w:val="003A7C3D"/>
    <w:rsid w:val="003C576D"/>
    <w:rsid w:val="003D05CF"/>
    <w:rsid w:val="00420BDA"/>
    <w:rsid w:val="00454D18"/>
    <w:rsid w:val="0046062A"/>
    <w:rsid w:val="00463CB7"/>
    <w:rsid w:val="004B4DFD"/>
    <w:rsid w:val="004D4B9F"/>
    <w:rsid w:val="00522803"/>
    <w:rsid w:val="00554B80"/>
    <w:rsid w:val="00572D01"/>
    <w:rsid w:val="005B2F40"/>
    <w:rsid w:val="005B4369"/>
    <w:rsid w:val="006B25DD"/>
    <w:rsid w:val="006E1647"/>
    <w:rsid w:val="00744237"/>
    <w:rsid w:val="00941CDD"/>
    <w:rsid w:val="00950602"/>
    <w:rsid w:val="00A041C0"/>
    <w:rsid w:val="00A111F2"/>
    <w:rsid w:val="00A407C7"/>
    <w:rsid w:val="00A52009"/>
    <w:rsid w:val="00A566C4"/>
    <w:rsid w:val="00A763D9"/>
    <w:rsid w:val="00AD1BAC"/>
    <w:rsid w:val="00AD29FD"/>
    <w:rsid w:val="00AE6308"/>
    <w:rsid w:val="00AF0E90"/>
    <w:rsid w:val="00C33F33"/>
    <w:rsid w:val="00C67F16"/>
    <w:rsid w:val="00C84B0D"/>
    <w:rsid w:val="00C85559"/>
    <w:rsid w:val="00CA071A"/>
    <w:rsid w:val="00CD04B7"/>
    <w:rsid w:val="00D960F2"/>
    <w:rsid w:val="00DC3809"/>
    <w:rsid w:val="00E3750D"/>
    <w:rsid w:val="00F26B83"/>
    <w:rsid w:val="00F31974"/>
    <w:rsid w:val="00F60C4E"/>
    <w:rsid w:val="00F61D4D"/>
    <w:rsid w:val="00F625DE"/>
    <w:rsid w:val="00FC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sz w:val="28"/>
        <w:szCs w:val="28"/>
        <w:lang w:val="en-US" w:eastAsia="zh-TW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5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5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7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7A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B7AA5"/>
    <w:pPr>
      <w:snapToGrid w:val="0"/>
      <w:jc w:val="left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1B7AA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B7AA5"/>
    <w:rPr>
      <w:vertAlign w:val="superscript"/>
    </w:rPr>
  </w:style>
  <w:style w:type="character" w:styleId="ac">
    <w:name w:val="Hyperlink"/>
    <w:basedOn w:val="a0"/>
    <w:uiPriority w:val="99"/>
    <w:unhideWhenUsed/>
    <w:rsid w:val="00A40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sz w:val="28"/>
        <w:szCs w:val="28"/>
        <w:lang w:val="en-US" w:eastAsia="zh-TW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5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5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7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7A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B7AA5"/>
    <w:pPr>
      <w:snapToGrid w:val="0"/>
      <w:jc w:val="left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1B7AA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B7AA5"/>
    <w:rPr>
      <w:vertAlign w:val="superscript"/>
    </w:rPr>
  </w:style>
  <w:style w:type="character" w:styleId="ac">
    <w:name w:val="Hyperlink"/>
    <w:basedOn w:val="a0"/>
    <w:uiPriority w:val="99"/>
    <w:unhideWhenUsed/>
    <w:rsid w:val="00A40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.frb.org/publications/research/escp/escp-2013.cfm?ft=jh0822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7627-ED3B-4FE4-92AC-C0BC8116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1842</Characters>
  <Application>Microsoft Office Word</Application>
  <DocSecurity>0</DocSecurity>
  <Lines>15</Lines>
  <Paragraphs>4</Paragraphs>
  <ScaleCrop>false</ScaleCrop>
  <Company>cbc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彭德明</dc:creator>
  <cp:lastModifiedBy>梁建菁</cp:lastModifiedBy>
  <cp:revision>2</cp:revision>
  <cp:lastPrinted>2013-09-10T07:41:00Z</cp:lastPrinted>
  <dcterms:created xsi:type="dcterms:W3CDTF">2015-05-26T09:16:00Z</dcterms:created>
  <dcterms:modified xsi:type="dcterms:W3CDTF">2015-05-26T09:16:00Z</dcterms:modified>
</cp:coreProperties>
</file>