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2" w:rsidRPr="00E11768" w:rsidRDefault="004A0C52" w:rsidP="004A0C52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E11768">
        <w:rPr>
          <w:rFonts w:eastAsia="標楷體" w:hint="eastAsia"/>
          <w:b/>
          <w:sz w:val="32"/>
          <w:szCs w:val="28"/>
        </w:rPr>
        <w:t>Appendix</w:t>
      </w:r>
    </w:p>
    <w:tbl>
      <w:tblPr>
        <w:tblpPr w:leftFromText="180" w:rightFromText="180" w:vertAnchor="text" w:horzAnchor="page" w:tblpX="1594" w:tblpY="1025"/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977"/>
        <w:gridCol w:w="1701"/>
        <w:gridCol w:w="1843"/>
        <w:gridCol w:w="1843"/>
      </w:tblGrid>
      <w:tr w:rsidR="004A0C52" w:rsidRPr="00DA36B6" w:rsidTr="00DA36B6">
        <w:trPr>
          <w:trHeight w:val="444"/>
        </w:trPr>
        <w:tc>
          <w:tcPr>
            <w:tcW w:w="7683" w:type="dxa"/>
            <w:gridSpan w:val="4"/>
            <w:shd w:val="clear" w:color="000000" w:fill="FFFFFF"/>
            <w:noWrap/>
            <w:vAlign w:val="center"/>
          </w:tcPr>
          <w:p w:rsidR="004A0C52" w:rsidRPr="00DA36B6" w:rsidRDefault="004A0C52" w:rsidP="00DA36B6">
            <w:pPr>
              <w:spacing w:line="240" w:lineRule="exact"/>
              <w:jc w:val="right"/>
              <w:rPr>
                <w:sz w:val="18"/>
              </w:rPr>
            </w:pPr>
            <w:r w:rsidRPr="00DA36B6">
              <w:rPr>
                <w:rFonts w:eastAsia="標楷體"/>
                <w:kern w:val="0"/>
                <w:sz w:val="16"/>
              </w:rPr>
              <w:t>Unit: %</w:t>
            </w:r>
          </w:p>
        </w:tc>
        <w:tc>
          <w:tcPr>
            <w:tcW w:w="1843" w:type="dxa"/>
            <w:shd w:val="clear" w:color="000000" w:fill="FFFFFF"/>
          </w:tcPr>
          <w:p w:rsidR="004A0C52" w:rsidRPr="00DA36B6" w:rsidRDefault="004A0C52" w:rsidP="00DA36B6">
            <w:pPr>
              <w:widowControl/>
              <w:snapToGrid w:val="0"/>
              <w:jc w:val="right"/>
              <w:rPr>
                <w:rFonts w:eastAsia="標楷體"/>
                <w:kern w:val="0"/>
                <w:sz w:val="20"/>
              </w:rPr>
            </w:pPr>
          </w:p>
        </w:tc>
      </w:tr>
      <w:tr w:rsidR="004A0C52" w:rsidRPr="00DA36B6" w:rsidTr="00DA36B6">
        <w:trPr>
          <w:trHeight w:val="444"/>
        </w:trPr>
        <w:tc>
          <w:tcPr>
            <w:tcW w:w="413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095F80" w:rsidP="00DA36B6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095F80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b/>
                <w:bCs/>
                <w:kern w:val="0"/>
                <w:sz w:val="22"/>
                <w:szCs w:val="22"/>
              </w:rPr>
              <w:t>Inflation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4A0C52" w:rsidRPr="00DA36B6" w:rsidRDefault="00095F80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b/>
                <w:bCs/>
                <w:kern w:val="0"/>
                <w:sz w:val="22"/>
                <w:szCs w:val="22"/>
              </w:rPr>
              <w:t>Inflation outlook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DA36B6" w:rsidRPr="00D424B1" w:rsidRDefault="00DA36B6" w:rsidP="00DA36B6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</w:pP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  <w:t>Median:</w:t>
            </w: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DA36B6" w:rsidRPr="00D424B1" w:rsidRDefault="00DA36B6" w:rsidP="00DA36B6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0.91</w:t>
            </w:r>
            <w:r w:rsidRPr="00D424B1">
              <w:rPr>
                <w:rFonts w:hint="eastAsia"/>
                <w:b/>
                <w:bCs/>
                <w:kern w:val="0"/>
                <w:sz w:val="22"/>
                <w:szCs w:val="22"/>
              </w:rPr>
              <w:t>%</w:t>
            </w:r>
          </w:p>
          <w:p w:rsidR="00DA36B6" w:rsidRPr="00D424B1" w:rsidRDefault="00DA36B6" w:rsidP="00DA36B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424B1">
              <w:rPr>
                <w:b/>
                <w:kern w:val="0"/>
                <w:sz w:val="22"/>
                <w:szCs w:val="22"/>
              </w:rPr>
              <w:t>(domestic institutions)</w:t>
            </w:r>
          </w:p>
          <w:p w:rsidR="004A0C52" w:rsidRPr="00DA36B6" w:rsidRDefault="004A0C52" w:rsidP="00DA36B6">
            <w:pPr>
              <w:snapToGrid w:val="0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4A0C52" w:rsidRPr="00DA36B6" w:rsidTr="00DA36B6">
        <w:trPr>
          <w:trHeight w:val="420"/>
        </w:trPr>
        <w:tc>
          <w:tcPr>
            <w:tcW w:w="41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095F80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DA36B6">
              <w:rPr>
                <w:bCs/>
                <w:kern w:val="0"/>
                <w:sz w:val="22"/>
                <w:szCs w:val="22"/>
              </w:rPr>
              <w:t xml:space="preserve">Jan.-Feb. </w:t>
            </w:r>
            <w:r w:rsidR="004A0C52" w:rsidRPr="00DA36B6">
              <w:rPr>
                <w:bCs/>
                <w:kern w:val="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bCs/>
                <w:kern w:val="0"/>
                <w:sz w:val="22"/>
                <w:szCs w:val="22"/>
              </w:rPr>
              <w:t>2019</w:t>
            </w:r>
            <w:r w:rsidR="00DA36B6" w:rsidRPr="00DA36B6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Pr="00DA36B6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</w:tr>
      <w:tr w:rsidR="004A0C52" w:rsidRPr="00DA36B6" w:rsidTr="00DA36B6">
        <w:trPr>
          <w:trHeight w:val="458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DA36B6" w:rsidP="00DA36B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D424B1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DA36B6" w:rsidP="00DA36B6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DGBAS </w:t>
            </w:r>
            <w:r w:rsidR="004A0C52" w:rsidRPr="00DA36B6">
              <w:rPr>
                <w:rFonts w:eastAsia="標楷體"/>
                <w:sz w:val="22"/>
                <w:szCs w:val="22"/>
              </w:rPr>
              <w:t>(2019/2/13)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C52" w:rsidRPr="00DA36B6" w:rsidRDefault="004A0C52" w:rsidP="00DA36B6">
            <w:pPr>
              <w:widowControl/>
              <w:snapToGrid w:val="0"/>
              <w:spacing w:beforeLines="130" w:before="468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A36B6">
              <w:rPr>
                <w:b/>
                <w:bCs/>
                <w:kern w:val="0"/>
                <w:sz w:val="22"/>
                <w:szCs w:val="22"/>
              </w:rPr>
              <w:t>0.20</w:t>
            </w:r>
            <w:r w:rsidRPr="00DA36B6">
              <w:rPr>
                <w:b/>
                <w:bCs/>
                <w:kern w:val="0"/>
                <w:sz w:val="22"/>
                <w:szCs w:val="22"/>
              </w:rPr>
              <w:br/>
              <w:t>(CPI)</w:t>
            </w:r>
          </w:p>
          <w:p w:rsidR="004A0C52" w:rsidRPr="00DA36B6" w:rsidRDefault="004A0C52" w:rsidP="00DA36B6">
            <w:pPr>
              <w:snapToGrid w:val="0"/>
              <w:spacing w:beforeLines="20" w:before="72"/>
              <w:jc w:val="center"/>
              <w:rPr>
                <w:rFonts w:eastAsia="標楷體"/>
                <w:b/>
              </w:rPr>
            </w:pPr>
            <w:r w:rsidRPr="00DA36B6">
              <w:rPr>
                <w:b/>
                <w:bCs/>
                <w:kern w:val="0"/>
                <w:sz w:val="22"/>
                <w:szCs w:val="22"/>
              </w:rPr>
              <w:t>0.41</w:t>
            </w:r>
            <w:r w:rsidRPr="00DA36B6">
              <w:rPr>
                <w:b/>
                <w:bCs/>
                <w:kern w:val="0"/>
                <w:sz w:val="22"/>
                <w:szCs w:val="22"/>
              </w:rPr>
              <w:br/>
              <w:t>(</w:t>
            </w:r>
            <w:r w:rsidR="00DA36B6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 xml:space="preserve">Core </w:t>
            </w:r>
            <w:r w:rsidRPr="00DA36B6">
              <w:rPr>
                <w:b/>
                <w:bCs/>
                <w:kern w:val="0"/>
                <w:sz w:val="22"/>
                <w:szCs w:val="22"/>
              </w:rPr>
              <w:t>CPI*)</w:t>
            </w: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0.73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8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4A0C52" w:rsidRPr="00DA36B6" w:rsidRDefault="00DA36B6" w:rsidP="00DA36B6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 xml:space="preserve">CBC </w:t>
            </w:r>
            <w:r w:rsidR="004A0C52" w:rsidRPr="00DA36B6">
              <w:rPr>
                <w:rFonts w:eastAsia="標楷體"/>
                <w:b/>
                <w:sz w:val="22"/>
                <w:szCs w:val="22"/>
              </w:rPr>
              <w:t>(2019/3/21)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C52" w:rsidRPr="00DA36B6" w:rsidRDefault="004A0C52" w:rsidP="00DA36B6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  <w:r w:rsidRPr="00DA36B6">
              <w:rPr>
                <w:b/>
                <w:bCs/>
                <w:kern w:val="0"/>
                <w:sz w:val="22"/>
              </w:rPr>
              <w:t>0.91</w:t>
            </w:r>
            <w:r w:rsidRPr="00DA36B6">
              <w:rPr>
                <w:b/>
                <w:bCs/>
                <w:kern w:val="0"/>
                <w:sz w:val="22"/>
              </w:rPr>
              <w:br/>
              <w:t>(CPI)</w:t>
            </w:r>
          </w:p>
          <w:p w:rsidR="004A0C52" w:rsidRPr="00DA36B6" w:rsidRDefault="004A0C52" w:rsidP="00DA36B6">
            <w:pPr>
              <w:snapToGrid w:val="0"/>
              <w:jc w:val="center"/>
              <w:rPr>
                <w:sz w:val="22"/>
              </w:rPr>
            </w:pPr>
            <w:r w:rsidRPr="00DA36B6">
              <w:rPr>
                <w:b/>
                <w:bCs/>
                <w:kern w:val="0"/>
                <w:sz w:val="22"/>
              </w:rPr>
              <w:t>0.78</w:t>
            </w:r>
            <w:r w:rsidRPr="00DA36B6">
              <w:rPr>
                <w:b/>
                <w:bCs/>
                <w:kern w:val="0"/>
                <w:sz w:val="22"/>
              </w:rPr>
              <w:br/>
              <w:t>(</w:t>
            </w:r>
            <w:r w:rsidR="00DA36B6">
              <w:rPr>
                <w:rFonts w:hint="eastAsia"/>
                <w:b/>
                <w:bCs/>
                <w:kern w:val="0"/>
                <w:sz w:val="22"/>
              </w:rPr>
              <w:t xml:space="preserve">Core </w:t>
            </w:r>
            <w:r w:rsidRPr="00DA36B6">
              <w:rPr>
                <w:b/>
                <w:bCs/>
                <w:kern w:val="0"/>
                <w:sz w:val="22"/>
              </w:rPr>
              <w:t>CPI*)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DA36B6" w:rsidP="00DA36B6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TIER </w:t>
            </w:r>
            <w:r w:rsidR="004A0C52" w:rsidRPr="00DA36B6">
              <w:rPr>
                <w:rFonts w:eastAsia="標楷體"/>
                <w:sz w:val="22"/>
                <w:szCs w:val="22"/>
              </w:rPr>
              <w:t>(2019/1/25)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</w:rPr>
            </w:pPr>
            <w:r w:rsidRPr="00DA36B6">
              <w:rPr>
                <w:bCs/>
                <w:kern w:val="0"/>
                <w:sz w:val="22"/>
              </w:rPr>
              <w:t>1.10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4A0C52" w:rsidRPr="00DA36B6" w:rsidRDefault="00DA36B6" w:rsidP="00DA36B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D424B1">
              <w:rPr>
                <w:rFonts w:eastAsia="標楷體"/>
                <w:bCs/>
                <w:kern w:val="0"/>
                <w:sz w:val="22"/>
                <w:szCs w:val="22"/>
              </w:rPr>
              <w:t xml:space="preserve"> institutions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Morgan Stanley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(2019/2/15)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0.50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A0C52" w:rsidRPr="00DA36B6" w:rsidRDefault="004A0C52" w:rsidP="00DA36B6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A0C52" w:rsidRPr="00DA36B6" w:rsidRDefault="004A0C52" w:rsidP="00DA36B6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A0C52" w:rsidRPr="00DA36B6" w:rsidRDefault="004A0C52" w:rsidP="00DA36B6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A0C52" w:rsidRPr="00DA36B6" w:rsidRDefault="004A0C52" w:rsidP="00DA36B6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A0C52" w:rsidRPr="00DA36B6" w:rsidRDefault="004A0C52" w:rsidP="00DA36B6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DA36B6" w:rsidRPr="00D424B1" w:rsidRDefault="00DA36B6" w:rsidP="00DA36B6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</w:pP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  <w:t>Median:</w:t>
            </w: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DA36B6" w:rsidRPr="00D424B1" w:rsidRDefault="00DA36B6" w:rsidP="00DA36B6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0.90</w:t>
            </w:r>
            <w:r w:rsidRPr="00D424B1">
              <w:rPr>
                <w:rFonts w:hint="eastAsia"/>
                <w:b/>
                <w:bCs/>
                <w:kern w:val="0"/>
                <w:sz w:val="22"/>
                <w:szCs w:val="22"/>
              </w:rPr>
              <w:t>%</w:t>
            </w:r>
          </w:p>
          <w:p w:rsidR="00DA36B6" w:rsidRPr="00D424B1" w:rsidRDefault="00DA36B6" w:rsidP="00DA36B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424B1">
              <w:rPr>
                <w:b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foreign</w:t>
            </w:r>
            <w:r w:rsidRPr="00D424B1">
              <w:rPr>
                <w:b/>
                <w:kern w:val="0"/>
                <w:sz w:val="22"/>
                <w:szCs w:val="22"/>
              </w:rPr>
              <w:t xml:space="preserve"> institutions)</w:t>
            </w:r>
          </w:p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Citi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(2019/2/18)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0.70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Nomura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0.80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UBS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0.81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3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 xml:space="preserve">IHS </w:t>
            </w:r>
            <w:proofErr w:type="spellStart"/>
            <w:r w:rsidRPr="00DA36B6">
              <w:rPr>
                <w:sz w:val="22"/>
                <w:szCs w:val="22"/>
              </w:rPr>
              <w:t>Markit</w:t>
            </w:r>
            <w:proofErr w:type="spellEnd"/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0.87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68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Deutsche Bank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(2019/3/14)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0.90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Barclays Capital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1.00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proofErr w:type="spellStart"/>
            <w:r w:rsidRPr="00DA36B6">
              <w:rPr>
                <w:sz w:val="22"/>
                <w:szCs w:val="22"/>
              </w:rPr>
              <w:t>BoA</w:t>
            </w:r>
            <w:proofErr w:type="spellEnd"/>
            <w:r w:rsidRPr="00DA36B6">
              <w:rPr>
                <w:sz w:val="22"/>
                <w:szCs w:val="22"/>
              </w:rPr>
              <w:t xml:space="preserve"> Merrill Lynch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(2019/3/18)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1.10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Goldman Sachs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(2019/3/18)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1.10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HSBC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(2019/3/18)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1.20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1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both"/>
              <w:rPr>
                <w:sz w:val="22"/>
                <w:szCs w:val="22"/>
              </w:rPr>
            </w:pPr>
            <w:r w:rsidRPr="00DA36B6">
              <w:rPr>
                <w:sz w:val="22"/>
                <w:szCs w:val="22"/>
              </w:rPr>
              <w:t>Credit Suisse</w:t>
            </w:r>
            <w:r w:rsidR="00DA36B6">
              <w:rPr>
                <w:rFonts w:hint="eastAsia"/>
                <w:sz w:val="22"/>
                <w:szCs w:val="22"/>
              </w:rPr>
              <w:t xml:space="preserve"> </w:t>
            </w:r>
            <w:r w:rsidRPr="00DA36B6">
              <w:rPr>
                <w:sz w:val="22"/>
                <w:szCs w:val="22"/>
              </w:rPr>
              <w:t>(2019/3/14)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  <w:r w:rsidRPr="00DA36B6">
              <w:rPr>
                <w:sz w:val="22"/>
              </w:rPr>
              <w:t>1.40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jc w:val="center"/>
              <w:rPr>
                <w:sz w:val="22"/>
              </w:rPr>
            </w:pPr>
          </w:p>
        </w:tc>
      </w:tr>
      <w:tr w:rsidR="004A0C52" w:rsidRPr="00DA36B6" w:rsidTr="00DA36B6">
        <w:trPr>
          <w:trHeight w:val="456"/>
        </w:trPr>
        <w:tc>
          <w:tcPr>
            <w:tcW w:w="7683" w:type="dxa"/>
            <w:gridSpan w:val="4"/>
            <w:tcBorders>
              <w:top w:val="single" w:sz="6" w:space="0" w:color="auto"/>
            </w:tcBorders>
            <w:vAlign w:val="center"/>
          </w:tcPr>
          <w:p w:rsidR="00E44BD3" w:rsidRPr="00D424B1" w:rsidRDefault="00E44BD3" w:rsidP="00E44BD3">
            <w:pPr>
              <w:widowControl/>
              <w:snapToGrid w:val="0"/>
              <w:spacing w:beforeLines="25" w:before="90"/>
              <w:ind w:left="270" w:hangingChars="135" w:hanging="270"/>
              <w:rPr>
                <w:rFonts w:eastAsia="標楷體"/>
                <w:sz w:val="20"/>
                <w:szCs w:val="20"/>
              </w:rPr>
            </w:pPr>
            <w:r w:rsidRPr="00D424B1">
              <w:rPr>
                <w:rFonts w:eastAsia="標楷體"/>
                <w:sz w:val="20"/>
                <w:szCs w:val="20"/>
              </w:rPr>
              <w:t xml:space="preserve">**Excluding vegetables, fruit, and energy. </w:t>
            </w:r>
          </w:p>
          <w:p w:rsidR="00E44BD3" w:rsidRPr="00D424B1" w:rsidRDefault="00E44BD3" w:rsidP="00E44BD3">
            <w:pPr>
              <w:spacing w:line="400" w:lineRule="exact"/>
              <w:ind w:left="270" w:hangingChars="135" w:hanging="270"/>
              <w:rPr>
                <w:rFonts w:eastAsia="標楷體"/>
                <w:sz w:val="20"/>
                <w:szCs w:val="20"/>
              </w:rPr>
            </w:pPr>
            <w:r w:rsidRPr="00D424B1">
              <w:rPr>
                <w:rFonts w:eastAsia="標楷體"/>
                <w:sz w:val="20"/>
                <w:szCs w:val="20"/>
              </w:rPr>
              <w:t>Sources: DGBAS, Executive Yuan; forecasts by respective institutions.</w:t>
            </w:r>
          </w:p>
          <w:p w:rsidR="004A0C52" w:rsidRPr="00DA36B6" w:rsidRDefault="004A0C52" w:rsidP="00DA36B6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0C52" w:rsidRPr="00DA36B6" w:rsidRDefault="004A0C52" w:rsidP="00DA36B6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</w:tbl>
    <w:p w:rsidR="004A0C52" w:rsidRPr="005A4463" w:rsidRDefault="004A0C52" w:rsidP="004A0C52">
      <w:pPr>
        <w:spacing w:beforeLines="50" w:before="180" w:afterLines="50" w:after="180" w:line="480" w:lineRule="exact"/>
        <w:ind w:left="960" w:firstLine="480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 xml:space="preserve">1  </w:t>
      </w: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 w:rsidRPr="009032EE">
        <w:rPr>
          <w:rFonts w:eastAsia="標楷體"/>
          <w:b/>
          <w:sz w:val="28"/>
          <w:szCs w:val="28"/>
        </w:rPr>
        <w:t>s</w:t>
      </w:r>
      <w:proofErr w:type="gramEnd"/>
      <w:r w:rsidRPr="009032EE">
        <w:rPr>
          <w:rFonts w:eastAsia="標楷體"/>
          <w:b/>
          <w:sz w:val="28"/>
          <w:szCs w:val="28"/>
        </w:rPr>
        <w:t xml:space="preserve"> Inflation and Inflation Outlook</w:t>
      </w:r>
    </w:p>
    <w:p w:rsidR="00D25082" w:rsidRPr="004A0C52" w:rsidRDefault="00D25082" w:rsidP="00D25082">
      <w:pPr>
        <w:spacing w:line="480" w:lineRule="exact"/>
        <w:ind w:firstLineChars="300" w:firstLine="961"/>
        <w:rPr>
          <w:rFonts w:eastAsia="標楷體"/>
          <w:b/>
          <w:sz w:val="32"/>
          <w:szCs w:val="28"/>
        </w:rPr>
      </w:pPr>
    </w:p>
    <w:p w:rsidR="00C62420" w:rsidRPr="004F16D5" w:rsidRDefault="00C62420" w:rsidP="00C62420">
      <w:pPr>
        <w:widowControl/>
        <w:snapToGrid w:val="0"/>
        <w:spacing w:beforeLines="50" w:before="180"/>
        <w:rPr>
          <w:rFonts w:eastAsia="標楷體"/>
          <w:szCs w:val="28"/>
        </w:rPr>
      </w:pPr>
    </w:p>
    <w:p w:rsidR="00C62420" w:rsidRPr="004F16D5" w:rsidRDefault="00C62420" w:rsidP="006719C0">
      <w:pPr>
        <w:widowControl/>
        <w:snapToGrid w:val="0"/>
        <w:spacing w:beforeLines="20" w:before="72"/>
        <w:rPr>
          <w:rFonts w:eastAsia="標楷體"/>
          <w:szCs w:val="28"/>
        </w:rPr>
      </w:pPr>
    </w:p>
    <w:p w:rsidR="00627180" w:rsidRPr="00627180" w:rsidRDefault="00627180" w:rsidP="00627180">
      <w:pPr>
        <w:widowControl/>
        <w:snapToGrid w:val="0"/>
        <w:rPr>
          <w:rFonts w:eastAsia="標楷體"/>
          <w:szCs w:val="28"/>
        </w:rPr>
        <w:sectPr w:rsidR="00627180" w:rsidRPr="00627180" w:rsidSect="0041154D">
          <w:footerReference w:type="default" r:id="rId9"/>
          <w:pgSz w:w="11906" w:h="16838" w:code="9"/>
          <w:pgMar w:top="1361" w:right="1418" w:bottom="1361" w:left="1418" w:header="851" w:footer="851" w:gutter="0"/>
          <w:cols w:space="425"/>
          <w:docGrid w:type="lines" w:linePitch="360"/>
        </w:sectPr>
      </w:pPr>
    </w:p>
    <w:p w:rsidR="00A41DD8" w:rsidRPr="00E11768" w:rsidRDefault="00A41DD8" w:rsidP="00A41DD8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E11768">
        <w:rPr>
          <w:rFonts w:eastAsia="標楷體" w:hint="eastAsia"/>
          <w:b/>
          <w:sz w:val="28"/>
          <w:szCs w:val="28"/>
        </w:rPr>
        <w:lastRenderedPageBreak/>
        <w:t>Figure 1</w:t>
      </w:r>
    </w:p>
    <w:p w:rsidR="00A41DD8" w:rsidRPr="00E11768" w:rsidRDefault="00A41DD8" w:rsidP="00A41DD8">
      <w:pPr>
        <w:snapToGrid w:val="0"/>
        <w:spacing w:beforeLines="50" w:before="18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Government Bond Yields</w:t>
      </w:r>
      <w:r w:rsidRPr="00E11768">
        <w:rPr>
          <w:rFonts w:eastAsia="標楷體"/>
          <w:b/>
          <w:sz w:val="28"/>
          <w:szCs w:val="28"/>
        </w:rPr>
        <w:t xml:space="preserve"> </w:t>
      </w:r>
      <w:r w:rsidRPr="00E11768">
        <w:rPr>
          <w:rFonts w:eastAsia="標楷體" w:hint="eastAsia"/>
          <w:b/>
          <w:sz w:val="28"/>
          <w:szCs w:val="28"/>
        </w:rPr>
        <w:t>o</w:t>
      </w:r>
      <w:r w:rsidRPr="00E11768">
        <w:rPr>
          <w:rFonts w:eastAsia="標楷體"/>
          <w:b/>
          <w:sz w:val="28"/>
          <w:szCs w:val="28"/>
        </w:rPr>
        <w:t>f Selected Economies</w:t>
      </w:r>
      <w:r w:rsidRPr="00E11768">
        <w:rPr>
          <w:rFonts w:eastAsia="標楷體" w:hint="eastAsia"/>
          <w:b/>
          <w:sz w:val="28"/>
          <w:szCs w:val="28"/>
        </w:rPr>
        <w:t xml:space="preserve"> (201</w:t>
      </w:r>
      <w:r>
        <w:rPr>
          <w:rFonts w:eastAsia="標楷體" w:hint="eastAsia"/>
          <w:b/>
          <w:sz w:val="28"/>
          <w:szCs w:val="28"/>
        </w:rPr>
        <w:t>9</w:t>
      </w:r>
      <w:r w:rsidRPr="00E11768">
        <w:rPr>
          <w:rFonts w:eastAsia="標楷體" w:hint="eastAsia"/>
          <w:b/>
          <w:sz w:val="28"/>
          <w:szCs w:val="28"/>
        </w:rPr>
        <w:t>/</w:t>
      </w:r>
      <w:r>
        <w:rPr>
          <w:rFonts w:eastAsia="標楷體" w:hint="eastAsia"/>
          <w:b/>
          <w:sz w:val="28"/>
          <w:szCs w:val="28"/>
        </w:rPr>
        <w:t>3/21</w:t>
      </w:r>
      <w:r w:rsidRPr="00E11768">
        <w:rPr>
          <w:rFonts w:eastAsia="標楷體" w:hint="eastAsia"/>
          <w:b/>
          <w:sz w:val="28"/>
          <w:szCs w:val="28"/>
        </w:rPr>
        <w:t>)</w:t>
      </w:r>
    </w:p>
    <w:p w:rsidR="00627180" w:rsidRPr="00627180" w:rsidRDefault="004B464F" w:rsidP="00627180">
      <w:pPr>
        <w:jc w:val="center"/>
        <w:rPr>
          <w:rFonts w:eastAsia="標楷體"/>
          <w:b/>
          <w:sz w:val="32"/>
          <w:szCs w:val="28"/>
        </w:rPr>
      </w:pPr>
      <w:r w:rsidRPr="004B46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68916" wp14:editId="5135D64D">
                <wp:simplePos x="0" y="0"/>
                <wp:positionH relativeFrom="column">
                  <wp:posOffset>6309995</wp:posOffset>
                </wp:positionH>
                <wp:positionV relativeFrom="paragraph">
                  <wp:posOffset>3803650</wp:posOffset>
                </wp:positionV>
                <wp:extent cx="952500" cy="36576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64F" w:rsidRPr="004B464F" w:rsidRDefault="004B464F" w:rsidP="004B464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default"/>
                                <w:b/>
                              </w:rPr>
                            </w:pPr>
                            <w:r w:rsidRPr="004B464F">
                              <w:rPr>
                                <w:rFonts w:ascii="Times New Roman" w:eastAsiaTheme="minorEastAsia" w:hAnsi="Times New Roman" w:cs="Times New Roman"/>
                                <w:b/>
                                <w:sz w:val="22"/>
                                <w:szCs w:val="22"/>
                              </w:rPr>
                              <w:t>30-year bonds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96.85pt;margin-top:299.5pt;width:75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hkKQIAAA4EAAAOAAAAZHJzL2Uyb0RvYy54bWysU11uEzEQfkfiDpbfyW5CE8oqm6qkBCGV&#10;H6lwAK/Xm7WwPcZ2shsuUIkDlGcOwAE4UHsOxt4krcobYh+s8Xrm8zfffJ6f9VqRrXBeginpeJRT&#10;IgyHWpp1ST9/Wj07pcQHZmqmwIiS7oSnZ4unT+adLcQEWlC1cARBjC86W9I2BFtkmeet0MyPwAqD&#10;hw04zQJu3TqrHesQXatskuezrANXWwdceI9/L4ZDukj4TSN4+NA0XgSiSorcQlpdWqu4Zos5K9aO&#10;2VbyPQ32Dyw0kwYvPUJdsMDIxsm/oLTkDjw0YcRBZ9A0kovUA3Yzzh91c9UyK1IvKI63R5n8/4Pl&#10;77cfHZF1SU8oMUzjiO5urm9//bi7+X378zs5iQp11heYeGUxNfSvoMdJp269vQT+xRMDy5aZtTh3&#10;DrpWsBoZjmNl9qB0wPERpOreQY1XsU2ABNQ3Tkf5UBCC6Dip3XE6og+E48+X08k0xxOOR89n0xez&#10;NL2MFYdi63x4I0CTGJTU4fATONte+hDJsOKQEu/yoGS9kkqljVtXS+XIlqFRVulL/B+lKUO6gUlC&#10;NhDrk4e0DGhkJXVJT/P4DdaKYrw2dUoJTKohRibK7NWJggzShL7qMTFKVkG9Q50cDIbFB4ZBC+4b&#10;JR2ataT+64Y5QYl6a1Dr6OxD4A5BdQiY4Vha0kDJEC5DegGxbwPnOINGJn3ub95zQ9Ml2fYPJLr6&#10;4T5l3T/jxR8AAAD//wMAUEsDBBQABgAIAAAAIQCzNXPR4AAAAAwBAAAPAAAAZHJzL2Rvd25yZXYu&#10;eG1sTI/BTsMwDIbvSLxDZCQuiKUbrNDSdIKN3eCwMe3sNaataJyqSdfu7UlPcLT96/P3Z6vRNOJM&#10;nastK5jPIhDEhdU1lwoOX9v7ZxDOI2tsLJOCCzlY5ddXGabaDryj896XIkDYpaig8r5NpXRFRQbd&#10;zLbE4fZtO4M+jF0pdYdDgJtGLqIolgZrDh8qbGldUfGz742CeNP1w47Xd5vD+wd+tuXi+HY5KnV7&#10;M76+gPA0+r8wTPpBHfLgdLI9aycaBUny8BSiCpZJEkpNifnjtDoF/jKOQeaZ/F8i/wUAAP//AwBQ&#10;SwECLQAUAAYACAAAACEAtoM4kv4AAADhAQAAEwAAAAAAAAAAAAAAAAAAAAAAW0NvbnRlbnRfVHlw&#10;ZXNdLnhtbFBLAQItABQABgAIAAAAIQA4/SH/1gAAAJQBAAALAAAAAAAAAAAAAAAAAC8BAABfcmVs&#10;cy8ucmVsc1BLAQItABQABgAIAAAAIQAWOmhkKQIAAA4EAAAOAAAAAAAAAAAAAAAAAC4CAABkcnMv&#10;ZTJvRG9jLnhtbFBLAQItABQABgAIAAAAIQCzNXPR4AAAAAwBAAAPAAAAAAAAAAAAAAAAAIMEAABk&#10;cnMvZG93bnJldi54bWxQSwUGAAAAAAQABADzAAAAkAUAAAAA&#10;" stroked="f">
                <v:textbox inset="0,0,0,0">
                  <w:txbxContent>
                    <w:p w:rsidR="004B464F" w:rsidRPr="004B464F" w:rsidRDefault="004B464F" w:rsidP="004B464F">
                      <w:pPr>
                        <w:pStyle w:val="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4B464F">
                        <w:rPr>
                          <w:rFonts w:ascii="Times New Roman" w:eastAsiaTheme="minorEastAsia" w:hAnsi="Times New Roman" w:cs="Times New Roman"/>
                          <w:b/>
                          <w:sz w:val="22"/>
                          <w:szCs w:val="22"/>
                        </w:rPr>
                        <w:t>3</w:t>
                      </w:r>
                      <w:r w:rsidRPr="004B464F">
                        <w:rPr>
                          <w:rFonts w:ascii="Times New Roman" w:eastAsiaTheme="minorEastAsia" w:hAnsi="Times New Roman" w:cs="Times New Roman"/>
                          <w:b/>
                          <w:sz w:val="22"/>
                          <w:szCs w:val="22"/>
                        </w:rPr>
                        <w:t>0-year bonds</w:t>
                      </w:r>
                    </w:p>
                  </w:txbxContent>
                </v:textbox>
              </v:shape>
            </w:pict>
          </mc:Fallback>
        </mc:AlternateContent>
      </w:r>
      <w:r w:rsidRPr="004B46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73B90" wp14:editId="5084D043">
                <wp:simplePos x="0" y="0"/>
                <wp:positionH relativeFrom="column">
                  <wp:posOffset>4824095</wp:posOffset>
                </wp:positionH>
                <wp:positionV relativeFrom="paragraph">
                  <wp:posOffset>3803650</wp:posOffset>
                </wp:positionV>
                <wp:extent cx="981075" cy="365760"/>
                <wp:effectExtent l="0" t="0" r="952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64F" w:rsidRPr="004B464F" w:rsidRDefault="004B464F" w:rsidP="004B464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default"/>
                                <w:b/>
                              </w:rPr>
                            </w:pPr>
                            <w:r w:rsidRPr="004B464F">
                              <w:rPr>
                                <w:rFonts w:ascii="Times New Roman" w:eastAsiaTheme="minorEastAsia" w:hAnsi="Times New Roman" w:cs="Times New Roman"/>
                                <w:b/>
                                <w:sz w:val="22"/>
                                <w:szCs w:val="22"/>
                              </w:rPr>
                              <w:t>10-year bonds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3" o:spid="_x0000_s1027" type="#_x0000_t202" style="position:absolute;left:0;text-align:left;margin-left:379.85pt;margin-top:299.5pt;width:77.25pt;height:2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90LgIAABUEAAAOAAAAZHJzL2Uyb0RvYy54bWysU11uEzEQfkfiDpbfyW4SJQ2rbKqSEoRU&#10;fqTCARyvN2the4ztZDdcAKkHKM8cgANwoPYcjL1JWpU3xD5Y4/XM52+++Tw/77QiO+G8BFPS4SCn&#10;RBgOlTSbkn7+tHoxo8QHZiqmwIiS7oWn54vnz+atLcQIGlCVcARBjC9aW9ImBFtkmeeN0MwPwAqD&#10;hzU4zQJu3SarHGsRXatslOfTrAVXWQdceI9/L/tDukj4dS14+FDXXgSiSorcQlpdWtdxzRZzVmwc&#10;s43kBxrsH1hoJg1eeoK6ZIGRrZN/QWnJHXiow4CDzqCuJRepB+xmmD/p5rphVqReUBxvTzL5/wfL&#10;3+8+OiKrko4pMUzjiO5vv9/9+nF/+/vu5w0ZR4Va6wtMvLaYGrpX0OGkU7feXgH/4omBZcPMRlw4&#10;B20jWIUMh7Eye1Ta4/gIsm7fQYVXsW2ABNTVTkf5UBCC6Dip/Wk6oguE48+Xs2F+NqGE49F4Ojmb&#10;pullrDgWW+fDGwGaxKCkDoefwNnuyodIhhXHlHiXByWrlVQqbdxmvVSO7BgaZZW+xP9JmjKkRSaT&#10;0SQhG4j1yUNaBjSykrqkszx+vbWiGK9NlVICk6qPkYkyB3WiIL00oVt3aRRJuqjcGqo9yuWg9y2+&#10;MwwacN8oadGzJfVft8wJStRbg5JHgx8DdwzWx4AZjqUlDZT04TKkhxDbN3CBo6hlkunh5gNF9F5S&#10;7/BOorkf71PWw2te/AEAAP//AwBQSwMEFAAGAAgAAAAhAFNJrADgAAAACwEAAA8AAABkcnMvZG93&#10;bnJldi54bWxMj0FPg0AQhe8m/ofNmHgxdikRKsjSaKs3PbQ2PW/ZEYjsLGGXQv+940mPk/nyvfeK&#10;9Ww7ccbBt44ULBcRCKTKmZZqBYfPt/tHED5oMrpzhAou6GFdXl8VOjduoh2e96EWLCGfawVNCH0u&#10;pa8atNovXI/Evy83WB34HGppBj2x3HYyjqJUWt0SJzS6x02D1fd+tArS7TBOO9rcbQ+v7/qjr+Pj&#10;y+Wo1O3N/PwEIuAc/mD4rc/VoeROJzeS8aJTsEqyFaMKkizjUUxky4cYxIn1SZqCLAv5f0P5AwAA&#10;//8DAFBLAQItABQABgAIAAAAIQC2gziS/gAAAOEBAAATAAAAAAAAAAAAAAAAAAAAAABbQ29udGVu&#10;dF9UeXBlc10ueG1sUEsBAi0AFAAGAAgAAAAhADj9If/WAAAAlAEAAAsAAAAAAAAAAAAAAAAALwEA&#10;AF9yZWxzLy5yZWxzUEsBAi0AFAAGAAgAAAAhAF2rP3QuAgAAFQQAAA4AAAAAAAAAAAAAAAAALgIA&#10;AGRycy9lMm9Eb2MueG1sUEsBAi0AFAAGAAgAAAAhAFNJrADgAAAACwEAAA8AAAAAAAAAAAAAAAAA&#10;iAQAAGRycy9kb3ducmV2LnhtbFBLBQYAAAAABAAEAPMAAACVBQAAAAA=&#10;" stroked="f">
                <v:textbox inset="0,0,0,0">
                  <w:txbxContent>
                    <w:p w:rsidR="004B464F" w:rsidRPr="004B464F" w:rsidRDefault="004B464F" w:rsidP="004B464F">
                      <w:pPr>
                        <w:pStyle w:val="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4B464F">
                        <w:rPr>
                          <w:rFonts w:ascii="Times New Roman" w:eastAsiaTheme="minorEastAsia" w:hAnsi="Times New Roman" w:cs="Times New Roman"/>
                          <w:b/>
                          <w:sz w:val="22"/>
                          <w:szCs w:val="22"/>
                        </w:rPr>
                        <w:t>10</w:t>
                      </w:r>
                      <w:r w:rsidRPr="004B464F">
                        <w:rPr>
                          <w:rFonts w:ascii="Times New Roman" w:eastAsiaTheme="minorEastAsia" w:hAnsi="Times New Roman" w:cs="Times New Roman"/>
                          <w:b/>
                          <w:sz w:val="22"/>
                          <w:szCs w:val="22"/>
                        </w:rPr>
                        <w:t>-year bonds</w:t>
                      </w:r>
                    </w:p>
                  </w:txbxContent>
                </v:textbox>
              </v:shape>
            </w:pict>
          </mc:Fallback>
        </mc:AlternateContent>
      </w:r>
      <w:r w:rsidR="003E2FA2" w:rsidRPr="006271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BC9F" wp14:editId="690602AA">
                <wp:simplePos x="0" y="0"/>
                <wp:positionH relativeFrom="column">
                  <wp:posOffset>1216025</wp:posOffset>
                </wp:positionH>
                <wp:positionV relativeFrom="paragraph">
                  <wp:posOffset>4168290</wp:posOffset>
                </wp:positionV>
                <wp:extent cx="6649720" cy="323850"/>
                <wp:effectExtent l="0" t="0" r="0" b="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720" cy="3238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627180" w:rsidRDefault="004B464F" w:rsidP="00E7544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eastAsia="標楷體" w:hAnsi="標楷體" w:cs="Times New Roman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Sources: </w:t>
                            </w:r>
                            <w:r w:rsidR="00627180">
                              <w:rPr>
                                <w:rFonts w:ascii="Times New Roman" w:eastAsia="標楷體" w:hAnsi="標楷體" w:cs="Times New Roman"/>
                                <w:color w:val="000000" w:themeColor="dark1"/>
                                <w:sz w:val="22"/>
                                <w:szCs w:val="22"/>
                              </w:rPr>
                              <w:t>Bloomberg</w:t>
                            </w:r>
                            <w:r w:rsidR="00766F2E">
                              <w:rPr>
                                <w:rFonts w:ascii="Times New Roman" w:eastAsia="標楷體" w:hAnsi="標楷體" w:cs="Times New Roman"/>
                                <w:color w:val="000000" w:themeColor="dark1"/>
                                <w:sz w:val="22"/>
                                <w:szCs w:val="22"/>
                              </w:rPr>
                              <w:t>; Taipei Exchange; US</w:t>
                            </w:r>
                            <w:r>
                              <w:rPr>
                                <w:rFonts w:ascii="Times New Roman" w:eastAsia="標楷體" w:hAnsi="標楷體" w:cs="Times New Roman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Treasury Department</w:t>
                            </w:r>
                            <w:r w:rsidR="00DA1574">
                              <w:rPr>
                                <w:rFonts w:ascii="Times New Roman" w:eastAsia="標楷體" w:hAnsi="標楷體" w:cs="Times New Roman"/>
                                <w:color w:val="000000" w:themeColor="dark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8" type="#_x0000_t202" style="position:absolute;left:0;text-align:left;margin-left:95.75pt;margin-top:328.2pt;width:523.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5E4gEAAIYDAAAOAAAAZHJzL2Uyb0RvYy54bWysU11uEzEQfkfiDpbfm022JLSrbKpCVV4Q&#10;rVQ4gOO1s5Zsj7Gd7IYLIHGA8twD9AAcqD0HY+82ReUN8TLr+ftmvpnZ5VlvNNkJHxTYms4mU0qE&#10;5dAou6npl8+XRyeUhMhswzRYUdO9CPRs9frVsnOVKKEF3QhPEMSGqnM1bWN0VVEE3grDwgScsOiU&#10;4A2LqPpN0XjWIbrRRTmdLooOfOM8cBECWi8GJ11lfCkFj1dSBhGJrin2FrP0Wa6TLFZLVm08c63i&#10;YxvsH7owTFkseoC6YJGRrVd/QRnFPQSQccLBFCCl4iJzQDaz6Qs2Ny1zInPB4QR3GFP4f7D80+7a&#10;E9XUtKTEMoMrerz9/nD/8/H218PdDzJLE+pcqDDwxmFo7N9Bj5t+sgc0JuK99CZ9kRJBP856f5iv&#10;6CPhaFws3py+LdHF0XdcHp/M8wKK52znQ/wgwJD0qKnH/eWxst3HELETDH0KScUsXCqt8w61JV1N&#10;T+flHOGNQ0LBbnLuIQiTtU1pIh/GiJjIDSTSK/brfhzHSHwNzR55443HKxRSA9bhWjlKWvDfXto6&#10;vCWs/XXLvKDER/0ehtNjlmN8TQdCFs63EaTKpFLhoQwyTAouO3MdDzNd0596jnr+fVa/AQAA//8D&#10;AFBLAwQUAAYACAAAACEA/f+gT+AAAAAMAQAADwAAAGRycy9kb3ducmV2LnhtbEyPy07DMBBF90j8&#10;gzVI7Kjdkkcb4lQIxBZEeUjs3HiaRMTjKHab8PdMV7C8mqN7z5Tb2fXihGPoPGlYLhQIpNrbjhoN&#10;729PN2sQIRqypveEGn4wwLa6vChNYf1Er3jaxUZwCYXCaGhjHAopQ92iM2HhByS+HfzoTOQ4NtKO&#10;ZuJy18uVUpl0piNeaM2ADy3W37uj0/DxfPj6TNRL8+jSYfKzkuQ2Uuvrq/n+DkTEOf7BcNZndajY&#10;ae+PZIPoOW+WKaMasjRLQJyJ1e06B7HXkKs8AVmV8v8T1S8AAAD//wMAUEsBAi0AFAAGAAgAAAAh&#10;ALaDOJL+AAAA4QEAABMAAAAAAAAAAAAAAAAAAAAAAFtDb250ZW50X1R5cGVzXS54bWxQSwECLQAU&#10;AAYACAAAACEAOP0h/9YAAACUAQAACwAAAAAAAAAAAAAAAAAvAQAAX3JlbHMvLnJlbHNQSwECLQAU&#10;AAYACAAAACEA0T1+ROIBAACGAwAADgAAAAAAAAAAAAAAAAAuAgAAZHJzL2Uyb0RvYy54bWxQSwEC&#10;LQAUAAYACAAAACEA/f+gT+AAAAAMAQAADwAAAAAAAAAAAAAAAAA8BAAAZHJzL2Rvd25yZXYueG1s&#10;UEsFBgAAAAAEAAQA8wAAAEkFAAAAAA==&#10;" filled="f" stroked="f">
                <v:textbox>
                  <w:txbxContent>
                    <w:p w:rsidR="00627180" w:rsidRDefault="004B464F" w:rsidP="00E75446">
                      <w:pPr>
                        <w:pStyle w:val="Web"/>
                        <w:snapToGrid w:val="0"/>
                        <w:spacing w:before="0" w:beforeAutospacing="0" w:after="0" w:afterAutospacing="0"/>
                        <w:jc w:val="both"/>
                        <w:rPr>
                          <w:rFonts w:hint="default"/>
                        </w:rPr>
                      </w:pPr>
                      <w:r>
                        <w:rPr>
                          <w:rFonts w:ascii="Times New Roman" w:eastAsia="標楷體" w:hAnsi="標楷體" w:cs="Times New Roman"/>
                          <w:color w:val="000000" w:themeColor="dark1"/>
                          <w:sz w:val="22"/>
                          <w:szCs w:val="22"/>
                        </w:rPr>
                        <w:t xml:space="preserve">Sources: </w:t>
                      </w:r>
                      <w:r w:rsidR="00627180">
                        <w:rPr>
                          <w:rFonts w:ascii="Times New Roman" w:eastAsia="標楷體" w:hAnsi="標楷體" w:cs="Times New Roman"/>
                          <w:color w:val="000000" w:themeColor="dark1"/>
                          <w:sz w:val="22"/>
                          <w:szCs w:val="22"/>
                        </w:rPr>
                        <w:t>Bloomberg</w:t>
                      </w:r>
                      <w:r w:rsidR="00766F2E">
                        <w:rPr>
                          <w:rFonts w:ascii="Times New Roman" w:eastAsia="標楷體" w:hAnsi="標楷體" w:cs="Times New Roman"/>
                          <w:color w:val="000000" w:themeColor="dark1"/>
                          <w:sz w:val="22"/>
                          <w:szCs w:val="22"/>
                        </w:rPr>
                        <w:t>; Taipei Exchange; US</w:t>
                      </w:r>
                      <w:r>
                        <w:rPr>
                          <w:rFonts w:ascii="Times New Roman" w:eastAsia="標楷體" w:hAnsi="標楷體" w:cs="Times New Roman"/>
                          <w:color w:val="000000" w:themeColor="dark1"/>
                          <w:sz w:val="22"/>
                          <w:szCs w:val="22"/>
                        </w:rPr>
                        <w:t xml:space="preserve"> Treasury Department</w:t>
                      </w:r>
                      <w:r w:rsidR="00DA1574">
                        <w:rPr>
                          <w:rFonts w:ascii="Times New Roman" w:eastAsia="標楷體" w:hAnsi="標楷體" w:cs="Times New Roman"/>
                          <w:color w:val="000000" w:themeColor="dark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E2FA2" w:rsidRPr="00A41DD8">
        <w:rPr>
          <w:noProof/>
          <w:color w:val="33CC33"/>
        </w:rPr>
        <w:drawing>
          <wp:inline distT="0" distB="0" distL="0" distR="0" wp14:anchorId="525A7882" wp14:editId="73CE020B">
            <wp:extent cx="7620000" cy="4258236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7180" w:rsidRPr="00627180" w:rsidRDefault="00627180" w:rsidP="00627180">
      <w:pPr>
        <w:jc w:val="center"/>
        <w:rPr>
          <w:rFonts w:eastAsia="標楷體"/>
          <w:b/>
          <w:sz w:val="32"/>
          <w:szCs w:val="28"/>
        </w:rPr>
      </w:pPr>
    </w:p>
    <w:p w:rsidR="00627180" w:rsidRPr="00627180" w:rsidRDefault="00627180" w:rsidP="00627180">
      <w:pPr>
        <w:jc w:val="center"/>
        <w:rPr>
          <w:rFonts w:eastAsia="標楷體"/>
          <w:b/>
          <w:sz w:val="32"/>
          <w:szCs w:val="28"/>
        </w:rPr>
      </w:pPr>
    </w:p>
    <w:p w:rsidR="00627180" w:rsidRPr="00627180" w:rsidRDefault="00627180" w:rsidP="00627180">
      <w:pPr>
        <w:jc w:val="center"/>
        <w:rPr>
          <w:rFonts w:eastAsia="標楷體"/>
          <w:b/>
          <w:sz w:val="32"/>
          <w:szCs w:val="28"/>
        </w:rPr>
        <w:sectPr w:rsidR="00627180" w:rsidRPr="00627180" w:rsidSect="00781C6A">
          <w:pgSz w:w="16838" w:h="11906" w:orient="landscape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112888" w:rsidRPr="005545EC" w:rsidRDefault="00112888" w:rsidP="00112888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Table 2</w:t>
      </w:r>
    </w:p>
    <w:p w:rsidR="00627180" w:rsidRPr="00627180" w:rsidRDefault="00112888" w:rsidP="00112888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t>Real Interest Rates of Selected Economies</w:t>
      </w:r>
    </w:p>
    <w:tbl>
      <w:tblPr>
        <w:tblW w:w="9087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2504"/>
        <w:gridCol w:w="2504"/>
        <w:gridCol w:w="2504"/>
      </w:tblGrid>
      <w:tr w:rsidR="00627180" w:rsidRPr="00112888" w:rsidTr="0032770E">
        <w:trPr>
          <w:trHeight w:val="696"/>
        </w:trPr>
        <w:tc>
          <w:tcPr>
            <w:tcW w:w="90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180" w:rsidRPr="00112888" w:rsidRDefault="00112888" w:rsidP="00112888">
            <w:pPr>
              <w:widowControl/>
              <w:wordWrap w:val="0"/>
              <w:jc w:val="right"/>
              <w:rPr>
                <w:rFonts w:eastAsia="標楷體"/>
                <w:kern w:val="0"/>
                <w:sz w:val="20"/>
                <w:szCs w:val="22"/>
              </w:rPr>
            </w:pPr>
            <w:r w:rsidRPr="00112888">
              <w:rPr>
                <w:rFonts w:eastAsia="標楷體"/>
                <w:kern w:val="0"/>
                <w:sz w:val="20"/>
                <w:szCs w:val="22"/>
              </w:rPr>
              <w:t xml:space="preserve">Unit: </w:t>
            </w:r>
            <w:r w:rsidR="00627180" w:rsidRPr="00112888">
              <w:rPr>
                <w:rFonts w:eastAsia="標楷體"/>
                <w:kern w:val="0"/>
                <w:sz w:val="20"/>
                <w:szCs w:val="22"/>
              </w:rPr>
              <w:t>%</w:t>
            </w:r>
          </w:p>
        </w:tc>
      </w:tr>
      <w:tr w:rsidR="00112888" w:rsidRPr="00112888" w:rsidTr="0032770E">
        <w:trPr>
          <w:trHeight w:val="224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112888" w:rsidRDefault="00112888" w:rsidP="002C063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112888">
              <w:rPr>
                <w:rFonts w:eastAsia="標楷體"/>
                <w:kern w:val="0"/>
              </w:rPr>
              <w:t>Economies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888" w:rsidRPr="006676A5" w:rsidRDefault="00112888" w:rsidP="002F5B75">
            <w:pPr>
              <w:widowControl/>
              <w:snapToGrid w:val="0"/>
              <w:jc w:val="center"/>
              <w:rPr>
                <w:kern w:val="0"/>
              </w:rPr>
            </w:pPr>
            <w:r w:rsidRPr="006676A5">
              <w:rPr>
                <w:kern w:val="0"/>
              </w:rPr>
              <w:t>(1)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888" w:rsidRPr="006676A5" w:rsidRDefault="00112888" w:rsidP="002F5B75">
            <w:pPr>
              <w:widowControl/>
              <w:snapToGrid w:val="0"/>
              <w:jc w:val="center"/>
              <w:rPr>
                <w:kern w:val="0"/>
              </w:rPr>
            </w:pPr>
            <w:r w:rsidRPr="006676A5">
              <w:rPr>
                <w:kern w:val="0"/>
              </w:rPr>
              <w:t>(2)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888" w:rsidRPr="00112888" w:rsidRDefault="00112888" w:rsidP="00627180">
            <w:pPr>
              <w:widowControl/>
              <w:snapToGrid w:val="0"/>
              <w:jc w:val="center"/>
              <w:rPr>
                <w:kern w:val="0"/>
              </w:rPr>
            </w:pPr>
            <w:r w:rsidRPr="00112888">
              <w:rPr>
                <w:kern w:val="0"/>
              </w:rPr>
              <w:t>(3)=(1)-(2)</w:t>
            </w:r>
          </w:p>
        </w:tc>
      </w:tr>
      <w:tr w:rsidR="00112888" w:rsidRPr="00112888" w:rsidTr="0032770E">
        <w:trPr>
          <w:trHeight w:val="355"/>
        </w:trPr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88" w:rsidRPr="00112888" w:rsidRDefault="00112888" w:rsidP="002C063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888" w:rsidRPr="004F16D5" w:rsidRDefault="00112888" w:rsidP="002F5B75">
            <w:pPr>
              <w:widowControl/>
              <w:snapToGrid w:val="0"/>
              <w:jc w:val="center"/>
              <w:rPr>
                <w:kern w:val="0"/>
              </w:rPr>
            </w:pPr>
            <w:r w:rsidRPr="008E2538">
              <w:rPr>
                <w:kern w:val="0"/>
              </w:rPr>
              <w:t xml:space="preserve">1-year </w:t>
            </w:r>
            <w:r w:rsidRPr="008E2538">
              <w:rPr>
                <w:b/>
                <w:kern w:val="0"/>
              </w:rPr>
              <w:t>time deposit rate</w:t>
            </w:r>
            <w:r>
              <w:rPr>
                <w:rFonts w:hint="eastAsia"/>
                <w:kern w:val="0"/>
              </w:rPr>
              <w:t xml:space="preserve">* </w:t>
            </w:r>
          </w:p>
        </w:tc>
        <w:tc>
          <w:tcPr>
            <w:tcW w:w="2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4F16D5" w:rsidRDefault="00112888" w:rsidP="002F5B75"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CPI annual growth rate</w:t>
            </w:r>
            <w:r w:rsidRPr="00E20FEE">
              <w:rPr>
                <w:rFonts w:eastAsia="標楷體"/>
                <w:kern w:val="0"/>
              </w:rPr>
              <w:t>*</w:t>
            </w:r>
            <w:r w:rsidRPr="00E20FEE">
              <w:rPr>
                <w:kern w:val="0"/>
              </w:rPr>
              <w:t>*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112888" w:rsidRDefault="001E3F5D" w:rsidP="00627180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Real interest rate</w:t>
            </w:r>
          </w:p>
        </w:tc>
      </w:tr>
      <w:tr w:rsidR="00112888" w:rsidRPr="00112888" w:rsidTr="0032770E">
        <w:trPr>
          <w:trHeight w:val="261"/>
        </w:trPr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88" w:rsidRPr="00112888" w:rsidRDefault="00112888" w:rsidP="002C063F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4F16D5" w:rsidRDefault="00112888" w:rsidP="00112888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As of </w:t>
            </w:r>
            <w:r>
              <w:rPr>
                <w:kern w:val="0"/>
              </w:rPr>
              <w:t>201</w:t>
            </w:r>
            <w:r>
              <w:rPr>
                <w:rFonts w:hint="eastAsia"/>
                <w:kern w:val="0"/>
              </w:rPr>
              <w:t>9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1</w:t>
            </w:r>
            <w:r w:rsidRPr="00E20FEE">
              <w:rPr>
                <w:kern w:val="0"/>
              </w:rPr>
              <w:t>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4F16D5" w:rsidRDefault="00112888" w:rsidP="00112888"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(201</w:t>
            </w:r>
            <w:r>
              <w:rPr>
                <w:rFonts w:hint="eastAsia"/>
                <w:kern w:val="0"/>
              </w:rPr>
              <w:t>9</w:t>
            </w:r>
            <w:r>
              <w:rPr>
                <w:rFonts w:eastAsia="標楷體" w:hint="eastAsia"/>
                <w:kern w:val="0"/>
              </w:rPr>
              <w:t xml:space="preserve"> forecast</w:t>
            </w:r>
            <w:r w:rsidRPr="00E20FEE">
              <w:rPr>
                <w:kern w:val="0"/>
              </w:rPr>
              <w:t>)</w:t>
            </w: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88" w:rsidRPr="00112888" w:rsidRDefault="00112888" w:rsidP="00627180">
            <w:pPr>
              <w:widowControl/>
              <w:snapToGrid w:val="0"/>
              <w:rPr>
                <w:rFonts w:eastAsia="標楷體"/>
                <w:b/>
                <w:bCs/>
                <w:kern w:val="0"/>
              </w:rPr>
            </w:pP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Malaysia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2.950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0.59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2.360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Indonesia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0E" w:rsidRPr="00112888" w:rsidRDefault="0032770E" w:rsidP="0032770E">
            <w:pPr>
              <w:jc w:val="center"/>
            </w:pPr>
            <w:r w:rsidRPr="00112888">
              <w:t>4.750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0E" w:rsidRPr="00112888" w:rsidRDefault="0032770E" w:rsidP="0032770E">
            <w:pPr>
              <w:jc w:val="center"/>
            </w:pPr>
            <w:r w:rsidRPr="00112888">
              <w:t>2.99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0E" w:rsidRPr="00112888" w:rsidRDefault="0032770E" w:rsidP="0032770E">
            <w:pPr>
              <w:jc w:val="center"/>
            </w:pPr>
            <w:r w:rsidRPr="00112888">
              <w:t>1.760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South Korea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1.500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0.32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1.180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Thailand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1.500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0.78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0.720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T</w:t>
            </w:r>
            <w:r>
              <w:rPr>
                <w:rFonts w:eastAsia="標楷體"/>
                <w:b/>
              </w:rPr>
              <w:t>a</w:t>
            </w:r>
            <w:r>
              <w:rPr>
                <w:rFonts w:eastAsia="標楷體" w:hint="eastAsia"/>
                <w:b/>
              </w:rPr>
              <w:t>iwan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  <w:rPr>
                <w:b/>
              </w:rPr>
            </w:pPr>
            <w:r w:rsidRPr="00112888">
              <w:rPr>
                <w:b/>
              </w:rPr>
              <w:t>1.065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  <w:rPr>
                <w:b/>
              </w:rPr>
            </w:pPr>
            <w:r w:rsidRPr="00112888">
              <w:rPr>
                <w:b/>
              </w:rPr>
              <w:t>0.91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  <w:rPr>
                <w:b/>
              </w:rPr>
            </w:pPr>
            <w:r w:rsidRPr="00112888">
              <w:rPr>
                <w:b/>
              </w:rPr>
              <w:t>0.155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Singapore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0.700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1.08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-0.380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DA1574" w:rsidP="002C063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US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1.390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1.95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  <w:rPr>
                <w:b/>
              </w:rPr>
            </w:pPr>
            <w:r w:rsidRPr="00112888">
              <w:rPr>
                <w:b/>
              </w:rPr>
              <w:t>-0.560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J</w:t>
            </w:r>
            <w:r>
              <w:rPr>
                <w:rFonts w:eastAsia="標楷體"/>
                <w:b/>
              </w:rPr>
              <w:t>a</w:t>
            </w:r>
            <w:r>
              <w:rPr>
                <w:rFonts w:eastAsia="標楷體" w:hint="eastAsia"/>
                <w:b/>
              </w:rPr>
              <w:t>pan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0.010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0.62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  <w:rPr>
                <w:b/>
              </w:rPr>
            </w:pPr>
            <w:r w:rsidRPr="00112888">
              <w:rPr>
                <w:b/>
              </w:rPr>
              <w:t>-0.610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Switzerland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0.000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0.62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-0.620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DA1574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UK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0.700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1.94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-1.240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China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1.500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2.79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-1.290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Euro area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0.050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1.44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  <w:rPr>
                <w:b/>
              </w:rPr>
            </w:pPr>
            <w:r w:rsidRPr="00112888">
              <w:rPr>
                <w:b/>
              </w:rPr>
              <w:t>-1.390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Hong Kong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0.300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2.26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-1.960</w:t>
            </w:r>
          </w:p>
        </w:tc>
      </w:tr>
      <w:tr w:rsidR="0032770E" w:rsidRPr="00112888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770E" w:rsidRPr="00112888" w:rsidRDefault="001E3F5D" w:rsidP="002C06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Philippines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0.500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3.32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70E" w:rsidRPr="00112888" w:rsidRDefault="0032770E" w:rsidP="0032770E">
            <w:pPr>
              <w:jc w:val="center"/>
            </w:pPr>
            <w:r w:rsidRPr="00112888">
              <w:t>-2.820</w:t>
            </w:r>
          </w:p>
        </w:tc>
      </w:tr>
    </w:tbl>
    <w:p w:rsidR="00715911" w:rsidRPr="000515AE" w:rsidRDefault="00715911" w:rsidP="00DD04FF">
      <w:pPr>
        <w:snapToGrid w:val="0"/>
        <w:spacing w:before="60"/>
        <w:ind w:left="284" w:hangingChars="129" w:hanging="284"/>
        <w:rPr>
          <w:rFonts w:eastAsia="標楷體"/>
          <w:kern w:val="0"/>
          <w:sz w:val="22"/>
          <w:szCs w:val="22"/>
        </w:rPr>
      </w:pPr>
      <w:proofErr w:type="gramStart"/>
      <w:r w:rsidRPr="000515AE">
        <w:rPr>
          <w:rFonts w:eastAsia="標楷體" w:hint="eastAsia"/>
          <w:kern w:val="0"/>
          <w:sz w:val="22"/>
          <w:szCs w:val="22"/>
        </w:rPr>
        <w:t xml:space="preserve">* </w:t>
      </w:r>
      <w:r w:rsidR="00DD04FF">
        <w:rPr>
          <w:rFonts w:eastAsia="標楷體" w:hint="eastAsia"/>
          <w:kern w:val="0"/>
          <w:sz w:val="22"/>
          <w:szCs w:val="22"/>
        </w:rPr>
        <w:t xml:space="preserve"> 1</w:t>
      </w:r>
      <w:proofErr w:type="gramEnd"/>
      <w:r w:rsidR="003266E6">
        <w:rPr>
          <w:rFonts w:eastAsia="標楷體" w:hint="eastAsia"/>
          <w:kern w:val="0"/>
          <w:sz w:val="22"/>
          <w:szCs w:val="22"/>
        </w:rPr>
        <w:t>-year interest rate</w:t>
      </w:r>
      <w:r w:rsidR="00DA1574">
        <w:rPr>
          <w:rFonts w:eastAsia="標楷體" w:hint="eastAsia"/>
          <w:kern w:val="0"/>
          <w:sz w:val="22"/>
          <w:szCs w:val="22"/>
        </w:rPr>
        <w:t>s</w:t>
      </w:r>
      <w:r w:rsidR="003266E6">
        <w:rPr>
          <w:rFonts w:eastAsia="標楷體" w:hint="eastAsia"/>
          <w:kern w:val="0"/>
          <w:sz w:val="22"/>
          <w:szCs w:val="22"/>
        </w:rPr>
        <w:t xml:space="preserve"> on small-amount deposits of </w:t>
      </w:r>
      <w:r w:rsidR="00667A00">
        <w:rPr>
          <w:rFonts w:eastAsia="標楷體" w:hint="eastAsia"/>
          <w:kern w:val="0"/>
          <w:sz w:val="22"/>
          <w:szCs w:val="22"/>
        </w:rPr>
        <w:t xml:space="preserve">selected </w:t>
      </w:r>
      <w:r w:rsidR="000E2354">
        <w:rPr>
          <w:rFonts w:eastAsia="標楷體" w:hint="eastAsia"/>
          <w:kern w:val="0"/>
          <w:sz w:val="22"/>
          <w:szCs w:val="22"/>
        </w:rPr>
        <w:t>major bank</w:t>
      </w:r>
      <w:r w:rsidR="00667A00">
        <w:rPr>
          <w:rFonts w:eastAsia="標楷體" w:hint="eastAsia"/>
          <w:kern w:val="0"/>
          <w:sz w:val="22"/>
          <w:szCs w:val="22"/>
        </w:rPr>
        <w:t>s in respective economies</w:t>
      </w:r>
      <w:r w:rsidR="000E2354">
        <w:rPr>
          <w:rFonts w:eastAsia="標楷體" w:hint="eastAsia"/>
          <w:kern w:val="0"/>
          <w:sz w:val="22"/>
          <w:szCs w:val="22"/>
        </w:rPr>
        <w:t xml:space="preserve">, except for Taiwan, of which the figure </w:t>
      </w:r>
      <w:r w:rsidR="003266E6">
        <w:rPr>
          <w:rFonts w:eastAsia="標楷體" w:hint="eastAsia"/>
          <w:kern w:val="0"/>
          <w:sz w:val="22"/>
          <w:szCs w:val="22"/>
        </w:rPr>
        <w:t xml:space="preserve">is the </w:t>
      </w:r>
      <w:r w:rsidRPr="000515AE">
        <w:rPr>
          <w:rFonts w:eastAsia="標楷體"/>
          <w:kern w:val="0"/>
          <w:sz w:val="22"/>
          <w:szCs w:val="22"/>
        </w:rPr>
        <w:t>1</w:t>
      </w:r>
      <w:r w:rsidRPr="000515AE">
        <w:rPr>
          <w:rFonts w:eastAsia="標楷體" w:hint="eastAsia"/>
          <w:kern w:val="0"/>
          <w:sz w:val="22"/>
          <w:szCs w:val="22"/>
        </w:rPr>
        <w:t>-</w:t>
      </w:r>
      <w:r w:rsidRPr="000515AE">
        <w:rPr>
          <w:rFonts w:eastAsia="標楷體"/>
          <w:kern w:val="0"/>
          <w:sz w:val="22"/>
          <w:szCs w:val="22"/>
        </w:rPr>
        <w:t>y</w:t>
      </w:r>
      <w:r w:rsidRPr="000515AE">
        <w:rPr>
          <w:rFonts w:eastAsia="標楷體" w:hint="eastAsia"/>
          <w:kern w:val="0"/>
          <w:sz w:val="22"/>
          <w:szCs w:val="22"/>
        </w:rPr>
        <w:t>ear</w:t>
      </w:r>
      <w:r w:rsidRPr="000515AE">
        <w:rPr>
          <w:rFonts w:eastAsia="標楷體"/>
          <w:kern w:val="0"/>
          <w:sz w:val="22"/>
          <w:szCs w:val="22"/>
        </w:rPr>
        <w:t xml:space="preserve"> time</w:t>
      </w:r>
      <w:r>
        <w:rPr>
          <w:rFonts w:eastAsia="標楷體" w:hint="eastAsia"/>
          <w:kern w:val="0"/>
          <w:sz w:val="22"/>
          <w:szCs w:val="22"/>
        </w:rPr>
        <w:t xml:space="preserve"> </w:t>
      </w:r>
      <w:r w:rsidRPr="000515AE">
        <w:rPr>
          <w:rFonts w:eastAsia="標楷體"/>
          <w:kern w:val="0"/>
          <w:sz w:val="22"/>
          <w:szCs w:val="22"/>
        </w:rPr>
        <w:t>deposit</w:t>
      </w:r>
      <w:r w:rsidRPr="000515AE">
        <w:rPr>
          <w:rFonts w:eastAsia="標楷體" w:hint="eastAsia"/>
          <w:kern w:val="0"/>
          <w:sz w:val="22"/>
          <w:szCs w:val="22"/>
        </w:rPr>
        <w:t xml:space="preserve"> floating</w:t>
      </w:r>
      <w:r w:rsidRPr="000515AE">
        <w:rPr>
          <w:rFonts w:eastAsia="標楷體"/>
          <w:kern w:val="0"/>
          <w:sz w:val="22"/>
          <w:szCs w:val="22"/>
        </w:rPr>
        <w:t xml:space="preserve"> rate of the five major domestic banks</w:t>
      </w:r>
      <w:r w:rsidRPr="000515AE">
        <w:rPr>
          <w:rFonts w:eastAsia="標楷體" w:hint="eastAsia"/>
          <w:kern w:val="0"/>
          <w:sz w:val="22"/>
          <w:szCs w:val="22"/>
        </w:rPr>
        <w:t xml:space="preserve">. </w:t>
      </w:r>
    </w:p>
    <w:p w:rsidR="00715911" w:rsidRPr="000515AE" w:rsidRDefault="00715911" w:rsidP="00DD04FF">
      <w:pPr>
        <w:snapToGrid w:val="0"/>
        <w:spacing w:before="60"/>
        <w:ind w:left="284" w:hangingChars="129" w:hanging="284"/>
        <w:rPr>
          <w:rFonts w:eastAsia="標楷體"/>
          <w:sz w:val="22"/>
          <w:szCs w:val="22"/>
        </w:rPr>
      </w:pPr>
      <w:r w:rsidRPr="000515AE">
        <w:rPr>
          <w:rFonts w:eastAsia="標楷體" w:hint="eastAsia"/>
          <w:kern w:val="0"/>
          <w:sz w:val="22"/>
          <w:szCs w:val="22"/>
        </w:rPr>
        <w:t xml:space="preserve">** </w:t>
      </w:r>
      <w:r w:rsidRPr="000515AE">
        <w:rPr>
          <w:rFonts w:eastAsia="標楷體"/>
          <w:kern w:val="0"/>
          <w:sz w:val="22"/>
          <w:szCs w:val="22"/>
        </w:rPr>
        <w:t>I</w:t>
      </w:r>
      <w:r w:rsidRPr="000515AE">
        <w:rPr>
          <w:rFonts w:eastAsia="標楷體" w:hint="eastAsia"/>
          <w:kern w:val="0"/>
          <w:sz w:val="22"/>
          <w:szCs w:val="22"/>
        </w:rPr>
        <w:t>H</w:t>
      </w:r>
      <w:r w:rsidRPr="000515AE">
        <w:rPr>
          <w:rFonts w:eastAsia="標楷體"/>
          <w:kern w:val="0"/>
          <w:sz w:val="22"/>
          <w:szCs w:val="22"/>
        </w:rPr>
        <w:t>S</w:t>
      </w:r>
      <w:r w:rsidRPr="000515AE">
        <w:rPr>
          <w:rFonts w:eastAsia="標楷體" w:hint="eastAsia"/>
          <w:kern w:val="0"/>
          <w:sz w:val="22"/>
          <w:szCs w:val="22"/>
        </w:rPr>
        <w:t xml:space="preserve"> </w:t>
      </w:r>
      <w:proofErr w:type="spellStart"/>
      <w:r w:rsidRPr="000515AE">
        <w:rPr>
          <w:rFonts w:eastAsia="標楷體" w:hint="eastAsia"/>
          <w:kern w:val="0"/>
          <w:sz w:val="22"/>
          <w:szCs w:val="22"/>
        </w:rPr>
        <w:t>Markit</w:t>
      </w:r>
      <w:proofErr w:type="spellEnd"/>
      <w:r w:rsidRPr="000515AE">
        <w:rPr>
          <w:rFonts w:eastAsia="標楷體"/>
          <w:kern w:val="0"/>
          <w:sz w:val="22"/>
          <w:szCs w:val="22"/>
        </w:rPr>
        <w:t xml:space="preserve"> projections, as of </w:t>
      </w:r>
      <w:r w:rsidR="000E2354">
        <w:rPr>
          <w:rFonts w:eastAsia="標楷體" w:hint="eastAsia"/>
          <w:kern w:val="0"/>
          <w:sz w:val="22"/>
          <w:szCs w:val="22"/>
        </w:rPr>
        <w:t>M</w:t>
      </w:r>
      <w:r w:rsidR="000E2354">
        <w:rPr>
          <w:rFonts w:eastAsia="標楷體"/>
          <w:kern w:val="0"/>
          <w:sz w:val="22"/>
          <w:szCs w:val="22"/>
        </w:rPr>
        <w:t>a</w:t>
      </w:r>
      <w:r w:rsidR="000E2354">
        <w:rPr>
          <w:rFonts w:eastAsia="標楷體" w:hint="eastAsia"/>
          <w:kern w:val="0"/>
          <w:sz w:val="22"/>
          <w:szCs w:val="22"/>
        </w:rPr>
        <w:t>r</w:t>
      </w:r>
      <w:r w:rsidR="00DA1574">
        <w:rPr>
          <w:rFonts w:eastAsia="標楷體" w:hint="eastAsia"/>
          <w:kern w:val="0"/>
          <w:sz w:val="22"/>
          <w:szCs w:val="22"/>
        </w:rPr>
        <w:t>ch</w:t>
      </w:r>
      <w:r>
        <w:rPr>
          <w:rFonts w:eastAsia="標楷體"/>
          <w:kern w:val="0"/>
          <w:sz w:val="22"/>
          <w:szCs w:val="22"/>
        </w:rPr>
        <w:t xml:space="preserve"> 1</w:t>
      </w:r>
      <w:r w:rsidR="000E2354">
        <w:rPr>
          <w:rFonts w:eastAsia="標楷體" w:hint="eastAsia"/>
          <w:kern w:val="0"/>
          <w:sz w:val="22"/>
          <w:szCs w:val="22"/>
        </w:rPr>
        <w:t>5</w:t>
      </w:r>
      <w:r w:rsidRPr="000515AE">
        <w:rPr>
          <w:rFonts w:eastAsia="標楷體"/>
          <w:kern w:val="0"/>
          <w:sz w:val="22"/>
          <w:szCs w:val="22"/>
        </w:rPr>
        <w:t>, 201</w:t>
      </w:r>
      <w:r w:rsidR="000E2354">
        <w:rPr>
          <w:rFonts w:eastAsia="標楷體" w:hint="eastAsia"/>
          <w:kern w:val="0"/>
          <w:sz w:val="22"/>
          <w:szCs w:val="22"/>
        </w:rPr>
        <w:t>9</w:t>
      </w:r>
      <w:r w:rsidRPr="000515AE">
        <w:rPr>
          <w:rFonts w:eastAsia="標楷體"/>
          <w:kern w:val="0"/>
          <w:sz w:val="22"/>
          <w:szCs w:val="22"/>
        </w:rPr>
        <w:t>. Forecast for Taiwan</w:t>
      </w:r>
      <w:r w:rsidRPr="000515AE">
        <w:rPr>
          <w:rFonts w:eastAsia="標楷體"/>
          <w:sz w:val="22"/>
          <w:szCs w:val="22"/>
        </w:rPr>
        <w:t>'</w:t>
      </w:r>
      <w:r w:rsidRPr="000515AE">
        <w:rPr>
          <w:rFonts w:eastAsia="標楷體" w:hint="eastAsia"/>
          <w:kern w:val="0"/>
          <w:sz w:val="22"/>
          <w:szCs w:val="22"/>
        </w:rPr>
        <w:t xml:space="preserve">s CPI annual growth rate </w:t>
      </w:r>
      <w:r>
        <w:rPr>
          <w:rFonts w:eastAsia="標楷體" w:hint="eastAsia"/>
          <w:kern w:val="0"/>
          <w:sz w:val="22"/>
          <w:szCs w:val="22"/>
        </w:rPr>
        <w:t>is</w:t>
      </w:r>
      <w:r w:rsidRPr="000515AE">
        <w:rPr>
          <w:rFonts w:eastAsia="標楷體" w:hint="eastAsia"/>
          <w:kern w:val="0"/>
          <w:sz w:val="22"/>
          <w:szCs w:val="22"/>
        </w:rPr>
        <w:t xml:space="preserve"> </w:t>
      </w:r>
      <w:r>
        <w:rPr>
          <w:rFonts w:eastAsia="標楷體" w:hint="eastAsia"/>
          <w:kern w:val="0"/>
          <w:sz w:val="22"/>
          <w:szCs w:val="22"/>
        </w:rPr>
        <w:t xml:space="preserve">the </w:t>
      </w:r>
      <w:r w:rsidRPr="000515AE">
        <w:rPr>
          <w:rFonts w:eastAsia="標楷體" w:hint="eastAsia"/>
          <w:kern w:val="0"/>
          <w:sz w:val="22"/>
          <w:szCs w:val="22"/>
        </w:rPr>
        <w:t>CBC</w:t>
      </w:r>
      <w:r w:rsidRPr="000515AE">
        <w:rPr>
          <w:rFonts w:eastAsia="標楷體"/>
          <w:kern w:val="0"/>
          <w:sz w:val="22"/>
          <w:szCs w:val="22"/>
        </w:rPr>
        <w:t>'</w:t>
      </w:r>
      <w:r>
        <w:rPr>
          <w:rFonts w:eastAsia="標楷體" w:hint="eastAsia"/>
          <w:kern w:val="0"/>
          <w:sz w:val="22"/>
          <w:szCs w:val="22"/>
        </w:rPr>
        <w:t>s projection</w:t>
      </w:r>
      <w:r w:rsidRPr="000515AE">
        <w:rPr>
          <w:rFonts w:eastAsia="標楷體" w:hint="eastAsia"/>
          <w:kern w:val="0"/>
          <w:sz w:val="22"/>
          <w:szCs w:val="22"/>
        </w:rPr>
        <w:t>.</w:t>
      </w:r>
    </w:p>
    <w:p w:rsidR="00627180" w:rsidRPr="00627180" w:rsidRDefault="00627180" w:rsidP="00627180">
      <w:pPr>
        <w:spacing w:line="480" w:lineRule="exact"/>
        <w:rPr>
          <w:rFonts w:eastAsia="標楷體"/>
          <w:b/>
          <w:sz w:val="32"/>
          <w:szCs w:val="28"/>
        </w:rPr>
      </w:pPr>
      <w:bookmarkStart w:id="0" w:name="_GoBack"/>
      <w:bookmarkEnd w:id="0"/>
    </w:p>
    <w:p w:rsidR="0044660A" w:rsidRPr="00252833" w:rsidRDefault="0044660A" w:rsidP="00C62420">
      <w:pPr>
        <w:spacing w:line="400" w:lineRule="exact"/>
        <w:rPr>
          <w:rFonts w:eastAsia="標楷體"/>
          <w:szCs w:val="28"/>
        </w:rPr>
      </w:pPr>
    </w:p>
    <w:sectPr w:rsidR="0044660A" w:rsidRPr="00252833" w:rsidSect="0044660A">
      <w:footerReference w:type="default" r:id="rId11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8B" w:rsidRDefault="0054338B" w:rsidP="00392DC7">
      <w:r>
        <w:separator/>
      </w:r>
    </w:p>
  </w:endnote>
  <w:endnote w:type="continuationSeparator" w:id="0">
    <w:p w:rsidR="0054338B" w:rsidRDefault="0054338B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28376"/>
      <w:docPartObj>
        <w:docPartGallery w:val="Page Numbers (Bottom of Page)"/>
        <w:docPartUnique/>
      </w:docPartObj>
    </w:sdtPr>
    <w:sdtEndPr/>
    <w:sdtContent>
      <w:p w:rsidR="00627180" w:rsidRDefault="006271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63F" w:rsidRPr="002C063F">
          <w:rPr>
            <w:noProof/>
            <w:lang w:val="zh-TW"/>
          </w:rPr>
          <w:t>2</w:t>
        </w:r>
        <w:r>
          <w:fldChar w:fldCharType="end"/>
        </w:r>
      </w:p>
    </w:sdtContent>
  </w:sdt>
  <w:p w:rsidR="00627180" w:rsidRDefault="006271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41020"/>
      <w:docPartObj>
        <w:docPartGallery w:val="Page Numbers (Bottom of Page)"/>
        <w:docPartUnique/>
      </w:docPartObj>
    </w:sdtPr>
    <w:sdtEndPr/>
    <w:sdtContent>
      <w:p w:rsidR="00392DC7" w:rsidRDefault="00392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4FF" w:rsidRPr="00DD04FF">
          <w:rPr>
            <w:noProof/>
            <w:lang w:val="zh-TW"/>
          </w:rPr>
          <w:t>3</w:t>
        </w:r>
        <w:r>
          <w:fldChar w:fldCharType="end"/>
        </w:r>
      </w:p>
    </w:sdtContent>
  </w:sdt>
  <w:p w:rsidR="00392DC7" w:rsidRDefault="00392DC7">
    <w:pPr>
      <w:pStyle w:val="a5"/>
    </w:pPr>
  </w:p>
  <w:p w:rsidR="00A21A99" w:rsidRDefault="00A21A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8B" w:rsidRDefault="0054338B" w:rsidP="00392DC7">
      <w:r>
        <w:separator/>
      </w:r>
    </w:p>
  </w:footnote>
  <w:footnote w:type="continuationSeparator" w:id="0">
    <w:p w:rsidR="0054338B" w:rsidRDefault="0054338B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75A"/>
    <w:rsid w:val="00001900"/>
    <w:rsid w:val="00001AAB"/>
    <w:rsid w:val="000020DE"/>
    <w:rsid w:val="00003878"/>
    <w:rsid w:val="00003995"/>
    <w:rsid w:val="000066BD"/>
    <w:rsid w:val="00010425"/>
    <w:rsid w:val="00010BE1"/>
    <w:rsid w:val="00010E03"/>
    <w:rsid w:val="000112A9"/>
    <w:rsid w:val="00011A50"/>
    <w:rsid w:val="00011C6E"/>
    <w:rsid w:val="0001265E"/>
    <w:rsid w:val="00013036"/>
    <w:rsid w:val="000134D8"/>
    <w:rsid w:val="00014A0A"/>
    <w:rsid w:val="00014E5C"/>
    <w:rsid w:val="00015A14"/>
    <w:rsid w:val="000166AD"/>
    <w:rsid w:val="000172B9"/>
    <w:rsid w:val="00017D1D"/>
    <w:rsid w:val="0002013A"/>
    <w:rsid w:val="00020557"/>
    <w:rsid w:val="00020A4B"/>
    <w:rsid w:val="00021DC5"/>
    <w:rsid w:val="00022071"/>
    <w:rsid w:val="0002266C"/>
    <w:rsid w:val="00023128"/>
    <w:rsid w:val="00026B01"/>
    <w:rsid w:val="0002703F"/>
    <w:rsid w:val="00027B0B"/>
    <w:rsid w:val="00030866"/>
    <w:rsid w:val="00036077"/>
    <w:rsid w:val="0003788F"/>
    <w:rsid w:val="00037AD3"/>
    <w:rsid w:val="00040085"/>
    <w:rsid w:val="000402A5"/>
    <w:rsid w:val="0004031B"/>
    <w:rsid w:val="00040C32"/>
    <w:rsid w:val="00042C62"/>
    <w:rsid w:val="00042D13"/>
    <w:rsid w:val="00042F36"/>
    <w:rsid w:val="00043438"/>
    <w:rsid w:val="0004416B"/>
    <w:rsid w:val="00044AB9"/>
    <w:rsid w:val="00045D21"/>
    <w:rsid w:val="0004603D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734"/>
    <w:rsid w:val="0005779E"/>
    <w:rsid w:val="000614A8"/>
    <w:rsid w:val="00061F3A"/>
    <w:rsid w:val="000621EE"/>
    <w:rsid w:val="0006272A"/>
    <w:rsid w:val="0006303A"/>
    <w:rsid w:val="000643A4"/>
    <w:rsid w:val="000643D3"/>
    <w:rsid w:val="00065A33"/>
    <w:rsid w:val="000661E6"/>
    <w:rsid w:val="000661F7"/>
    <w:rsid w:val="00066F79"/>
    <w:rsid w:val="00070262"/>
    <w:rsid w:val="00070CC9"/>
    <w:rsid w:val="00073077"/>
    <w:rsid w:val="000734CC"/>
    <w:rsid w:val="000757CD"/>
    <w:rsid w:val="000766CD"/>
    <w:rsid w:val="00076916"/>
    <w:rsid w:val="00082BA6"/>
    <w:rsid w:val="0008370C"/>
    <w:rsid w:val="00084275"/>
    <w:rsid w:val="000852BA"/>
    <w:rsid w:val="00085E99"/>
    <w:rsid w:val="00086F61"/>
    <w:rsid w:val="00090AE7"/>
    <w:rsid w:val="00091646"/>
    <w:rsid w:val="00091895"/>
    <w:rsid w:val="00092339"/>
    <w:rsid w:val="00095F80"/>
    <w:rsid w:val="00097AE0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CED"/>
    <w:rsid w:val="000B6C70"/>
    <w:rsid w:val="000B769F"/>
    <w:rsid w:val="000C102F"/>
    <w:rsid w:val="000C23F9"/>
    <w:rsid w:val="000C3E93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CF4"/>
    <w:rsid w:val="000D7E74"/>
    <w:rsid w:val="000E05B0"/>
    <w:rsid w:val="000E2354"/>
    <w:rsid w:val="000E31EF"/>
    <w:rsid w:val="000E3C40"/>
    <w:rsid w:val="000E4FE5"/>
    <w:rsid w:val="000E511C"/>
    <w:rsid w:val="000E5247"/>
    <w:rsid w:val="000E5AE6"/>
    <w:rsid w:val="000F0159"/>
    <w:rsid w:val="000F0943"/>
    <w:rsid w:val="000F0EC0"/>
    <w:rsid w:val="000F3EFE"/>
    <w:rsid w:val="000F4E5B"/>
    <w:rsid w:val="000F55A5"/>
    <w:rsid w:val="000F5A8E"/>
    <w:rsid w:val="000F6B08"/>
    <w:rsid w:val="000F790F"/>
    <w:rsid w:val="001008BD"/>
    <w:rsid w:val="00101FB5"/>
    <w:rsid w:val="00104715"/>
    <w:rsid w:val="001054BE"/>
    <w:rsid w:val="00105F9D"/>
    <w:rsid w:val="00106600"/>
    <w:rsid w:val="00106B54"/>
    <w:rsid w:val="00107A1D"/>
    <w:rsid w:val="00110DB0"/>
    <w:rsid w:val="0011159E"/>
    <w:rsid w:val="0011174F"/>
    <w:rsid w:val="0011246C"/>
    <w:rsid w:val="00112724"/>
    <w:rsid w:val="00112888"/>
    <w:rsid w:val="00112AB6"/>
    <w:rsid w:val="00114BAC"/>
    <w:rsid w:val="00114FF6"/>
    <w:rsid w:val="0011570D"/>
    <w:rsid w:val="0011608D"/>
    <w:rsid w:val="00116DC1"/>
    <w:rsid w:val="00117352"/>
    <w:rsid w:val="00117A26"/>
    <w:rsid w:val="00117A31"/>
    <w:rsid w:val="00117AD5"/>
    <w:rsid w:val="0012079A"/>
    <w:rsid w:val="00120A37"/>
    <w:rsid w:val="001213CB"/>
    <w:rsid w:val="00123163"/>
    <w:rsid w:val="00125140"/>
    <w:rsid w:val="001260EF"/>
    <w:rsid w:val="001260F3"/>
    <w:rsid w:val="001311BF"/>
    <w:rsid w:val="001314E5"/>
    <w:rsid w:val="00131792"/>
    <w:rsid w:val="00131C4B"/>
    <w:rsid w:val="0013242A"/>
    <w:rsid w:val="00132AC1"/>
    <w:rsid w:val="00133EDF"/>
    <w:rsid w:val="001351E9"/>
    <w:rsid w:val="001360E4"/>
    <w:rsid w:val="001377CA"/>
    <w:rsid w:val="001378FE"/>
    <w:rsid w:val="00137ADE"/>
    <w:rsid w:val="0014022F"/>
    <w:rsid w:val="00140355"/>
    <w:rsid w:val="00141A1E"/>
    <w:rsid w:val="00141CCA"/>
    <w:rsid w:val="001437F9"/>
    <w:rsid w:val="001442CE"/>
    <w:rsid w:val="00144F6F"/>
    <w:rsid w:val="001456E7"/>
    <w:rsid w:val="00145891"/>
    <w:rsid w:val="00145A11"/>
    <w:rsid w:val="001464C3"/>
    <w:rsid w:val="001471AC"/>
    <w:rsid w:val="001478C9"/>
    <w:rsid w:val="00147B56"/>
    <w:rsid w:val="0015484A"/>
    <w:rsid w:val="00155126"/>
    <w:rsid w:val="001562F0"/>
    <w:rsid w:val="00160C2E"/>
    <w:rsid w:val="00161088"/>
    <w:rsid w:val="001614E9"/>
    <w:rsid w:val="00161AC8"/>
    <w:rsid w:val="00162393"/>
    <w:rsid w:val="001629A3"/>
    <w:rsid w:val="00162D2A"/>
    <w:rsid w:val="00163CFB"/>
    <w:rsid w:val="001646DA"/>
    <w:rsid w:val="001648ED"/>
    <w:rsid w:val="00164CA9"/>
    <w:rsid w:val="001667F5"/>
    <w:rsid w:val="00166AAB"/>
    <w:rsid w:val="00167F85"/>
    <w:rsid w:val="001708CC"/>
    <w:rsid w:val="00171E0C"/>
    <w:rsid w:val="0017203D"/>
    <w:rsid w:val="00172E1A"/>
    <w:rsid w:val="00173BAE"/>
    <w:rsid w:val="0017470B"/>
    <w:rsid w:val="001755A0"/>
    <w:rsid w:val="001758E4"/>
    <w:rsid w:val="00175F0D"/>
    <w:rsid w:val="00176B44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5A35"/>
    <w:rsid w:val="00186147"/>
    <w:rsid w:val="001865BB"/>
    <w:rsid w:val="001865F5"/>
    <w:rsid w:val="00186D9B"/>
    <w:rsid w:val="00187208"/>
    <w:rsid w:val="00190220"/>
    <w:rsid w:val="00190CF7"/>
    <w:rsid w:val="00190E1A"/>
    <w:rsid w:val="001910C3"/>
    <w:rsid w:val="00191CB5"/>
    <w:rsid w:val="00191D93"/>
    <w:rsid w:val="001927E4"/>
    <w:rsid w:val="00192BA2"/>
    <w:rsid w:val="00193934"/>
    <w:rsid w:val="00195C1F"/>
    <w:rsid w:val="001962D7"/>
    <w:rsid w:val="0019698B"/>
    <w:rsid w:val="001A03A6"/>
    <w:rsid w:val="001A1359"/>
    <w:rsid w:val="001A1B6A"/>
    <w:rsid w:val="001A2072"/>
    <w:rsid w:val="001A2AA0"/>
    <w:rsid w:val="001A2D62"/>
    <w:rsid w:val="001A36B7"/>
    <w:rsid w:val="001A4185"/>
    <w:rsid w:val="001A4D9E"/>
    <w:rsid w:val="001A612A"/>
    <w:rsid w:val="001A65A0"/>
    <w:rsid w:val="001A6B64"/>
    <w:rsid w:val="001A7565"/>
    <w:rsid w:val="001A78FA"/>
    <w:rsid w:val="001B1756"/>
    <w:rsid w:val="001B3FA6"/>
    <w:rsid w:val="001B4E82"/>
    <w:rsid w:val="001B587B"/>
    <w:rsid w:val="001B5AE1"/>
    <w:rsid w:val="001B5EC3"/>
    <w:rsid w:val="001B63D7"/>
    <w:rsid w:val="001C01AE"/>
    <w:rsid w:val="001C060E"/>
    <w:rsid w:val="001C0B45"/>
    <w:rsid w:val="001C2BEA"/>
    <w:rsid w:val="001C3688"/>
    <w:rsid w:val="001C4F8F"/>
    <w:rsid w:val="001C5AB7"/>
    <w:rsid w:val="001C5D6B"/>
    <w:rsid w:val="001C7B0F"/>
    <w:rsid w:val="001D035B"/>
    <w:rsid w:val="001D0C80"/>
    <w:rsid w:val="001D279E"/>
    <w:rsid w:val="001D2A18"/>
    <w:rsid w:val="001D2A5E"/>
    <w:rsid w:val="001D2D28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128"/>
    <w:rsid w:val="001E2284"/>
    <w:rsid w:val="001E2A61"/>
    <w:rsid w:val="001E366D"/>
    <w:rsid w:val="001E3F5D"/>
    <w:rsid w:val="001E436B"/>
    <w:rsid w:val="001E57B4"/>
    <w:rsid w:val="001E5DA3"/>
    <w:rsid w:val="001E61F2"/>
    <w:rsid w:val="001E63A9"/>
    <w:rsid w:val="001E69D7"/>
    <w:rsid w:val="001E6EF8"/>
    <w:rsid w:val="001E75F2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5236"/>
    <w:rsid w:val="00201B9A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112A1"/>
    <w:rsid w:val="0021160D"/>
    <w:rsid w:val="00211ABD"/>
    <w:rsid w:val="0021467B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53B2"/>
    <w:rsid w:val="00227854"/>
    <w:rsid w:val="00230207"/>
    <w:rsid w:val="00231A7D"/>
    <w:rsid w:val="002367C9"/>
    <w:rsid w:val="00236DDD"/>
    <w:rsid w:val="0023747D"/>
    <w:rsid w:val="002400A1"/>
    <w:rsid w:val="0024013F"/>
    <w:rsid w:val="00241074"/>
    <w:rsid w:val="00241387"/>
    <w:rsid w:val="00241FA5"/>
    <w:rsid w:val="002462C3"/>
    <w:rsid w:val="00247A7E"/>
    <w:rsid w:val="00252833"/>
    <w:rsid w:val="00253A75"/>
    <w:rsid w:val="002559FC"/>
    <w:rsid w:val="002564C0"/>
    <w:rsid w:val="002568D7"/>
    <w:rsid w:val="00256FD0"/>
    <w:rsid w:val="002570E8"/>
    <w:rsid w:val="00260A39"/>
    <w:rsid w:val="00262691"/>
    <w:rsid w:val="00263185"/>
    <w:rsid w:val="002642F4"/>
    <w:rsid w:val="0026547B"/>
    <w:rsid w:val="002663E9"/>
    <w:rsid w:val="00270C04"/>
    <w:rsid w:val="00271E2F"/>
    <w:rsid w:val="00272714"/>
    <w:rsid w:val="00273AD8"/>
    <w:rsid w:val="002748D2"/>
    <w:rsid w:val="002748F7"/>
    <w:rsid w:val="00274F36"/>
    <w:rsid w:val="002750AA"/>
    <w:rsid w:val="002751FE"/>
    <w:rsid w:val="0027559D"/>
    <w:rsid w:val="00275FCB"/>
    <w:rsid w:val="00277948"/>
    <w:rsid w:val="00280323"/>
    <w:rsid w:val="00280958"/>
    <w:rsid w:val="00280B00"/>
    <w:rsid w:val="0028205E"/>
    <w:rsid w:val="0028266E"/>
    <w:rsid w:val="00282C4B"/>
    <w:rsid w:val="0028487C"/>
    <w:rsid w:val="002858BF"/>
    <w:rsid w:val="00285E48"/>
    <w:rsid w:val="00287537"/>
    <w:rsid w:val="00287832"/>
    <w:rsid w:val="00290937"/>
    <w:rsid w:val="002919BC"/>
    <w:rsid w:val="002921AB"/>
    <w:rsid w:val="002928C3"/>
    <w:rsid w:val="00293A2E"/>
    <w:rsid w:val="00293F9C"/>
    <w:rsid w:val="0029429B"/>
    <w:rsid w:val="002946C6"/>
    <w:rsid w:val="00295A17"/>
    <w:rsid w:val="00295F5A"/>
    <w:rsid w:val="002968FA"/>
    <w:rsid w:val="00296ED4"/>
    <w:rsid w:val="00297022"/>
    <w:rsid w:val="00297193"/>
    <w:rsid w:val="00297222"/>
    <w:rsid w:val="00297852"/>
    <w:rsid w:val="00297AAE"/>
    <w:rsid w:val="002A0E0E"/>
    <w:rsid w:val="002A0EC9"/>
    <w:rsid w:val="002A118C"/>
    <w:rsid w:val="002A31DF"/>
    <w:rsid w:val="002A39CD"/>
    <w:rsid w:val="002A3A4D"/>
    <w:rsid w:val="002A3E12"/>
    <w:rsid w:val="002A6C0F"/>
    <w:rsid w:val="002A7ECE"/>
    <w:rsid w:val="002B18F7"/>
    <w:rsid w:val="002B23DA"/>
    <w:rsid w:val="002B2B87"/>
    <w:rsid w:val="002B2BBA"/>
    <w:rsid w:val="002B30A3"/>
    <w:rsid w:val="002B3E8E"/>
    <w:rsid w:val="002B4430"/>
    <w:rsid w:val="002B4589"/>
    <w:rsid w:val="002B47E7"/>
    <w:rsid w:val="002B4907"/>
    <w:rsid w:val="002B5D9B"/>
    <w:rsid w:val="002B5F62"/>
    <w:rsid w:val="002B61E1"/>
    <w:rsid w:val="002B71BB"/>
    <w:rsid w:val="002C063F"/>
    <w:rsid w:val="002C0703"/>
    <w:rsid w:val="002C0F9F"/>
    <w:rsid w:val="002C1E6C"/>
    <w:rsid w:val="002C20F5"/>
    <w:rsid w:val="002C21C2"/>
    <w:rsid w:val="002C2605"/>
    <w:rsid w:val="002C2740"/>
    <w:rsid w:val="002C284C"/>
    <w:rsid w:val="002C28F3"/>
    <w:rsid w:val="002C2F16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D04E9"/>
    <w:rsid w:val="002D061A"/>
    <w:rsid w:val="002D07BF"/>
    <w:rsid w:val="002D10D4"/>
    <w:rsid w:val="002D18D1"/>
    <w:rsid w:val="002D1CDD"/>
    <w:rsid w:val="002D2F1C"/>
    <w:rsid w:val="002D46BA"/>
    <w:rsid w:val="002D4E10"/>
    <w:rsid w:val="002D4F27"/>
    <w:rsid w:val="002D6253"/>
    <w:rsid w:val="002D6C6E"/>
    <w:rsid w:val="002E0226"/>
    <w:rsid w:val="002E0771"/>
    <w:rsid w:val="002E08D4"/>
    <w:rsid w:val="002E0AAF"/>
    <w:rsid w:val="002E1FEC"/>
    <w:rsid w:val="002E31E6"/>
    <w:rsid w:val="002E3486"/>
    <w:rsid w:val="002E5194"/>
    <w:rsid w:val="002E6310"/>
    <w:rsid w:val="002E63B9"/>
    <w:rsid w:val="002E78BE"/>
    <w:rsid w:val="002E7AA2"/>
    <w:rsid w:val="002F0ACE"/>
    <w:rsid w:val="002F0E4B"/>
    <w:rsid w:val="002F147B"/>
    <w:rsid w:val="002F4D88"/>
    <w:rsid w:val="002F5D9D"/>
    <w:rsid w:val="002F6503"/>
    <w:rsid w:val="002F6D63"/>
    <w:rsid w:val="00300D97"/>
    <w:rsid w:val="00302E97"/>
    <w:rsid w:val="003056FF"/>
    <w:rsid w:val="003057C6"/>
    <w:rsid w:val="00305C37"/>
    <w:rsid w:val="00305DF1"/>
    <w:rsid w:val="00305EC9"/>
    <w:rsid w:val="00306A57"/>
    <w:rsid w:val="00306F6D"/>
    <w:rsid w:val="00307C60"/>
    <w:rsid w:val="00311A6F"/>
    <w:rsid w:val="00311ECB"/>
    <w:rsid w:val="003120CE"/>
    <w:rsid w:val="00312234"/>
    <w:rsid w:val="003126B0"/>
    <w:rsid w:val="00313856"/>
    <w:rsid w:val="00313B19"/>
    <w:rsid w:val="003144F1"/>
    <w:rsid w:val="00314904"/>
    <w:rsid w:val="003149C7"/>
    <w:rsid w:val="00314C62"/>
    <w:rsid w:val="003154D9"/>
    <w:rsid w:val="003159C4"/>
    <w:rsid w:val="00316342"/>
    <w:rsid w:val="00316D7D"/>
    <w:rsid w:val="003171A0"/>
    <w:rsid w:val="0032081A"/>
    <w:rsid w:val="00323125"/>
    <w:rsid w:val="00323492"/>
    <w:rsid w:val="003241CF"/>
    <w:rsid w:val="0032605F"/>
    <w:rsid w:val="003266E6"/>
    <w:rsid w:val="0032770E"/>
    <w:rsid w:val="00331D64"/>
    <w:rsid w:val="00332A80"/>
    <w:rsid w:val="00332CDC"/>
    <w:rsid w:val="0033375C"/>
    <w:rsid w:val="00333E87"/>
    <w:rsid w:val="0033408F"/>
    <w:rsid w:val="00335D34"/>
    <w:rsid w:val="00337145"/>
    <w:rsid w:val="003372B4"/>
    <w:rsid w:val="00341720"/>
    <w:rsid w:val="00342044"/>
    <w:rsid w:val="00342C04"/>
    <w:rsid w:val="003448CA"/>
    <w:rsid w:val="00345119"/>
    <w:rsid w:val="00345A00"/>
    <w:rsid w:val="00346008"/>
    <w:rsid w:val="00347277"/>
    <w:rsid w:val="00350551"/>
    <w:rsid w:val="00351128"/>
    <w:rsid w:val="003520C8"/>
    <w:rsid w:val="003533D4"/>
    <w:rsid w:val="0035410F"/>
    <w:rsid w:val="00356AA2"/>
    <w:rsid w:val="003570B1"/>
    <w:rsid w:val="00357174"/>
    <w:rsid w:val="00357E69"/>
    <w:rsid w:val="00360CA5"/>
    <w:rsid w:val="00361166"/>
    <w:rsid w:val="00361EFE"/>
    <w:rsid w:val="003630F3"/>
    <w:rsid w:val="003674EF"/>
    <w:rsid w:val="003718A4"/>
    <w:rsid w:val="00371B94"/>
    <w:rsid w:val="00371C60"/>
    <w:rsid w:val="00371FA2"/>
    <w:rsid w:val="00372201"/>
    <w:rsid w:val="00372B1E"/>
    <w:rsid w:val="00373810"/>
    <w:rsid w:val="00373F5E"/>
    <w:rsid w:val="0037541F"/>
    <w:rsid w:val="00375C85"/>
    <w:rsid w:val="00375EAA"/>
    <w:rsid w:val="00376128"/>
    <w:rsid w:val="00377308"/>
    <w:rsid w:val="00377442"/>
    <w:rsid w:val="003777A6"/>
    <w:rsid w:val="0038066D"/>
    <w:rsid w:val="00380849"/>
    <w:rsid w:val="00382773"/>
    <w:rsid w:val="003827C5"/>
    <w:rsid w:val="0038405D"/>
    <w:rsid w:val="0038550F"/>
    <w:rsid w:val="00385559"/>
    <w:rsid w:val="0038557F"/>
    <w:rsid w:val="003858FF"/>
    <w:rsid w:val="003904A2"/>
    <w:rsid w:val="00391E41"/>
    <w:rsid w:val="00391EBB"/>
    <w:rsid w:val="00391F30"/>
    <w:rsid w:val="003923B1"/>
    <w:rsid w:val="00392A5B"/>
    <w:rsid w:val="00392DC7"/>
    <w:rsid w:val="00393CCD"/>
    <w:rsid w:val="00394F05"/>
    <w:rsid w:val="003966FB"/>
    <w:rsid w:val="0039732E"/>
    <w:rsid w:val="00397D73"/>
    <w:rsid w:val="003A039B"/>
    <w:rsid w:val="003A06ED"/>
    <w:rsid w:val="003A0904"/>
    <w:rsid w:val="003A2AE7"/>
    <w:rsid w:val="003A3209"/>
    <w:rsid w:val="003A3555"/>
    <w:rsid w:val="003A699A"/>
    <w:rsid w:val="003B0957"/>
    <w:rsid w:val="003B11A0"/>
    <w:rsid w:val="003B1977"/>
    <w:rsid w:val="003B19F7"/>
    <w:rsid w:val="003B3821"/>
    <w:rsid w:val="003B4370"/>
    <w:rsid w:val="003B4871"/>
    <w:rsid w:val="003B4D41"/>
    <w:rsid w:val="003B6582"/>
    <w:rsid w:val="003B6637"/>
    <w:rsid w:val="003B7CFA"/>
    <w:rsid w:val="003C072E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6E9C"/>
    <w:rsid w:val="003C7D8F"/>
    <w:rsid w:val="003D044B"/>
    <w:rsid w:val="003D0FC3"/>
    <w:rsid w:val="003D1520"/>
    <w:rsid w:val="003D16DE"/>
    <w:rsid w:val="003D2B35"/>
    <w:rsid w:val="003D3E62"/>
    <w:rsid w:val="003D506E"/>
    <w:rsid w:val="003D7D6E"/>
    <w:rsid w:val="003E0217"/>
    <w:rsid w:val="003E19D2"/>
    <w:rsid w:val="003E257F"/>
    <w:rsid w:val="003E2741"/>
    <w:rsid w:val="003E2FA2"/>
    <w:rsid w:val="003E36EA"/>
    <w:rsid w:val="003E3724"/>
    <w:rsid w:val="003E38DA"/>
    <w:rsid w:val="003E3930"/>
    <w:rsid w:val="003E3D0B"/>
    <w:rsid w:val="003E5129"/>
    <w:rsid w:val="003E534C"/>
    <w:rsid w:val="003E6961"/>
    <w:rsid w:val="003E70D4"/>
    <w:rsid w:val="003E7EC1"/>
    <w:rsid w:val="003F0143"/>
    <w:rsid w:val="003F1E72"/>
    <w:rsid w:val="003F3991"/>
    <w:rsid w:val="003F3E8F"/>
    <w:rsid w:val="003F4565"/>
    <w:rsid w:val="003F6076"/>
    <w:rsid w:val="003F789F"/>
    <w:rsid w:val="00400A26"/>
    <w:rsid w:val="004010E1"/>
    <w:rsid w:val="004012A5"/>
    <w:rsid w:val="00401862"/>
    <w:rsid w:val="00401D10"/>
    <w:rsid w:val="00401DA2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4340"/>
    <w:rsid w:val="0041515C"/>
    <w:rsid w:val="00416848"/>
    <w:rsid w:val="00416EB6"/>
    <w:rsid w:val="004203B5"/>
    <w:rsid w:val="004206FB"/>
    <w:rsid w:val="00420D7A"/>
    <w:rsid w:val="004214E3"/>
    <w:rsid w:val="00421A1D"/>
    <w:rsid w:val="00425EAF"/>
    <w:rsid w:val="00426095"/>
    <w:rsid w:val="0042678D"/>
    <w:rsid w:val="00426F25"/>
    <w:rsid w:val="00427028"/>
    <w:rsid w:val="00427ACD"/>
    <w:rsid w:val="0043024A"/>
    <w:rsid w:val="00431587"/>
    <w:rsid w:val="0043273F"/>
    <w:rsid w:val="00432CEE"/>
    <w:rsid w:val="00432DC4"/>
    <w:rsid w:val="00433626"/>
    <w:rsid w:val="004343C1"/>
    <w:rsid w:val="00435575"/>
    <w:rsid w:val="004364E9"/>
    <w:rsid w:val="00436CDE"/>
    <w:rsid w:val="00436D21"/>
    <w:rsid w:val="004376E6"/>
    <w:rsid w:val="00440BB2"/>
    <w:rsid w:val="00442206"/>
    <w:rsid w:val="0044291F"/>
    <w:rsid w:val="0044314B"/>
    <w:rsid w:val="004438B9"/>
    <w:rsid w:val="004444CE"/>
    <w:rsid w:val="00444F25"/>
    <w:rsid w:val="0044660A"/>
    <w:rsid w:val="00446968"/>
    <w:rsid w:val="00446F5B"/>
    <w:rsid w:val="0045243C"/>
    <w:rsid w:val="00452BC2"/>
    <w:rsid w:val="004536CF"/>
    <w:rsid w:val="0045390C"/>
    <w:rsid w:val="004539F7"/>
    <w:rsid w:val="00453C12"/>
    <w:rsid w:val="004542A3"/>
    <w:rsid w:val="004548EF"/>
    <w:rsid w:val="004568A7"/>
    <w:rsid w:val="004573BC"/>
    <w:rsid w:val="0046045A"/>
    <w:rsid w:val="0046199F"/>
    <w:rsid w:val="00461F95"/>
    <w:rsid w:val="00462565"/>
    <w:rsid w:val="004630FC"/>
    <w:rsid w:val="00464524"/>
    <w:rsid w:val="00465192"/>
    <w:rsid w:val="00466786"/>
    <w:rsid w:val="004669CB"/>
    <w:rsid w:val="00470E95"/>
    <w:rsid w:val="00471D30"/>
    <w:rsid w:val="00472FCA"/>
    <w:rsid w:val="0047393E"/>
    <w:rsid w:val="00474BFF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1152"/>
    <w:rsid w:val="004814C1"/>
    <w:rsid w:val="00481EFD"/>
    <w:rsid w:val="00482B76"/>
    <w:rsid w:val="0048453E"/>
    <w:rsid w:val="0048534F"/>
    <w:rsid w:val="00485638"/>
    <w:rsid w:val="0048603C"/>
    <w:rsid w:val="00486BE7"/>
    <w:rsid w:val="00486C05"/>
    <w:rsid w:val="00487ABA"/>
    <w:rsid w:val="00491984"/>
    <w:rsid w:val="00495975"/>
    <w:rsid w:val="00495EA3"/>
    <w:rsid w:val="00496E4F"/>
    <w:rsid w:val="00497308"/>
    <w:rsid w:val="004A04D8"/>
    <w:rsid w:val="004A0C52"/>
    <w:rsid w:val="004A11D5"/>
    <w:rsid w:val="004A5232"/>
    <w:rsid w:val="004A5299"/>
    <w:rsid w:val="004B0E11"/>
    <w:rsid w:val="004B1922"/>
    <w:rsid w:val="004B1D08"/>
    <w:rsid w:val="004B2506"/>
    <w:rsid w:val="004B3E7A"/>
    <w:rsid w:val="004B464F"/>
    <w:rsid w:val="004B4A19"/>
    <w:rsid w:val="004B53F6"/>
    <w:rsid w:val="004B545C"/>
    <w:rsid w:val="004B637C"/>
    <w:rsid w:val="004B65BD"/>
    <w:rsid w:val="004B71C0"/>
    <w:rsid w:val="004C0058"/>
    <w:rsid w:val="004C0991"/>
    <w:rsid w:val="004C0FB9"/>
    <w:rsid w:val="004C1EC2"/>
    <w:rsid w:val="004C203B"/>
    <w:rsid w:val="004C2A36"/>
    <w:rsid w:val="004C2D87"/>
    <w:rsid w:val="004C45FA"/>
    <w:rsid w:val="004C53DF"/>
    <w:rsid w:val="004C5450"/>
    <w:rsid w:val="004C6458"/>
    <w:rsid w:val="004C6C9A"/>
    <w:rsid w:val="004C73C3"/>
    <w:rsid w:val="004C79A0"/>
    <w:rsid w:val="004D0993"/>
    <w:rsid w:val="004D2007"/>
    <w:rsid w:val="004D5C96"/>
    <w:rsid w:val="004D680C"/>
    <w:rsid w:val="004D6CEF"/>
    <w:rsid w:val="004D6DE2"/>
    <w:rsid w:val="004D7228"/>
    <w:rsid w:val="004D7BF5"/>
    <w:rsid w:val="004D7D1E"/>
    <w:rsid w:val="004E0040"/>
    <w:rsid w:val="004E13BA"/>
    <w:rsid w:val="004E350C"/>
    <w:rsid w:val="004E36F1"/>
    <w:rsid w:val="004E3F93"/>
    <w:rsid w:val="004E70E8"/>
    <w:rsid w:val="004F0170"/>
    <w:rsid w:val="004F02EB"/>
    <w:rsid w:val="004F13B3"/>
    <w:rsid w:val="004F16D5"/>
    <w:rsid w:val="00500798"/>
    <w:rsid w:val="005009D1"/>
    <w:rsid w:val="0050277D"/>
    <w:rsid w:val="00503845"/>
    <w:rsid w:val="00503A5D"/>
    <w:rsid w:val="00504214"/>
    <w:rsid w:val="00507FD0"/>
    <w:rsid w:val="00510793"/>
    <w:rsid w:val="00510CCD"/>
    <w:rsid w:val="00512BA5"/>
    <w:rsid w:val="00512DC8"/>
    <w:rsid w:val="00513DE0"/>
    <w:rsid w:val="00514473"/>
    <w:rsid w:val="005172E5"/>
    <w:rsid w:val="00520C2B"/>
    <w:rsid w:val="00520F4F"/>
    <w:rsid w:val="00520F8B"/>
    <w:rsid w:val="005218EC"/>
    <w:rsid w:val="005219C1"/>
    <w:rsid w:val="005224F1"/>
    <w:rsid w:val="0052281B"/>
    <w:rsid w:val="00522990"/>
    <w:rsid w:val="00524144"/>
    <w:rsid w:val="0052576F"/>
    <w:rsid w:val="00525F23"/>
    <w:rsid w:val="005279CF"/>
    <w:rsid w:val="00527D7B"/>
    <w:rsid w:val="00527E6E"/>
    <w:rsid w:val="0053146A"/>
    <w:rsid w:val="00531841"/>
    <w:rsid w:val="005320EF"/>
    <w:rsid w:val="00532474"/>
    <w:rsid w:val="005329E4"/>
    <w:rsid w:val="00534A6D"/>
    <w:rsid w:val="005355FF"/>
    <w:rsid w:val="00535B0F"/>
    <w:rsid w:val="005360D0"/>
    <w:rsid w:val="00536863"/>
    <w:rsid w:val="00536F1C"/>
    <w:rsid w:val="00537015"/>
    <w:rsid w:val="0053766E"/>
    <w:rsid w:val="00537FF8"/>
    <w:rsid w:val="0054041B"/>
    <w:rsid w:val="0054177F"/>
    <w:rsid w:val="0054338B"/>
    <w:rsid w:val="00546334"/>
    <w:rsid w:val="005471AD"/>
    <w:rsid w:val="0055124C"/>
    <w:rsid w:val="00551640"/>
    <w:rsid w:val="005529C1"/>
    <w:rsid w:val="00554400"/>
    <w:rsid w:val="00554C91"/>
    <w:rsid w:val="00555EC2"/>
    <w:rsid w:val="00555F48"/>
    <w:rsid w:val="00557A43"/>
    <w:rsid w:val="00561A07"/>
    <w:rsid w:val="00563690"/>
    <w:rsid w:val="005637E8"/>
    <w:rsid w:val="0056442A"/>
    <w:rsid w:val="00566740"/>
    <w:rsid w:val="00566D78"/>
    <w:rsid w:val="00566F2E"/>
    <w:rsid w:val="00567E5A"/>
    <w:rsid w:val="00567FF2"/>
    <w:rsid w:val="005700F7"/>
    <w:rsid w:val="00570858"/>
    <w:rsid w:val="00571045"/>
    <w:rsid w:val="005714A1"/>
    <w:rsid w:val="00573584"/>
    <w:rsid w:val="00573BF8"/>
    <w:rsid w:val="0057406D"/>
    <w:rsid w:val="00574BC2"/>
    <w:rsid w:val="005753EE"/>
    <w:rsid w:val="00575518"/>
    <w:rsid w:val="00576023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546F"/>
    <w:rsid w:val="005975B4"/>
    <w:rsid w:val="005A0073"/>
    <w:rsid w:val="005A00A5"/>
    <w:rsid w:val="005A0A41"/>
    <w:rsid w:val="005A48EC"/>
    <w:rsid w:val="005A4EB0"/>
    <w:rsid w:val="005A6653"/>
    <w:rsid w:val="005B066A"/>
    <w:rsid w:val="005B0CE3"/>
    <w:rsid w:val="005B2B1B"/>
    <w:rsid w:val="005B37CD"/>
    <w:rsid w:val="005B39F4"/>
    <w:rsid w:val="005B4515"/>
    <w:rsid w:val="005B5BE1"/>
    <w:rsid w:val="005B5C4A"/>
    <w:rsid w:val="005B67A3"/>
    <w:rsid w:val="005B6DF0"/>
    <w:rsid w:val="005C02C0"/>
    <w:rsid w:val="005C088B"/>
    <w:rsid w:val="005C1EF0"/>
    <w:rsid w:val="005C3936"/>
    <w:rsid w:val="005C4431"/>
    <w:rsid w:val="005C4563"/>
    <w:rsid w:val="005C48D3"/>
    <w:rsid w:val="005C679F"/>
    <w:rsid w:val="005D01E8"/>
    <w:rsid w:val="005D0C55"/>
    <w:rsid w:val="005D1020"/>
    <w:rsid w:val="005D3C3D"/>
    <w:rsid w:val="005D4D5E"/>
    <w:rsid w:val="005D5527"/>
    <w:rsid w:val="005D5C61"/>
    <w:rsid w:val="005D6774"/>
    <w:rsid w:val="005D7781"/>
    <w:rsid w:val="005D7AA1"/>
    <w:rsid w:val="005E14C5"/>
    <w:rsid w:val="005E1724"/>
    <w:rsid w:val="005E1E04"/>
    <w:rsid w:val="005E3145"/>
    <w:rsid w:val="005E3A6E"/>
    <w:rsid w:val="005E4797"/>
    <w:rsid w:val="005E60FC"/>
    <w:rsid w:val="005E6E13"/>
    <w:rsid w:val="005E7DA3"/>
    <w:rsid w:val="005F0384"/>
    <w:rsid w:val="005F0469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16B7"/>
    <w:rsid w:val="006017A1"/>
    <w:rsid w:val="00601B03"/>
    <w:rsid w:val="0060452D"/>
    <w:rsid w:val="00604869"/>
    <w:rsid w:val="00604C05"/>
    <w:rsid w:val="00604F15"/>
    <w:rsid w:val="006061B2"/>
    <w:rsid w:val="00606961"/>
    <w:rsid w:val="00611B94"/>
    <w:rsid w:val="0061202C"/>
    <w:rsid w:val="00612550"/>
    <w:rsid w:val="00613E85"/>
    <w:rsid w:val="00614753"/>
    <w:rsid w:val="00615237"/>
    <w:rsid w:val="00615685"/>
    <w:rsid w:val="00623959"/>
    <w:rsid w:val="00624294"/>
    <w:rsid w:val="00624B41"/>
    <w:rsid w:val="00624C08"/>
    <w:rsid w:val="00627180"/>
    <w:rsid w:val="00627FC7"/>
    <w:rsid w:val="006300E0"/>
    <w:rsid w:val="00630A31"/>
    <w:rsid w:val="00631953"/>
    <w:rsid w:val="0063284B"/>
    <w:rsid w:val="006344F7"/>
    <w:rsid w:val="006371F6"/>
    <w:rsid w:val="00637371"/>
    <w:rsid w:val="006374A7"/>
    <w:rsid w:val="0064180E"/>
    <w:rsid w:val="0064280F"/>
    <w:rsid w:val="00644DE1"/>
    <w:rsid w:val="00646B2B"/>
    <w:rsid w:val="0064765F"/>
    <w:rsid w:val="00650A89"/>
    <w:rsid w:val="006518A9"/>
    <w:rsid w:val="006519E6"/>
    <w:rsid w:val="0065243A"/>
    <w:rsid w:val="00652DB6"/>
    <w:rsid w:val="006534B5"/>
    <w:rsid w:val="0065478C"/>
    <w:rsid w:val="00654E77"/>
    <w:rsid w:val="006551F7"/>
    <w:rsid w:val="006569DB"/>
    <w:rsid w:val="00656A09"/>
    <w:rsid w:val="00657207"/>
    <w:rsid w:val="00661930"/>
    <w:rsid w:val="006622A3"/>
    <w:rsid w:val="00662F2F"/>
    <w:rsid w:val="00662F56"/>
    <w:rsid w:val="00663254"/>
    <w:rsid w:val="006636C6"/>
    <w:rsid w:val="006638B1"/>
    <w:rsid w:val="00664986"/>
    <w:rsid w:val="00665924"/>
    <w:rsid w:val="00665AFB"/>
    <w:rsid w:val="00667A00"/>
    <w:rsid w:val="00670E53"/>
    <w:rsid w:val="00671060"/>
    <w:rsid w:val="006719C0"/>
    <w:rsid w:val="00671A9A"/>
    <w:rsid w:val="00671AC2"/>
    <w:rsid w:val="006724F9"/>
    <w:rsid w:val="0067314D"/>
    <w:rsid w:val="00674122"/>
    <w:rsid w:val="006742E1"/>
    <w:rsid w:val="00675A2F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EA2"/>
    <w:rsid w:val="006904C1"/>
    <w:rsid w:val="00691975"/>
    <w:rsid w:val="0069338C"/>
    <w:rsid w:val="0069494C"/>
    <w:rsid w:val="00694B93"/>
    <w:rsid w:val="00694DDF"/>
    <w:rsid w:val="00694ED9"/>
    <w:rsid w:val="00694EEE"/>
    <w:rsid w:val="00696F7D"/>
    <w:rsid w:val="006A1246"/>
    <w:rsid w:val="006A1727"/>
    <w:rsid w:val="006A2CAE"/>
    <w:rsid w:val="006A3667"/>
    <w:rsid w:val="006A47AB"/>
    <w:rsid w:val="006A4EA9"/>
    <w:rsid w:val="006A50DF"/>
    <w:rsid w:val="006A5344"/>
    <w:rsid w:val="006A53B6"/>
    <w:rsid w:val="006A5AC5"/>
    <w:rsid w:val="006A6AE3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E5"/>
    <w:rsid w:val="006B5FDF"/>
    <w:rsid w:val="006B7DFA"/>
    <w:rsid w:val="006C1553"/>
    <w:rsid w:val="006C3C91"/>
    <w:rsid w:val="006C4368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6857"/>
    <w:rsid w:val="006E23BE"/>
    <w:rsid w:val="006E336A"/>
    <w:rsid w:val="006E4668"/>
    <w:rsid w:val="006E4E9A"/>
    <w:rsid w:val="006E5B3F"/>
    <w:rsid w:val="006E5D21"/>
    <w:rsid w:val="006E64A5"/>
    <w:rsid w:val="006F07B3"/>
    <w:rsid w:val="006F0CCB"/>
    <w:rsid w:val="006F1157"/>
    <w:rsid w:val="006F1B70"/>
    <w:rsid w:val="006F3039"/>
    <w:rsid w:val="006F3EF4"/>
    <w:rsid w:val="006F4BEF"/>
    <w:rsid w:val="006F4C77"/>
    <w:rsid w:val="006F4F00"/>
    <w:rsid w:val="006F5FE1"/>
    <w:rsid w:val="006F795B"/>
    <w:rsid w:val="006F7E29"/>
    <w:rsid w:val="00700C11"/>
    <w:rsid w:val="00700E17"/>
    <w:rsid w:val="00701E6F"/>
    <w:rsid w:val="00701F8F"/>
    <w:rsid w:val="00703A80"/>
    <w:rsid w:val="00703C7E"/>
    <w:rsid w:val="00704B19"/>
    <w:rsid w:val="00704DDA"/>
    <w:rsid w:val="00704E06"/>
    <w:rsid w:val="007053C3"/>
    <w:rsid w:val="00707B1E"/>
    <w:rsid w:val="00711D0E"/>
    <w:rsid w:val="00712EF5"/>
    <w:rsid w:val="007133DF"/>
    <w:rsid w:val="00713814"/>
    <w:rsid w:val="00714175"/>
    <w:rsid w:val="0071465F"/>
    <w:rsid w:val="00714824"/>
    <w:rsid w:val="00714CA9"/>
    <w:rsid w:val="00715911"/>
    <w:rsid w:val="007160EB"/>
    <w:rsid w:val="007169F8"/>
    <w:rsid w:val="00716A18"/>
    <w:rsid w:val="00717328"/>
    <w:rsid w:val="00717C47"/>
    <w:rsid w:val="0072005B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1F7B"/>
    <w:rsid w:val="007326B0"/>
    <w:rsid w:val="00733F82"/>
    <w:rsid w:val="00734DA7"/>
    <w:rsid w:val="00736312"/>
    <w:rsid w:val="00736675"/>
    <w:rsid w:val="0073765A"/>
    <w:rsid w:val="00737F0C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47598"/>
    <w:rsid w:val="0075015D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6F2E"/>
    <w:rsid w:val="00767DD7"/>
    <w:rsid w:val="00771149"/>
    <w:rsid w:val="00773B34"/>
    <w:rsid w:val="0077439A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97AAE"/>
    <w:rsid w:val="007A05DF"/>
    <w:rsid w:val="007A07B8"/>
    <w:rsid w:val="007A1CFF"/>
    <w:rsid w:val="007A2CF8"/>
    <w:rsid w:val="007A41BE"/>
    <w:rsid w:val="007A5FBA"/>
    <w:rsid w:val="007A6940"/>
    <w:rsid w:val="007A6FB9"/>
    <w:rsid w:val="007A77E5"/>
    <w:rsid w:val="007B0B83"/>
    <w:rsid w:val="007B0BBD"/>
    <w:rsid w:val="007B0EBA"/>
    <w:rsid w:val="007B0F39"/>
    <w:rsid w:val="007B136A"/>
    <w:rsid w:val="007B1846"/>
    <w:rsid w:val="007B1CCD"/>
    <w:rsid w:val="007B1EAE"/>
    <w:rsid w:val="007B3C2B"/>
    <w:rsid w:val="007B5FB8"/>
    <w:rsid w:val="007B746E"/>
    <w:rsid w:val="007B7644"/>
    <w:rsid w:val="007C1F51"/>
    <w:rsid w:val="007C26CD"/>
    <w:rsid w:val="007C37B6"/>
    <w:rsid w:val="007C37F1"/>
    <w:rsid w:val="007C4655"/>
    <w:rsid w:val="007D06A5"/>
    <w:rsid w:val="007D1BE4"/>
    <w:rsid w:val="007D26D9"/>
    <w:rsid w:val="007D2D73"/>
    <w:rsid w:val="007D2DCF"/>
    <w:rsid w:val="007D3C2E"/>
    <w:rsid w:val="007D3FA6"/>
    <w:rsid w:val="007D429E"/>
    <w:rsid w:val="007D4FE1"/>
    <w:rsid w:val="007D6602"/>
    <w:rsid w:val="007D6A28"/>
    <w:rsid w:val="007D704F"/>
    <w:rsid w:val="007E1C5A"/>
    <w:rsid w:val="007E2071"/>
    <w:rsid w:val="007E462E"/>
    <w:rsid w:val="007E4DA6"/>
    <w:rsid w:val="007E652C"/>
    <w:rsid w:val="007E6D1C"/>
    <w:rsid w:val="007E7474"/>
    <w:rsid w:val="007F240C"/>
    <w:rsid w:val="007F3344"/>
    <w:rsid w:val="007F38C0"/>
    <w:rsid w:val="007F5755"/>
    <w:rsid w:val="007F67E8"/>
    <w:rsid w:val="007F70D2"/>
    <w:rsid w:val="007F77A2"/>
    <w:rsid w:val="008001E3"/>
    <w:rsid w:val="00800885"/>
    <w:rsid w:val="008022CE"/>
    <w:rsid w:val="00802745"/>
    <w:rsid w:val="0080400F"/>
    <w:rsid w:val="00805FC4"/>
    <w:rsid w:val="008061EE"/>
    <w:rsid w:val="008070E1"/>
    <w:rsid w:val="008127E6"/>
    <w:rsid w:val="00812B97"/>
    <w:rsid w:val="008135FE"/>
    <w:rsid w:val="00813DFC"/>
    <w:rsid w:val="00814439"/>
    <w:rsid w:val="00814DB9"/>
    <w:rsid w:val="00817D47"/>
    <w:rsid w:val="00820B00"/>
    <w:rsid w:val="00821762"/>
    <w:rsid w:val="00821B36"/>
    <w:rsid w:val="00825603"/>
    <w:rsid w:val="008266B2"/>
    <w:rsid w:val="00827154"/>
    <w:rsid w:val="008305B0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794F"/>
    <w:rsid w:val="0084059A"/>
    <w:rsid w:val="008420B9"/>
    <w:rsid w:val="00842224"/>
    <w:rsid w:val="008433D3"/>
    <w:rsid w:val="00843673"/>
    <w:rsid w:val="00844038"/>
    <w:rsid w:val="00844214"/>
    <w:rsid w:val="00845D5A"/>
    <w:rsid w:val="00845FA7"/>
    <w:rsid w:val="008472D3"/>
    <w:rsid w:val="008472DA"/>
    <w:rsid w:val="00851801"/>
    <w:rsid w:val="00852A83"/>
    <w:rsid w:val="0085542C"/>
    <w:rsid w:val="008561F7"/>
    <w:rsid w:val="008603AF"/>
    <w:rsid w:val="00861A2F"/>
    <w:rsid w:val="00862CE5"/>
    <w:rsid w:val="0086432F"/>
    <w:rsid w:val="00866A09"/>
    <w:rsid w:val="00866D31"/>
    <w:rsid w:val="0086721B"/>
    <w:rsid w:val="00867305"/>
    <w:rsid w:val="00870B28"/>
    <w:rsid w:val="00870E39"/>
    <w:rsid w:val="00871B25"/>
    <w:rsid w:val="00873FAE"/>
    <w:rsid w:val="008751A2"/>
    <w:rsid w:val="008777CC"/>
    <w:rsid w:val="008802F8"/>
    <w:rsid w:val="00880F42"/>
    <w:rsid w:val="00881736"/>
    <w:rsid w:val="008829FD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1413"/>
    <w:rsid w:val="0089243D"/>
    <w:rsid w:val="008925F4"/>
    <w:rsid w:val="0089330B"/>
    <w:rsid w:val="00893812"/>
    <w:rsid w:val="00894AB1"/>
    <w:rsid w:val="00894CF1"/>
    <w:rsid w:val="0089744F"/>
    <w:rsid w:val="008A1D0D"/>
    <w:rsid w:val="008A2045"/>
    <w:rsid w:val="008A327F"/>
    <w:rsid w:val="008A5E35"/>
    <w:rsid w:val="008A5F29"/>
    <w:rsid w:val="008A5F37"/>
    <w:rsid w:val="008A654C"/>
    <w:rsid w:val="008A7C10"/>
    <w:rsid w:val="008A7F46"/>
    <w:rsid w:val="008B095D"/>
    <w:rsid w:val="008B106A"/>
    <w:rsid w:val="008B30B2"/>
    <w:rsid w:val="008B36B2"/>
    <w:rsid w:val="008B39C4"/>
    <w:rsid w:val="008B5A53"/>
    <w:rsid w:val="008B5B09"/>
    <w:rsid w:val="008B7A1C"/>
    <w:rsid w:val="008C10DD"/>
    <w:rsid w:val="008C180C"/>
    <w:rsid w:val="008C1A94"/>
    <w:rsid w:val="008C2225"/>
    <w:rsid w:val="008C22C7"/>
    <w:rsid w:val="008C4470"/>
    <w:rsid w:val="008C653F"/>
    <w:rsid w:val="008D0BC7"/>
    <w:rsid w:val="008D2919"/>
    <w:rsid w:val="008D2B51"/>
    <w:rsid w:val="008D3E62"/>
    <w:rsid w:val="008D56E8"/>
    <w:rsid w:val="008D7205"/>
    <w:rsid w:val="008D7D59"/>
    <w:rsid w:val="008E0DFA"/>
    <w:rsid w:val="008E0E5F"/>
    <w:rsid w:val="008E3E60"/>
    <w:rsid w:val="008E4864"/>
    <w:rsid w:val="008E51E2"/>
    <w:rsid w:val="008E5954"/>
    <w:rsid w:val="008E6120"/>
    <w:rsid w:val="008E767F"/>
    <w:rsid w:val="008F048E"/>
    <w:rsid w:val="008F0860"/>
    <w:rsid w:val="008F2E7A"/>
    <w:rsid w:val="008F2F86"/>
    <w:rsid w:val="008F32DC"/>
    <w:rsid w:val="008F3A15"/>
    <w:rsid w:val="008F43BC"/>
    <w:rsid w:val="008F45B3"/>
    <w:rsid w:val="008F554E"/>
    <w:rsid w:val="008F5601"/>
    <w:rsid w:val="008F7FC2"/>
    <w:rsid w:val="00900337"/>
    <w:rsid w:val="009029CC"/>
    <w:rsid w:val="009040FC"/>
    <w:rsid w:val="00905F27"/>
    <w:rsid w:val="00906BF0"/>
    <w:rsid w:val="00906CE2"/>
    <w:rsid w:val="00906FB2"/>
    <w:rsid w:val="0091028A"/>
    <w:rsid w:val="0091081B"/>
    <w:rsid w:val="00911008"/>
    <w:rsid w:val="00911ED8"/>
    <w:rsid w:val="00912924"/>
    <w:rsid w:val="00912BF0"/>
    <w:rsid w:val="009166F7"/>
    <w:rsid w:val="009167BB"/>
    <w:rsid w:val="009200BD"/>
    <w:rsid w:val="0092186D"/>
    <w:rsid w:val="00921C03"/>
    <w:rsid w:val="00923A8F"/>
    <w:rsid w:val="00925153"/>
    <w:rsid w:val="0092549C"/>
    <w:rsid w:val="00926023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407DE"/>
    <w:rsid w:val="00940910"/>
    <w:rsid w:val="00940B2C"/>
    <w:rsid w:val="009410AD"/>
    <w:rsid w:val="009429FF"/>
    <w:rsid w:val="0094541F"/>
    <w:rsid w:val="00945E95"/>
    <w:rsid w:val="00946F48"/>
    <w:rsid w:val="00950067"/>
    <w:rsid w:val="00950722"/>
    <w:rsid w:val="0095086F"/>
    <w:rsid w:val="00950F5D"/>
    <w:rsid w:val="00952A36"/>
    <w:rsid w:val="00955082"/>
    <w:rsid w:val="009558A6"/>
    <w:rsid w:val="009560FF"/>
    <w:rsid w:val="00956D2D"/>
    <w:rsid w:val="00956DF4"/>
    <w:rsid w:val="009614B6"/>
    <w:rsid w:val="00961E7F"/>
    <w:rsid w:val="00962133"/>
    <w:rsid w:val="00962427"/>
    <w:rsid w:val="00963A38"/>
    <w:rsid w:val="00964329"/>
    <w:rsid w:val="009643E1"/>
    <w:rsid w:val="009645BF"/>
    <w:rsid w:val="0096476B"/>
    <w:rsid w:val="00964E94"/>
    <w:rsid w:val="009666A6"/>
    <w:rsid w:val="00967A0A"/>
    <w:rsid w:val="00967FBF"/>
    <w:rsid w:val="00970776"/>
    <w:rsid w:val="00971600"/>
    <w:rsid w:val="009719EB"/>
    <w:rsid w:val="00971C7D"/>
    <w:rsid w:val="0097246A"/>
    <w:rsid w:val="00972C09"/>
    <w:rsid w:val="009732F4"/>
    <w:rsid w:val="0097338E"/>
    <w:rsid w:val="00973868"/>
    <w:rsid w:val="00973882"/>
    <w:rsid w:val="00973968"/>
    <w:rsid w:val="00973DB4"/>
    <w:rsid w:val="00974305"/>
    <w:rsid w:val="0097646C"/>
    <w:rsid w:val="00980149"/>
    <w:rsid w:val="00980789"/>
    <w:rsid w:val="00983926"/>
    <w:rsid w:val="00983F86"/>
    <w:rsid w:val="00984EE0"/>
    <w:rsid w:val="0098506E"/>
    <w:rsid w:val="00985FC5"/>
    <w:rsid w:val="009878C8"/>
    <w:rsid w:val="00987B35"/>
    <w:rsid w:val="00987FEC"/>
    <w:rsid w:val="009903F5"/>
    <w:rsid w:val="0099401D"/>
    <w:rsid w:val="009940D3"/>
    <w:rsid w:val="00994C8D"/>
    <w:rsid w:val="009970B7"/>
    <w:rsid w:val="0099793B"/>
    <w:rsid w:val="009A08FF"/>
    <w:rsid w:val="009A10BA"/>
    <w:rsid w:val="009A2B48"/>
    <w:rsid w:val="009A3757"/>
    <w:rsid w:val="009A389B"/>
    <w:rsid w:val="009A3C89"/>
    <w:rsid w:val="009A49DC"/>
    <w:rsid w:val="009A5112"/>
    <w:rsid w:val="009A660B"/>
    <w:rsid w:val="009A7039"/>
    <w:rsid w:val="009B118F"/>
    <w:rsid w:val="009B1A9E"/>
    <w:rsid w:val="009B34B2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F0A"/>
    <w:rsid w:val="009C4271"/>
    <w:rsid w:val="009C4AEB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332F"/>
    <w:rsid w:val="009D4200"/>
    <w:rsid w:val="009D4486"/>
    <w:rsid w:val="009D54B4"/>
    <w:rsid w:val="009D5A0A"/>
    <w:rsid w:val="009D664D"/>
    <w:rsid w:val="009D7E2F"/>
    <w:rsid w:val="009E24BE"/>
    <w:rsid w:val="009E2915"/>
    <w:rsid w:val="009E4465"/>
    <w:rsid w:val="009E49D3"/>
    <w:rsid w:val="009E4FDE"/>
    <w:rsid w:val="009E53D1"/>
    <w:rsid w:val="009E5777"/>
    <w:rsid w:val="009E64D2"/>
    <w:rsid w:val="009E6524"/>
    <w:rsid w:val="009E696D"/>
    <w:rsid w:val="009E74FD"/>
    <w:rsid w:val="009F03AC"/>
    <w:rsid w:val="009F083D"/>
    <w:rsid w:val="009F0884"/>
    <w:rsid w:val="009F0EBD"/>
    <w:rsid w:val="009F22AC"/>
    <w:rsid w:val="009F2A80"/>
    <w:rsid w:val="009F2E15"/>
    <w:rsid w:val="009F3936"/>
    <w:rsid w:val="009F3AAF"/>
    <w:rsid w:val="009F42CD"/>
    <w:rsid w:val="009F4A41"/>
    <w:rsid w:val="009F4DBA"/>
    <w:rsid w:val="009F5222"/>
    <w:rsid w:val="009F5399"/>
    <w:rsid w:val="009F72BE"/>
    <w:rsid w:val="009F75CB"/>
    <w:rsid w:val="00A022AC"/>
    <w:rsid w:val="00A04333"/>
    <w:rsid w:val="00A047AF"/>
    <w:rsid w:val="00A05A50"/>
    <w:rsid w:val="00A06527"/>
    <w:rsid w:val="00A0759E"/>
    <w:rsid w:val="00A07625"/>
    <w:rsid w:val="00A07817"/>
    <w:rsid w:val="00A106E6"/>
    <w:rsid w:val="00A10B67"/>
    <w:rsid w:val="00A1213D"/>
    <w:rsid w:val="00A1252F"/>
    <w:rsid w:val="00A12C0E"/>
    <w:rsid w:val="00A12E31"/>
    <w:rsid w:val="00A134B1"/>
    <w:rsid w:val="00A1530B"/>
    <w:rsid w:val="00A165BC"/>
    <w:rsid w:val="00A216EB"/>
    <w:rsid w:val="00A21A99"/>
    <w:rsid w:val="00A21B57"/>
    <w:rsid w:val="00A2224F"/>
    <w:rsid w:val="00A22438"/>
    <w:rsid w:val="00A23B03"/>
    <w:rsid w:val="00A23E82"/>
    <w:rsid w:val="00A24401"/>
    <w:rsid w:val="00A24D91"/>
    <w:rsid w:val="00A257E7"/>
    <w:rsid w:val="00A262A0"/>
    <w:rsid w:val="00A273CF"/>
    <w:rsid w:val="00A277E7"/>
    <w:rsid w:val="00A27CDF"/>
    <w:rsid w:val="00A30177"/>
    <w:rsid w:val="00A3110B"/>
    <w:rsid w:val="00A3140B"/>
    <w:rsid w:val="00A315AA"/>
    <w:rsid w:val="00A315AE"/>
    <w:rsid w:val="00A315B0"/>
    <w:rsid w:val="00A324B7"/>
    <w:rsid w:val="00A327A6"/>
    <w:rsid w:val="00A32F97"/>
    <w:rsid w:val="00A339A7"/>
    <w:rsid w:val="00A36832"/>
    <w:rsid w:val="00A36F8D"/>
    <w:rsid w:val="00A375ED"/>
    <w:rsid w:val="00A40101"/>
    <w:rsid w:val="00A4052C"/>
    <w:rsid w:val="00A41DD8"/>
    <w:rsid w:val="00A42B27"/>
    <w:rsid w:val="00A43F47"/>
    <w:rsid w:val="00A43F98"/>
    <w:rsid w:val="00A44438"/>
    <w:rsid w:val="00A4449E"/>
    <w:rsid w:val="00A45DCE"/>
    <w:rsid w:val="00A46244"/>
    <w:rsid w:val="00A4646D"/>
    <w:rsid w:val="00A476FC"/>
    <w:rsid w:val="00A4796C"/>
    <w:rsid w:val="00A50554"/>
    <w:rsid w:val="00A51346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61B38"/>
    <w:rsid w:val="00A62495"/>
    <w:rsid w:val="00A624C1"/>
    <w:rsid w:val="00A70C05"/>
    <w:rsid w:val="00A7184F"/>
    <w:rsid w:val="00A71985"/>
    <w:rsid w:val="00A72A95"/>
    <w:rsid w:val="00A72AA3"/>
    <w:rsid w:val="00A7363B"/>
    <w:rsid w:val="00A73925"/>
    <w:rsid w:val="00A747F0"/>
    <w:rsid w:val="00A74FDC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3C89"/>
    <w:rsid w:val="00A84905"/>
    <w:rsid w:val="00A84B40"/>
    <w:rsid w:val="00A8557B"/>
    <w:rsid w:val="00A856D0"/>
    <w:rsid w:val="00A85711"/>
    <w:rsid w:val="00A8653F"/>
    <w:rsid w:val="00A86F9A"/>
    <w:rsid w:val="00A875B5"/>
    <w:rsid w:val="00A876DB"/>
    <w:rsid w:val="00A87C87"/>
    <w:rsid w:val="00A90239"/>
    <w:rsid w:val="00A910B9"/>
    <w:rsid w:val="00A91C2A"/>
    <w:rsid w:val="00A926FB"/>
    <w:rsid w:val="00A92E25"/>
    <w:rsid w:val="00A939AA"/>
    <w:rsid w:val="00A93B3C"/>
    <w:rsid w:val="00A94632"/>
    <w:rsid w:val="00A94AAE"/>
    <w:rsid w:val="00A96C6E"/>
    <w:rsid w:val="00A96EA2"/>
    <w:rsid w:val="00A9741A"/>
    <w:rsid w:val="00AA04A5"/>
    <w:rsid w:val="00AA0C3C"/>
    <w:rsid w:val="00AA213C"/>
    <w:rsid w:val="00AA28F0"/>
    <w:rsid w:val="00AA32B2"/>
    <w:rsid w:val="00AA3399"/>
    <w:rsid w:val="00AA55AC"/>
    <w:rsid w:val="00AA6CE5"/>
    <w:rsid w:val="00AA7AC1"/>
    <w:rsid w:val="00AB02B0"/>
    <w:rsid w:val="00AB0329"/>
    <w:rsid w:val="00AB08F1"/>
    <w:rsid w:val="00AB3225"/>
    <w:rsid w:val="00AB3B95"/>
    <w:rsid w:val="00AB5CE9"/>
    <w:rsid w:val="00AB6183"/>
    <w:rsid w:val="00AB798C"/>
    <w:rsid w:val="00AC0140"/>
    <w:rsid w:val="00AC05FE"/>
    <w:rsid w:val="00AC1FFB"/>
    <w:rsid w:val="00AC3195"/>
    <w:rsid w:val="00AC33D7"/>
    <w:rsid w:val="00AC370B"/>
    <w:rsid w:val="00AC604B"/>
    <w:rsid w:val="00AC61EA"/>
    <w:rsid w:val="00AC6E94"/>
    <w:rsid w:val="00AC7C12"/>
    <w:rsid w:val="00AD011C"/>
    <w:rsid w:val="00AD0FF8"/>
    <w:rsid w:val="00AD1157"/>
    <w:rsid w:val="00AD1D5B"/>
    <w:rsid w:val="00AD26D1"/>
    <w:rsid w:val="00AD3A13"/>
    <w:rsid w:val="00AD65B8"/>
    <w:rsid w:val="00AD6607"/>
    <w:rsid w:val="00AD6630"/>
    <w:rsid w:val="00AD666E"/>
    <w:rsid w:val="00AD6895"/>
    <w:rsid w:val="00AD70CC"/>
    <w:rsid w:val="00AD7DDB"/>
    <w:rsid w:val="00AE20EF"/>
    <w:rsid w:val="00AE2255"/>
    <w:rsid w:val="00AE2E4B"/>
    <w:rsid w:val="00AE3C02"/>
    <w:rsid w:val="00AE4E2E"/>
    <w:rsid w:val="00AE5ACC"/>
    <w:rsid w:val="00AE5FD0"/>
    <w:rsid w:val="00AE7159"/>
    <w:rsid w:val="00AE7508"/>
    <w:rsid w:val="00AE79EF"/>
    <w:rsid w:val="00AE7FB0"/>
    <w:rsid w:val="00AF0F4E"/>
    <w:rsid w:val="00AF1D9E"/>
    <w:rsid w:val="00AF215F"/>
    <w:rsid w:val="00AF49DF"/>
    <w:rsid w:val="00AF536F"/>
    <w:rsid w:val="00AF57A3"/>
    <w:rsid w:val="00AF72D6"/>
    <w:rsid w:val="00AF7901"/>
    <w:rsid w:val="00B003CA"/>
    <w:rsid w:val="00B0041A"/>
    <w:rsid w:val="00B00A8D"/>
    <w:rsid w:val="00B013F3"/>
    <w:rsid w:val="00B0219D"/>
    <w:rsid w:val="00B02994"/>
    <w:rsid w:val="00B02BFF"/>
    <w:rsid w:val="00B04B52"/>
    <w:rsid w:val="00B05B3F"/>
    <w:rsid w:val="00B10F21"/>
    <w:rsid w:val="00B13A68"/>
    <w:rsid w:val="00B13E8D"/>
    <w:rsid w:val="00B13F58"/>
    <w:rsid w:val="00B14770"/>
    <w:rsid w:val="00B155B6"/>
    <w:rsid w:val="00B159AA"/>
    <w:rsid w:val="00B15CB9"/>
    <w:rsid w:val="00B16870"/>
    <w:rsid w:val="00B17546"/>
    <w:rsid w:val="00B20452"/>
    <w:rsid w:val="00B2177C"/>
    <w:rsid w:val="00B22050"/>
    <w:rsid w:val="00B22684"/>
    <w:rsid w:val="00B22690"/>
    <w:rsid w:val="00B24452"/>
    <w:rsid w:val="00B257E5"/>
    <w:rsid w:val="00B25D52"/>
    <w:rsid w:val="00B26B78"/>
    <w:rsid w:val="00B3098C"/>
    <w:rsid w:val="00B31B9A"/>
    <w:rsid w:val="00B323B3"/>
    <w:rsid w:val="00B34C23"/>
    <w:rsid w:val="00B34D33"/>
    <w:rsid w:val="00B362F0"/>
    <w:rsid w:val="00B3760B"/>
    <w:rsid w:val="00B3768E"/>
    <w:rsid w:val="00B37AFC"/>
    <w:rsid w:val="00B406ED"/>
    <w:rsid w:val="00B407EB"/>
    <w:rsid w:val="00B411B3"/>
    <w:rsid w:val="00B41601"/>
    <w:rsid w:val="00B4174A"/>
    <w:rsid w:val="00B42829"/>
    <w:rsid w:val="00B45277"/>
    <w:rsid w:val="00B453C6"/>
    <w:rsid w:val="00B4748A"/>
    <w:rsid w:val="00B47EF2"/>
    <w:rsid w:val="00B51B86"/>
    <w:rsid w:val="00B532B3"/>
    <w:rsid w:val="00B534AD"/>
    <w:rsid w:val="00B5689C"/>
    <w:rsid w:val="00B6009B"/>
    <w:rsid w:val="00B60437"/>
    <w:rsid w:val="00B615C1"/>
    <w:rsid w:val="00B61D9F"/>
    <w:rsid w:val="00B623F6"/>
    <w:rsid w:val="00B62D64"/>
    <w:rsid w:val="00B635F6"/>
    <w:rsid w:val="00B651E0"/>
    <w:rsid w:val="00B6676F"/>
    <w:rsid w:val="00B66BC2"/>
    <w:rsid w:val="00B66E46"/>
    <w:rsid w:val="00B67267"/>
    <w:rsid w:val="00B71EC2"/>
    <w:rsid w:val="00B72B7B"/>
    <w:rsid w:val="00B7322C"/>
    <w:rsid w:val="00B74F97"/>
    <w:rsid w:val="00B75530"/>
    <w:rsid w:val="00B75574"/>
    <w:rsid w:val="00B761EA"/>
    <w:rsid w:val="00B764D1"/>
    <w:rsid w:val="00B766C9"/>
    <w:rsid w:val="00B77B90"/>
    <w:rsid w:val="00B80899"/>
    <w:rsid w:val="00B80B40"/>
    <w:rsid w:val="00B81B48"/>
    <w:rsid w:val="00B8244D"/>
    <w:rsid w:val="00B82E7B"/>
    <w:rsid w:val="00B830D4"/>
    <w:rsid w:val="00B83DA3"/>
    <w:rsid w:val="00B84353"/>
    <w:rsid w:val="00B84514"/>
    <w:rsid w:val="00B85E18"/>
    <w:rsid w:val="00B86C35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4B81"/>
    <w:rsid w:val="00B96C3F"/>
    <w:rsid w:val="00BA00FF"/>
    <w:rsid w:val="00BA0512"/>
    <w:rsid w:val="00BA093A"/>
    <w:rsid w:val="00BA112F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94E"/>
    <w:rsid w:val="00BB2D7F"/>
    <w:rsid w:val="00BB3644"/>
    <w:rsid w:val="00BB4529"/>
    <w:rsid w:val="00BB4E94"/>
    <w:rsid w:val="00BB628C"/>
    <w:rsid w:val="00BB7206"/>
    <w:rsid w:val="00BC1616"/>
    <w:rsid w:val="00BC2830"/>
    <w:rsid w:val="00BC2E39"/>
    <w:rsid w:val="00BC3636"/>
    <w:rsid w:val="00BC3AC5"/>
    <w:rsid w:val="00BC4198"/>
    <w:rsid w:val="00BC5179"/>
    <w:rsid w:val="00BC55AA"/>
    <w:rsid w:val="00BC5AEE"/>
    <w:rsid w:val="00BC6032"/>
    <w:rsid w:val="00BD0EAD"/>
    <w:rsid w:val="00BD1B23"/>
    <w:rsid w:val="00BD1D69"/>
    <w:rsid w:val="00BD1EBD"/>
    <w:rsid w:val="00BD214E"/>
    <w:rsid w:val="00BD221A"/>
    <w:rsid w:val="00BD2263"/>
    <w:rsid w:val="00BD29EA"/>
    <w:rsid w:val="00BD331D"/>
    <w:rsid w:val="00BD3888"/>
    <w:rsid w:val="00BD5850"/>
    <w:rsid w:val="00BD7236"/>
    <w:rsid w:val="00BE0AE0"/>
    <w:rsid w:val="00BE0F9B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610"/>
    <w:rsid w:val="00BE6BE6"/>
    <w:rsid w:val="00BE7D51"/>
    <w:rsid w:val="00BF057C"/>
    <w:rsid w:val="00BF0EF1"/>
    <w:rsid w:val="00BF1DA3"/>
    <w:rsid w:val="00BF331C"/>
    <w:rsid w:val="00BF5414"/>
    <w:rsid w:val="00BF6118"/>
    <w:rsid w:val="00BF6161"/>
    <w:rsid w:val="00BF6230"/>
    <w:rsid w:val="00C0718F"/>
    <w:rsid w:val="00C07473"/>
    <w:rsid w:val="00C07683"/>
    <w:rsid w:val="00C1068A"/>
    <w:rsid w:val="00C12B54"/>
    <w:rsid w:val="00C12D29"/>
    <w:rsid w:val="00C13069"/>
    <w:rsid w:val="00C130BC"/>
    <w:rsid w:val="00C13CF7"/>
    <w:rsid w:val="00C153A1"/>
    <w:rsid w:val="00C20163"/>
    <w:rsid w:val="00C221DD"/>
    <w:rsid w:val="00C22F8F"/>
    <w:rsid w:val="00C238EE"/>
    <w:rsid w:val="00C2498A"/>
    <w:rsid w:val="00C24A7E"/>
    <w:rsid w:val="00C25096"/>
    <w:rsid w:val="00C2597E"/>
    <w:rsid w:val="00C259A4"/>
    <w:rsid w:val="00C25C14"/>
    <w:rsid w:val="00C262D3"/>
    <w:rsid w:val="00C276DE"/>
    <w:rsid w:val="00C312ED"/>
    <w:rsid w:val="00C32EC3"/>
    <w:rsid w:val="00C3386C"/>
    <w:rsid w:val="00C3578F"/>
    <w:rsid w:val="00C358D7"/>
    <w:rsid w:val="00C35DC0"/>
    <w:rsid w:val="00C36D83"/>
    <w:rsid w:val="00C3752D"/>
    <w:rsid w:val="00C40F81"/>
    <w:rsid w:val="00C41395"/>
    <w:rsid w:val="00C42313"/>
    <w:rsid w:val="00C425E9"/>
    <w:rsid w:val="00C42636"/>
    <w:rsid w:val="00C438DF"/>
    <w:rsid w:val="00C47F35"/>
    <w:rsid w:val="00C508BE"/>
    <w:rsid w:val="00C52895"/>
    <w:rsid w:val="00C5361C"/>
    <w:rsid w:val="00C53D7D"/>
    <w:rsid w:val="00C54481"/>
    <w:rsid w:val="00C546F3"/>
    <w:rsid w:val="00C5542E"/>
    <w:rsid w:val="00C56323"/>
    <w:rsid w:val="00C5670A"/>
    <w:rsid w:val="00C56F07"/>
    <w:rsid w:val="00C57F85"/>
    <w:rsid w:val="00C61A6F"/>
    <w:rsid w:val="00C62420"/>
    <w:rsid w:val="00C647E7"/>
    <w:rsid w:val="00C6579C"/>
    <w:rsid w:val="00C669F4"/>
    <w:rsid w:val="00C673EA"/>
    <w:rsid w:val="00C67CF1"/>
    <w:rsid w:val="00C706A2"/>
    <w:rsid w:val="00C70990"/>
    <w:rsid w:val="00C72F61"/>
    <w:rsid w:val="00C741F7"/>
    <w:rsid w:val="00C77CAF"/>
    <w:rsid w:val="00C808C6"/>
    <w:rsid w:val="00C80E75"/>
    <w:rsid w:val="00C81E81"/>
    <w:rsid w:val="00C82905"/>
    <w:rsid w:val="00C84448"/>
    <w:rsid w:val="00C846DD"/>
    <w:rsid w:val="00C84A66"/>
    <w:rsid w:val="00C84E9B"/>
    <w:rsid w:val="00C8642F"/>
    <w:rsid w:val="00C866AC"/>
    <w:rsid w:val="00C904BE"/>
    <w:rsid w:val="00C90AF9"/>
    <w:rsid w:val="00C90E3B"/>
    <w:rsid w:val="00C90F64"/>
    <w:rsid w:val="00C91F97"/>
    <w:rsid w:val="00C9259A"/>
    <w:rsid w:val="00C92D60"/>
    <w:rsid w:val="00C93D22"/>
    <w:rsid w:val="00C94464"/>
    <w:rsid w:val="00C9466F"/>
    <w:rsid w:val="00C95C40"/>
    <w:rsid w:val="00C96A8C"/>
    <w:rsid w:val="00CA064B"/>
    <w:rsid w:val="00CA1036"/>
    <w:rsid w:val="00CA1F10"/>
    <w:rsid w:val="00CA4404"/>
    <w:rsid w:val="00CA56D8"/>
    <w:rsid w:val="00CA6929"/>
    <w:rsid w:val="00CA7407"/>
    <w:rsid w:val="00CA744B"/>
    <w:rsid w:val="00CB04C4"/>
    <w:rsid w:val="00CB13FE"/>
    <w:rsid w:val="00CB1704"/>
    <w:rsid w:val="00CB183B"/>
    <w:rsid w:val="00CB185C"/>
    <w:rsid w:val="00CB25B0"/>
    <w:rsid w:val="00CB33FF"/>
    <w:rsid w:val="00CB4293"/>
    <w:rsid w:val="00CB4339"/>
    <w:rsid w:val="00CB4E68"/>
    <w:rsid w:val="00CB751C"/>
    <w:rsid w:val="00CB7CD8"/>
    <w:rsid w:val="00CC09C8"/>
    <w:rsid w:val="00CC0C86"/>
    <w:rsid w:val="00CC0CB4"/>
    <w:rsid w:val="00CC3B58"/>
    <w:rsid w:val="00CC45BE"/>
    <w:rsid w:val="00CC46F5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544D"/>
    <w:rsid w:val="00CD5F9E"/>
    <w:rsid w:val="00CD7EA9"/>
    <w:rsid w:val="00CE066C"/>
    <w:rsid w:val="00CE075A"/>
    <w:rsid w:val="00CE0FD1"/>
    <w:rsid w:val="00CE1128"/>
    <w:rsid w:val="00CE1BBE"/>
    <w:rsid w:val="00CE1E8F"/>
    <w:rsid w:val="00CE52CA"/>
    <w:rsid w:val="00CE5603"/>
    <w:rsid w:val="00CE66F9"/>
    <w:rsid w:val="00CE6951"/>
    <w:rsid w:val="00CF0345"/>
    <w:rsid w:val="00CF1660"/>
    <w:rsid w:val="00CF22B9"/>
    <w:rsid w:val="00CF3474"/>
    <w:rsid w:val="00CF369F"/>
    <w:rsid w:val="00CF3BC1"/>
    <w:rsid w:val="00CF48B8"/>
    <w:rsid w:val="00CF52BE"/>
    <w:rsid w:val="00CF5D8D"/>
    <w:rsid w:val="00D00530"/>
    <w:rsid w:val="00D010FB"/>
    <w:rsid w:val="00D01AB5"/>
    <w:rsid w:val="00D0211B"/>
    <w:rsid w:val="00D0265D"/>
    <w:rsid w:val="00D03080"/>
    <w:rsid w:val="00D040B3"/>
    <w:rsid w:val="00D049E8"/>
    <w:rsid w:val="00D051BB"/>
    <w:rsid w:val="00D06F1A"/>
    <w:rsid w:val="00D0707D"/>
    <w:rsid w:val="00D12A72"/>
    <w:rsid w:val="00D12EDC"/>
    <w:rsid w:val="00D12EE4"/>
    <w:rsid w:val="00D13186"/>
    <w:rsid w:val="00D136B7"/>
    <w:rsid w:val="00D13739"/>
    <w:rsid w:val="00D13C62"/>
    <w:rsid w:val="00D14795"/>
    <w:rsid w:val="00D14A54"/>
    <w:rsid w:val="00D14F0B"/>
    <w:rsid w:val="00D15710"/>
    <w:rsid w:val="00D1629D"/>
    <w:rsid w:val="00D208CB"/>
    <w:rsid w:val="00D2116F"/>
    <w:rsid w:val="00D22330"/>
    <w:rsid w:val="00D24BC8"/>
    <w:rsid w:val="00D24DC8"/>
    <w:rsid w:val="00D25082"/>
    <w:rsid w:val="00D254D0"/>
    <w:rsid w:val="00D26CDD"/>
    <w:rsid w:val="00D30A4D"/>
    <w:rsid w:val="00D30E12"/>
    <w:rsid w:val="00D31138"/>
    <w:rsid w:val="00D312CC"/>
    <w:rsid w:val="00D3153A"/>
    <w:rsid w:val="00D325C6"/>
    <w:rsid w:val="00D32BEB"/>
    <w:rsid w:val="00D330F8"/>
    <w:rsid w:val="00D33750"/>
    <w:rsid w:val="00D33A4B"/>
    <w:rsid w:val="00D33F45"/>
    <w:rsid w:val="00D36444"/>
    <w:rsid w:val="00D367B3"/>
    <w:rsid w:val="00D377C5"/>
    <w:rsid w:val="00D403C7"/>
    <w:rsid w:val="00D4075B"/>
    <w:rsid w:val="00D40D57"/>
    <w:rsid w:val="00D4203F"/>
    <w:rsid w:val="00D43B05"/>
    <w:rsid w:val="00D44A46"/>
    <w:rsid w:val="00D45C4A"/>
    <w:rsid w:val="00D46E18"/>
    <w:rsid w:val="00D4714F"/>
    <w:rsid w:val="00D50C19"/>
    <w:rsid w:val="00D522A8"/>
    <w:rsid w:val="00D523B6"/>
    <w:rsid w:val="00D52448"/>
    <w:rsid w:val="00D52855"/>
    <w:rsid w:val="00D52D7D"/>
    <w:rsid w:val="00D5325C"/>
    <w:rsid w:val="00D551EE"/>
    <w:rsid w:val="00D569D8"/>
    <w:rsid w:val="00D56A05"/>
    <w:rsid w:val="00D572DD"/>
    <w:rsid w:val="00D57E21"/>
    <w:rsid w:val="00D60C8C"/>
    <w:rsid w:val="00D62B4D"/>
    <w:rsid w:val="00D636A7"/>
    <w:rsid w:val="00D63A65"/>
    <w:rsid w:val="00D6549D"/>
    <w:rsid w:val="00D65843"/>
    <w:rsid w:val="00D66ECA"/>
    <w:rsid w:val="00D66F55"/>
    <w:rsid w:val="00D703ED"/>
    <w:rsid w:val="00D70532"/>
    <w:rsid w:val="00D71EE9"/>
    <w:rsid w:val="00D7249A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80CEB"/>
    <w:rsid w:val="00D81932"/>
    <w:rsid w:val="00D81AFB"/>
    <w:rsid w:val="00D82A1D"/>
    <w:rsid w:val="00D831C0"/>
    <w:rsid w:val="00D83ADF"/>
    <w:rsid w:val="00D84708"/>
    <w:rsid w:val="00D8529F"/>
    <w:rsid w:val="00D852EE"/>
    <w:rsid w:val="00D904BA"/>
    <w:rsid w:val="00D915B9"/>
    <w:rsid w:val="00D91DDC"/>
    <w:rsid w:val="00D91DF2"/>
    <w:rsid w:val="00D924AC"/>
    <w:rsid w:val="00D95105"/>
    <w:rsid w:val="00D960AD"/>
    <w:rsid w:val="00D971C1"/>
    <w:rsid w:val="00D97343"/>
    <w:rsid w:val="00DA1574"/>
    <w:rsid w:val="00DA25A8"/>
    <w:rsid w:val="00DA36B6"/>
    <w:rsid w:val="00DA3B0D"/>
    <w:rsid w:val="00DA3ED1"/>
    <w:rsid w:val="00DA62C8"/>
    <w:rsid w:val="00DA6A1F"/>
    <w:rsid w:val="00DB01BD"/>
    <w:rsid w:val="00DB0F6E"/>
    <w:rsid w:val="00DB187F"/>
    <w:rsid w:val="00DB1FBC"/>
    <w:rsid w:val="00DB3BDA"/>
    <w:rsid w:val="00DB6360"/>
    <w:rsid w:val="00DB6E14"/>
    <w:rsid w:val="00DB71B5"/>
    <w:rsid w:val="00DB73D6"/>
    <w:rsid w:val="00DC0BFA"/>
    <w:rsid w:val="00DC0BFF"/>
    <w:rsid w:val="00DC1796"/>
    <w:rsid w:val="00DC3D8F"/>
    <w:rsid w:val="00DC4364"/>
    <w:rsid w:val="00DC4E8A"/>
    <w:rsid w:val="00DC5189"/>
    <w:rsid w:val="00DC56BF"/>
    <w:rsid w:val="00DC5A97"/>
    <w:rsid w:val="00DC6DFA"/>
    <w:rsid w:val="00DD04FF"/>
    <w:rsid w:val="00DD1F16"/>
    <w:rsid w:val="00DD2119"/>
    <w:rsid w:val="00DD2912"/>
    <w:rsid w:val="00DD363C"/>
    <w:rsid w:val="00DD4C2C"/>
    <w:rsid w:val="00DD58D9"/>
    <w:rsid w:val="00DD6130"/>
    <w:rsid w:val="00DD6381"/>
    <w:rsid w:val="00DD6E46"/>
    <w:rsid w:val="00DD73BB"/>
    <w:rsid w:val="00DD7633"/>
    <w:rsid w:val="00DE09BB"/>
    <w:rsid w:val="00DE152D"/>
    <w:rsid w:val="00DE1679"/>
    <w:rsid w:val="00DE2891"/>
    <w:rsid w:val="00DE337E"/>
    <w:rsid w:val="00DE3A9D"/>
    <w:rsid w:val="00DE3F6A"/>
    <w:rsid w:val="00DE73E5"/>
    <w:rsid w:val="00DE7BF3"/>
    <w:rsid w:val="00DF0A13"/>
    <w:rsid w:val="00DF19BA"/>
    <w:rsid w:val="00DF216E"/>
    <w:rsid w:val="00DF5AC0"/>
    <w:rsid w:val="00DF67CD"/>
    <w:rsid w:val="00DF7633"/>
    <w:rsid w:val="00E00008"/>
    <w:rsid w:val="00E0038E"/>
    <w:rsid w:val="00E00543"/>
    <w:rsid w:val="00E0123A"/>
    <w:rsid w:val="00E014C2"/>
    <w:rsid w:val="00E02035"/>
    <w:rsid w:val="00E02FAB"/>
    <w:rsid w:val="00E03E6F"/>
    <w:rsid w:val="00E03E74"/>
    <w:rsid w:val="00E0439E"/>
    <w:rsid w:val="00E05F91"/>
    <w:rsid w:val="00E05FDA"/>
    <w:rsid w:val="00E077A4"/>
    <w:rsid w:val="00E07A48"/>
    <w:rsid w:val="00E07B0E"/>
    <w:rsid w:val="00E10B88"/>
    <w:rsid w:val="00E12B56"/>
    <w:rsid w:val="00E13F89"/>
    <w:rsid w:val="00E149ED"/>
    <w:rsid w:val="00E14A92"/>
    <w:rsid w:val="00E1706F"/>
    <w:rsid w:val="00E17273"/>
    <w:rsid w:val="00E178CE"/>
    <w:rsid w:val="00E17F96"/>
    <w:rsid w:val="00E210AA"/>
    <w:rsid w:val="00E225DD"/>
    <w:rsid w:val="00E228BC"/>
    <w:rsid w:val="00E22937"/>
    <w:rsid w:val="00E25777"/>
    <w:rsid w:val="00E261CE"/>
    <w:rsid w:val="00E26E59"/>
    <w:rsid w:val="00E26FB2"/>
    <w:rsid w:val="00E30109"/>
    <w:rsid w:val="00E30920"/>
    <w:rsid w:val="00E30972"/>
    <w:rsid w:val="00E3137E"/>
    <w:rsid w:val="00E31DF0"/>
    <w:rsid w:val="00E320CD"/>
    <w:rsid w:val="00E333D4"/>
    <w:rsid w:val="00E34BFB"/>
    <w:rsid w:val="00E351C8"/>
    <w:rsid w:val="00E35D95"/>
    <w:rsid w:val="00E362C7"/>
    <w:rsid w:val="00E366FA"/>
    <w:rsid w:val="00E37864"/>
    <w:rsid w:val="00E37902"/>
    <w:rsid w:val="00E37A4E"/>
    <w:rsid w:val="00E37C6A"/>
    <w:rsid w:val="00E42118"/>
    <w:rsid w:val="00E44BD3"/>
    <w:rsid w:val="00E45684"/>
    <w:rsid w:val="00E45FBA"/>
    <w:rsid w:val="00E460FC"/>
    <w:rsid w:val="00E46650"/>
    <w:rsid w:val="00E5068E"/>
    <w:rsid w:val="00E5124F"/>
    <w:rsid w:val="00E528D3"/>
    <w:rsid w:val="00E539D5"/>
    <w:rsid w:val="00E55F7E"/>
    <w:rsid w:val="00E566DC"/>
    <w:rsid w:val="00E5691C"/>
    <w:rsid w:val="00E56F11"/>
    <w:rsid w:val="00E572FF"/>
    <w:rsid w:val="00E578A5"/>
    <w:rsid w:val="00E57C5B"/>
    <w:rsid w:val="00E61594"/>
    <w:rsid w:val="00E62F0A"/>
    <w:rsid w:val="00E660DD"/>
    <w:rsid w:val="00E665BE"/>
    <w:rsid w:val="00E67161"/>
    <w:rsid w:val="00E70E96"/>
    <w:rsid w:val="00E7258A"/>
    <w:rsid w:val="00E736F6"/>
    <w:rsid w:val="00E73E5F"/>
    <w:rsid w:val="00E73F65"/>
    <w:rsid w:val="00E74CFD"/>
    <w:rsid w:val="00E75446"/>
    <w:rsid w:val="00E75557"/>
    <w:rsid w:val="00E75767"/>
    <w:rsid w:val="00E75D35"/>
    <w:rsid w:val="00E75EF8"/>
    <w:rsid w:val="00E76384"/>
    <w:rsid w:val="00E7797F"/>
    <w:rsid w:val="00E77C67"/>
    <w:rsid w:val="00E8006A"/>
    <w:rsid w:val="00E8219A"/>
    <w:rsid w:val="00E821F6"/>
    <w:rsid w:val="00E82693"/>
    <w:rsid w:val="00E86020"/>
    <w:rsid w:val="00E8627B"/>
    <w:rsid w:val="00E86CA0"/>
    <w:rsid w:val="00E92972"/>
    <w:rsid w:val="00E92EE1"/>
    <w:rsid w:val="00E93006"/>
    <w:rsid w:val="00E931BD"/>
    <w:rsid w:val="00E952D9"/>
    <w:rsid w:val="00E9733C"/>
    <w:rsid w:val="00E97C79"/>
    <w:rsid w:val="00EA0D3E"/>
    <w:rsid w:val="00EA3B99"/>
    <w:rsid w:val="00EA4AC1"/>
    <w:rsid w:val="00EA6A77"/>
    <w:rsid w:val="00EA6DA5"/>
    <w:rsid w:val="00EA711A"/>
    <w:rsid w:val="00EB07DE"/>
    <w:rsid w:val="00EB18F1"/>
    <w:rsid w:val="00EB24C4"/>
    <w:rsid w:val="00EB30FF"/>
    <w:rsid w:val="00EB3654"/>
    <w:rsid w:val="00EB4D76"/>
    <w:rsid w:val="00EB5046"/>
    <w:rsid w:val="00EB53A2"/>
    <w:rsid w:val="00EB5871"/>
    <w:rsid w:val="00EB7DB1"/>
    <w:rsid w:val="00EB7F48"/>
    <w:rsid w:val="00EC0115"/>
    <w:rsid w:val="00EC2057"/>
    <w:rsid w:val="00EC2F74"/>
    <w:rsid w:val="00EC3DB7"/>
    <w:rsid w:val="00EC4501"/>
    <w:rsid w:val="00EC4BD7"/>
    <w:rsid w:val="00EC568F"/>
    <w:rsid w:val="00EC5809"/>
    <w:rsid w:val="00EC5A18"/>
    <w:rsid w:val="00EC624E"/>
    <w:rsid w:val="00EC6981"/>
    <w:rsid w:val="00EC6DCC"/>
    <w:rsid w:val="00EC762B"/>
    <w:rsid w:val="00ED06CB"/>
    <w:rsid w:val="00ED08FF"/>
    <w:rsid w:val="00ED123D"/>
    <w:rsid w:val="00ED1436"/>
    <w:rsid w:val="00ED1ADE"/>
    <w:rsid w:val="00ED229D"/>
    <w:rsid w:val="00ED2DC3"/>
    <w:rsid w:val="00ED2FBA"/>
    <w:rsid w:val="00ED36FC"/>
    <w:rsid w:val="00ED39AF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430E"/>
    <w:rsid w:val="00EE4CB4"/>
    <w:rsid w:val="00EE6D7A"/>
    <w:rsid w:val="00EE7966"/>
    <w:rsid w:val="00EE7C4E"/>
    <w:rsid w:val="00EF1189"/>
    <w:rsid w:val="00EF194A"/>
    <w:rsid w:val="00EF1CE4"/>
    <w:rsid w:val="00EF3314"/>
    <w:rsid w:val="00EF5139"/>
    <w:rsid w:val="00EF56EE"/>
    <w:rsid w:val="00EF6385"/>
    <w:rsid w:val="00EF6B16"/>
    <w:rsid w:val="00EF7381"/>
    <w:rsid w:val="00F0012B"/>
    <w:rsid w:val="00F00383"/>
    <w:rsid w:val="00F00E85"/>
    <w:rsid w:val="00F010B2"/>
    <w:rsid w:val="00F0147F"/>
    <w:rsid w:val="00F01A6F"/>
    <w:rsid w:val="00F02832"/>
    <w:rsid w:val="00F03239"/>
    <w:rsid w:val="00F06203"/>
    <w:rsid w:val="00F0770D"/>
    <w:rsid w:val="00F13D8D"/>
    <w:rsid w:val="00F14613"/>
    <w:rsid w:val="00F14A19"/>
    <w:rsid w:val="00F16207"/>
    <w:rsid w:val="00F16493"/>
    <w:rsid w:val="00F17041"/>
    <w:rsid w:val="00F21758"/>
    <w:rsid w:val="00F21D79"/>
    <w:rsid w:val="00F22269"/>
    <w:rsid w:val="00F22A61"/>
    <w:rsid w:val="00F27559"/>
    <w:rsid w:val="00F27A08"/>
    <w:rsid w:val="00F27C15"/>
    <w:rsid w:val="00F27D00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7EE"/>
    <w:rsid w:val="00F40E95"/>
    <w:rsid w:val="00F40FAC"/>
    <w:rsid w:val="00F4153E"/>
    <w:rsid w:val="00F41BFA"/>
    <w:rsid w:val="00F41E81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2F24"/>
    <w:rsid w:val="00F53118"/>
    <w:rsid w:val="00F54B31"/>
    <w:rsid w:val="00F55589"/>
    <w:rsid w:val="00F55DC2"/>
    <w:rsid w:val="00F57FC6"/>
    <w:rsid w:val="00F60FD5"/>
    <w:rsid w:val="00F610F3"/>
    <w:rsid w:val="00F61528"/>
    <w:rsid w:val="00F62311"/>
    <w:rsid w:val="00F65137"/>
    <w:rsid w:val="00F65221"/>
    <w:rsid w:val="00F67CFB"/>
    <w:rsid w:val="00F67E71"/>
    <w:rsid w:val="00F7159E"/>
    <w:rsid w:val="00F719BA"/>
    <w:rsid w:val="00F71B5E"/>
    <w:rsid w:val="00F71FCC"/>
    <w:rsid w:val="00F72C6D"/>
    <w:rsid w:val="00F735F1"/>
    <w:rsid w:val="00F73F53"/>
    <w:rsid w:val="00F75433"/>
    <w:rsid w:val="00F75DC3"/>
    <w:rsid w:val="00F76E90"/>
    <w:rsid w:val="00F77256"/>
    <w:rsid w:val="00F80691"/>
    <w:rsid w:val="00F80A60"/>
    <w:rsid w:val="00F80AAA"/>
    <w:rsid w:val="00F80F3D"/>
    <w:rsid w:val="00F8164E"/>
    <w:rsid w:val="00F8167F"/>
    <w:rsid w:val="00F81921"/>
    <w:rsid w:val="00F82B09"/>
    <w:rsid w:val="00F85C47"/>
    <w:rsid w:val="00F86D91"/>
    <w:rsid w:val="00F90D55"/>
    <w:rsid w:val="00F91246"/>
    <w:rsid w:val="00F9299C"/>
    <w:rsid w:val="00F94612"/>
    <w:rsid w:val="00F9572A"/>
    <w:rsid w:val="00F959D4"/>
    <w:rsid w:val="00F95DEB"/>
    <w:rsid w:val="00F96018"/>
    <w:rsid w:val="00F96467"/>
    <w:rsid w:val="00F97217"/>
    <w:rsid w:val="00FA194F"/>
    <w:rsid w:val="00FA247A"/>
    <w:rsid w:val="00FA3B39"/>
    <w:rsid w:val="00FA3BE8"/>
    <w:rsid w:val="00FA5063"/>
    <w:rsid w:val="00FA52FB"/>
    <w:rsid w:val="00FA61E5"/>
    <w:rsid w:val="00FA635A"/>
    <w:rsid w:val="00FA63D6"/>
    <w:rsid w:val="00FA6772"/>
    <w:rsid w:val="00FA6793"/>
    <w:rsid w:val="00FB1429"/>
    <w:rsid w:val="00FB2D0E"/>
    <w:rsid w:val="00FB34DC"/>
    <w:rsid w:val="00FB3555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26C0"/>
    <w:rsid w:val="00FC3473"/>
    <w:rsid w:val="00FC3A62"/>
    <w:rsid w:val="00FC5B1F"/>
    <w:rsid w:val="00FC6904"/>
    <w:rsid w:val="00FC6A01"/>
    <w:rsid w:val="00FC6D6E"/>
    <w:rsid w:val="00FC6F82"/>
    <w:rsid w:val="00FC7518"/>
    <w:rsid w:val="00FD094F"/>
    <w:rsid w:val="00FD1EE9"/>
    <w:rsid w:val="00FD2B97"/>
    <w:rsid w:val="00FD2FF4"/>
    <w:rsid w:val="00FD5163"/>
    <w:rsid w:val="00FD568E"/>
    <w:rsid w:val="00FD59CA"/>
    <w:rsid w:val="00FD5FAA"/>
    <w:rsid w:val="00FE1655"/>
    <w:rsid w:val="00FE1BB7"/>
    <w:rsid w:val="00FE2FD4"/>
    <w:rsid w:val="00FE32DE"/>
    <w:rsid w:val="00FE3613"/>
    <w:rsid w:val="00FE5A5A"/>
    <w:rsid w:val="00FE6744"/>
    <w:rsid w:val="00FF0224"/>
    <w:rsid w:val="00FF1869"/>
    <w:rsid w:val="00FF1E2C"/>
    <w:rsid w:val="00FF2E54"/>
    <w:rsid w:val="00FF4062"/>
    <w:rsid w:val="00FF43C2"/>
    <w:rsid w:val="00FF49AE"/>
    <w:rsid w:val="00FF50C6"/>
    <w:rsid w:val="00FF5258"/>
    <w:rsid w:val="00FF55B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1_&#22283;&#20839;&#31185;_&#31185;&#21209;\0_&#26032;&#32862;&#31295;\0_108Q1\&#38468;&#22294;1_&#21517;&#30446;&#27542;&#21033;&#29575;-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179859332897659E-2"/>
          <c:y val="8.9332503151801648E-2"/>
          <c:w val="0.83340476190476187"/>
          <c:h val="0.76804277777777774"/>
        </c:manualLayout>
      </c:layout>
      <c:lineChart>
        <c:grouping val="standard"/>
        <c:varyColors val="0"/>
        <c:ser>
          <c:idx val="1"/>
          <c:order val="0"/>
          <c:tx>
            <c:strRef>
              <c:f>工作表1!$B$1</c:f>
              <c:strCache>
                <c:ptCount val="1"/>
                <c:pt idx="0">
                  <c:v>德國</c:v>
                </c:pt>
              </c:strCache>
            </c:strRef>
          </c:tx>
          <c:spPr>
            <a:ln w="22225">
              <a:solidFill>
                <a:schemeClr val="accent6">
                  <a:lumMod val="50000"/>
                </a:schemeClr>
              </a:solidFill>
              <a:prstDash val="solid"/>
            </a:ln>
          </c:spPr>
          <c:marker>
            <c:symbol val="x"/>
            <c:size val="5"/>
            <c:spPr>
              <a:solidFill>
                <a:schemeClr val="accent6">
                  <a:lumMod val="50000"/>
                </a:schemeClr>
              </a:solidFill>
              <a:ln>
                <a:noFill/>
                <a:prstDash val="solid"/>
              </a:ln>
            </c:spPr>
          </c:marker>
          <c:dLbls>
            <c:dLbl>
              <c:idx val="0"/>
              <c:layout>
                <c:manualLayout>
                  <c:x val="-8.2813534422338339E-2"/>
                  <c:y val="1.44744433720146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397248865031704E-2"/>
                  <c:y val="2.2566091088654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812859038144231E-2"/>
                  <c:y val="-4.5675340520249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03530183727034E-2"/>
                  <c:y val="-2.3109326099338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677409692383979E-2"/>
                  <c:y val="-3.838582082183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5198412698412696E-3"/>
                  <c:y val="-3.52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</c:spPr>
            <c:txPr>
              <a:bodyPr/>
              <a:lstStyle/>
              <a:p>
                <a:pPr>
                  <a:defRPr sz="1400" b="1">
                    <a:solidFill>
                      <a:schemeClr val="accent6">
                        <a:lumMod val="5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工作表1!$B$2:$B$13</c:f>
              <c:numCache>
                <c:formatCode>#,##0.00_ </c:formatCode>
                <c:ptCount val="4"/>
                <c:pt idx="0">
                  <c:v>-0.53100000000000003</c:v>
                </c:pt>
                <c:pt idx="1">
                  <c:v>-0.32900000000000001</c:v>
                </c:pt>
                <c:pt idx="2">
                  <c:v>8.4000000000000005E-2</c:v>
                </c:pt>
                <c:pt idx="3">
                  <c:v>0.73699999999999999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工作表1!$C$1</c:f>
              <c:strCache>
                <c:ptCount val="1"/>
              </c:strCache>
            </c:strRef>
          </c:tx>
          <c:spPr>
            <a:ln w="19050">
              <a:solidFill>
                <a:srgbClr val="FF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2553769841269836E-2"/>
                  <c:y val="-6.97222222222222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830357142857145E-2"/>
                  <c:y val="3.1763194444444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520039682539682E-2"/>
                  <c:y val="-4.4056597222222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021825396825399E-2"/>
                  <c:y val="-4.4717361111111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203769841269842E-2"/>
                  <c:y val="-4.781701388888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947420634920635E-2"/>
                  <c:y val="-3.52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_ 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Century Gothic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工作表1!$C$2:$C$13</c:f>
            </c:numRef>
          </c:val>
          <c:smooth val="0"/>
        </c:ser>
        <c:ser>
          <c:idx val="0"/>
          <c:order val="2"/>
          <c:tx>
            <c:strRef>
              <c:f>工作表1!$D$1</c:f>
              <c:strCache>
                <c:ptCount val="1"/>
                <c:pt idx="0">
                  <c:v>日本</c:v>
                </c:pt>
              </c:strCache>
            </c:strRef>
          </c:tx>
          <c:spPr>
            <a:ln w="22225">
              <a:solidFill>
                <a:srgbClr val="FF00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FF00FF"/>
                </a:solidFill>
              </a:ln>
            </c:spPr>
          </c:marker>
          <c:dLbls>
            <c:dLbl>
              <c:idx val="0"/>
              <c:layout>
                <c:manualLayout>
                  <c:x val="-8.4471653543307088E-2"/>
                  <c:y val="8.205980128860871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434414146768987E-2"/>
                  <c:y val="-2.50419954503286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0998540483167938E-2"/>
                  <c:y val="1.6084280221181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337506991054849E-2"/>
                  <c:y val="3.149014323792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2579310105781358E-2"/>
                  <c:y val="2.09172067164819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6429418488051544E-3"/>
                  <c:y val="5.640667073697417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FF00FF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工作表1!$D$2:$D$13</c:f>
              <c:numCache>
                <c:formatCode>#,##0.00_ </c:formatCode>
                <c:ptCount val="4"/>
                <c:pt idx="0">
                  <c:v>-0.157</c:v>
                </c:pt>
                <c:pt idx="1">
                  <c:v>-0.16200000000000001</c:v>
                </c:pt>
                <c:pt idx="2">
                  <c:v>-3.5999999999999997E-2</c:v>
                </c:pt>
                <c:pt idx="3">
                  <c:v>0.57299999999999995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工作表1!$E$1</c:f>
              <c:strCache>
                <c:ptCount val="1"/>
              </c:strCache>
            </c:strRef>
          </c:tx>
          <c:spPr>
            <a:ln w="19050">
              <a:solidFill>
                <a:srgbClr val="8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9906746031746037E-2"/>
                  <c:y val="3.01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308293650793651E-2"/>
                  <c:y val="3.09934027777777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20833333333335E-2"/>
                  <c:y val="1.4892013888888889E-2"/>
                </c:manualLayout>
              </c:layout>
              <c:numFmt formatCode="0.00_ 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800000"/>
                      </a:solidFill>
                      <a:latin typeface="Times New Roman" panose="02020603050405020304" pitchFamily="18" charset="0"/>
                      <a:ea typeface="Century Gothic"/>
                      <a:cs typeface="Times New Roman" panose="02020603050405020304" pitchFamily="18" charset="0"/>
                    </a:defRPr>
                  </a:pPr>
                  <a:endParaRPr lang="zh-TW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5424603174603167E-3"/>
                  <c:y val="-1.65347222222222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559365079365079E-2"/>
                  <c:y val="-3.2971527777777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2837301587301591E-2"/>
                  <c:y val="-2.6458333333333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numFmt formatCode="#,##0.00_ 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800000"/>
                    </a:solidFill>
                    <a:latin typeface="Times New Roman" panose="02020603050405020304" pitchFamily="18" charset="0"/>
                    <a:ea typeface="Century Gothic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工作表1!$E$2:$E$13</c:f>
            </c:numRef>
          </c:val>
          <c:smooth val="0"/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美國</c:v>
                </c:pt>
              </c:strCache>
            </c:strRef>
          </c:tx>
          <c:spPr>
            <a:ln w="22225">
              <a:solidFill>
                <a:schemeClr val="tx2">
                  <a:lumMod val="60000"/>
                  <a:lumOff val="40000"/>
                </a:schemeClr>
              </a:solidFill>
              <a:prstDash val="solid"/>
            </a:ln>
          </c:spPr>
          <c:marker>
            <c:symbol val="diamond"/>
            <c:size val="5"/>
            <c:spPr>
              <a:solidFill>
                <a:schemeClr val="tx2">
                  <a:lumMod val="60000"/>
                  <a:lumOff val="40000"/>
                </a:schemeClr>
              </a:solidFill>
            </c:spPr>
          </c:marker>
          <c:dLbls>
            <c:dLbl>
              <c:idx val="0"/>
              <c:layout>
                <c:manualLayout>
                  <c:x val="-7.3007142857142854E-2"/>
                  <c:y val="-5.47291666666666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614682539682537E-2"/>
                  <c:y val="-4.1812500000000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857738095238095E-2"/>
                  <c:y val="-3.5172222222222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4504563492063491E-2"/>
                  <c:y val="-3.3195833333333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448015873015875E-2"/>
                  <c:y val="-3.8466319444444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9952499927396789E-3"/>
                  <c:y val="-1.6536463843109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_ ;[Red]\-#,##0.00\ 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Century Gothic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工作表1!$F$2:$F$13</c:f>
              <c:numCache>
                <c:formatCode>#,##0.00_ </c:formatCode>
                <c:ptCount val="4"/>
                <c:pt idx="0">
                  <c:v>2.4</c:v>
                </c:pt>
                <c:pt idx="1">
                  <c:v>2.34</c:v>
                </c:pt>
                <c:pt idx="2">
                  <c:v>2.54</c:v>
                </c:pt>
                <c:pt idx="3">
                  <c:v>2.98</c:v>
                </c:pt>
              </c:numCache>
            </c:numRef>
          </c:val>
          <c:smooth val="0"/>
        </c:ser>
        <c:ser>
          <c:idx val="12"/>
          <c:order val="5"/>
          <c:tx>
            <c:strRef>
              <c:f>工作表1!$G$1</c:f>
              <c:strCache>
                <c:ptCount val="1"/>
              </c:strCache>
            </c:strRef>
          </c:tx>
          <c:spPr>
            <a:ln w="19050">
              <a:solidFill>
                <a:srgbClr val="00B0F0"/>
              </a:solidFill>
            </a:ln>
          </c:spPr>
          <c:marker>
            <c:symbol val="diamond"/>
            <c:size val="5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layout>
                <c:manualLayout>
                  <c:x val="-8.0351984126984133E-2"/>
                  <c:y val="-1.19236111111111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0793055555555555E-2"/>
                  <c:y val="-4.54468749999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732341269841272E-2"/>
                  <c:y val="3.9317361111111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1398214285714283E-2"/>
                  <c:y val="3.825590277777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7497619047619045E-2"/>
                  <c:y val="3.050763888888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7876984126984129E-2"/>
                  <c:y val="4.58611111111111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_ " sourceLinked="0"/>
            <c:txPr>
              <a:bodyPr/>
              <a:lstStyle/>
              <a:p>
                <a:pPr>
                  <a:defRPr sz="1000">
                    <a:solidFill>
                      <a:srgbClr val="00B0F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工作表1!$G$2:$G$13</c:f>
            </c:numRef>
          </c:val>
          <c:smooth val="0"/>
        </c:ser>
        <c:ser>
          <c:idx val="5"/>
          <c:order val="6"/>
          <c:tx>
            <c:strRef>
              <c:f>工作表1!$H$1</c:f>
              <c:strCache>
                <c:ptCount val="1"/>
                <c:pt idx="0">
                  <c:v>台灣</c:v>
                </c:pt>
              </c:strCache>
            </c:strRef>
          </c:tx>
          <c:spPr>
            <a:ln w="22225">
              <a:solidFill>
                <a:srgbClr val="00B050"/>
              </a:solidFill>
            </a:ln>
          </c:spPr>
          <c:marker>
            <c:symbol val="triangle"/>
            <c:size val="7"/>
            <c:spPr>
              <a:solidFill>
                <a:srgbClr val="00B05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8.0466470835504345E-2"/>
                  <c:y val="-1.9639905402292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620631552418293E-2"/>
                  <c:y val="-3.3696136418569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758388479019469E-2"/>
                  <c:y val="-4.4026487895536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4091732283464566E-2"/>
                  <c:y val="-3.934422610677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0758388479019469E-2"/>
                  <c:y val="-3.97613966931102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321835174599337E-3"/>
                  <c:y val="-1.9061263501364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B05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工作表1!$H$2:$H$13</c:f>
              <c:numCache>
                <c:formatCode>#,##0.00_ </c:formatCode>
                <c:ptCount val="4"/>
                <c:pt idx="0">
                  <c:v>0.52400000000000002</c:v>
                </c:pt>
                <c:pt idx="1">
                  <c:v>0.66300000000000003</c:v>
                </c:pt>
                <c:pt idx="2">
                  <c:v>0.80700000000000005</c:v>
                </c:pt>
                <c:pt idx="3">
                  <c:v>1.3280000000000001</c:v>
                </c:pt>
              </c:numCache>
            </c:numRef>
          </c:val>
          <c:smooth val="0"/>
        </c:ser>
        <c:ser>
          <c:idx val="6"/>
          <c:order val="7"/>
          <c:tx>
            <c:strRef>
              <c:f>工作表1!$I$1</c:f>
              <c:strCache>
                <c:ptCount val="1"/>
              </c:strCache>
            </c:strRef>
          </c:tx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工作表1!$I$2:$I$13</c:f>
            </c:numRef>
          </c:val>
          <c:smooth val="0"/>
        </c:ser>
        <c:ser>
          <c:idx val="7"/>
          <c:order val="8"/>
          <c:tx>
            <c:strRef>
              <c:f>工作表1!$J$1</c:f>
              <c:strCache>
                <c:ptCount val="1"/>
                <c:pt idx="0">
                  <c:v>南韓</c:v>
                </c:pt>
              </c:strCache>
            </c:strRef>
          </c:tx>
          <c:spPr>
            <a:ln w="22225">
              <a:solidFill>
                <a:schemeClr val="bg2">
                  <a:lumMod val="25000"/>
                </a:schemeClr>
              </a:solidFill>
            </a:ln>
          </c:spPr>
          <c:marker>
            <c:symbol val="circle"/>
            <c:size val="5"/>
            <c:spPr>
              <a:solidFill>
                <a:schemeClr val="bg2">
                  <a:lumMod val="2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7.5280357142857149E-2"/>
                  <c:y val="-5.831944444444444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4746638341252885E-2"/>
                  <c:y val="-3.8374394709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9083499231692666E-2"/>
                  <c:y val="-3.04271784182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916666666666665E-2"/>
                  <c:y val="-4.488595747159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97551782397148E-2"/>
                  <c:y val="-4.58333447059954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5008562369372471E-4"/>
                  <c:y val="-2.3470763303558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工作表1!$J$2:$J$13</c:f>
              <c:numCache>
                <c:formatCode>#,##0.00_ </c:formatCode>
                <c:ptCount val="4"/>
                <c:pt idx="0">
                  <c:v>1.839</c:v>
                </c:pt>
                <c:pt idx="1">
                  <c:v>1.87</c:v>
                </c:pt>
                <c:pt idx="2">
                  <c:v>1.9870000000000001</c:v>
                </c:pt>
                <c:pt idx="3">
                  <c:v>2.008</c:v>
                </c:pt>
              </c:numCache>
            </c:numRef>
          </c:val>
          <c:smooth val="0"/>
        </c:ser>
        <c:ser>
          <c:idx val="8"/>
          <c:order val="9"/>
          <c:tx>
            <c:strRef>
              <c:f>工作表1!$K$1</c:f>
              <c:strCache>
                <c:ptCount val="1"/>
              </c:strCache>
            </c:strRef>
          </c:tx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工作表1!$K$2:$K$13</c:f>
            </c:numRef>
          </c:val>
          <c:smooth val="0"/>
        </c:ser>
        <c:ser>
          <c:idx val="9"/>
          <c:order val="10"/>
          <c:tx>
            <c:strRef>
              <c:f>工作表1!$L$1</c:f>
              <c:strCache>
                <c:ptCount val="1"/>
                <c:pt idx="0">
                  <c:v>中國大陸</c:v>
                </c:pt>
              </c:strCache>
            </c:strRef>
          </c:tx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工作表1!$L$2:$L$13</c:f>
            </c:numRef>
          </c:val>
          <c:smooth val="0"/>
        </c:ser>
        <c:ser>
          <c:idx val="10"/>
          <c:order val="11"/>
          <c:tx>
            <c:strRef>
              <c:f>工作表1!$M$1</c:f>
              <c:strCache>
                <c:ptCount val="1"/>
              </c:strCache>
            </c:strRef>
          </c:tx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工作表1!$M$2:$M$13</c:f>
            </c:numRef>
          </c:val>
          <c:smooth val="0"/>
        </c:ser>
        <c:ser>
          <c:idx val="11"/>
          <c:order val="12"/>
          <c:tx>
            <c:strRef>
              <c:f>工作表1!$N$1</c:f>
              <c:strCache>
                <c:ptCount val="1"/>
                <c:pt idx="0">
                  <c:v>義大利</c:v>
                </c:pt>
              </c:strCache>
            </c:strRef>
          </c:tx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工作表1!$N$2:$N$13</c:f>
            </c:numRef>
          </c:val>
          <c:smooth val="0"/>
        </c:ser>
        <c:ser>
          <c:idx val="13"/>
          <c:order val="13"/>
          <c:tx>
            <c:strRef>
              <c:f>工作表1!$O$1</c:f>
              <c:strCache>
                <c:ptCount val="1"/>
              </c:strCache>
            </c:strRef>
          </c:tx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工作表1!$O$2:$O$13</c:f>
            </c:numRef>
          </c:val>
          <c:smooth val="0"/>
        </c:ser>
        <c:ser>
          <c:idx val="14"/>
          <c:order val="14"/>
          <c:tx>
            <c:strRef>
              <c:f>工作表1!$P$1</c:f>
              <c:strCache>
                <c:ptCount val="1"/>
                <c:pt idx="0">
                  <c:v>瑞士</c:v>
                </c:pt>
              </c:strCache>
            </c:strRef>
          </c:tx>
          <c:spPr>
            <a:ln w="22225">
              <a:solidFill>
                <a:srgbClr val="00B0F0"/>
              </a:solidFill>
            </a:ln>
          </c:spPr>
          <c:marker>
            <c:symbol val="plus"/>
            <c:size val="7"/>
            <c:spPr>
              <a:noFill/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layout>
                <c:manualLayout>
                  <c:x val="-8.4471662273170461E-2"/>
                  <c:y val="2.270103188340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983096427074935E-2"/>
                  <c:y val="3.4126174682270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9233485821656549E-2"/>
                  <c:y val="3.1231214288257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11955380577428E-2"/>
                  <c:y val="2.5191770511272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2579310105781358E-2"/>
                  <c:y val="3.23423347195850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921412804838682E-3"/>
                  <c:y val="2.6966123085830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B0F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工作表1!$A$3:$A$13</c:f>
              <c:strCache>
                <c:ptCount val="4"/>
                <c:pt idx="0">
                  <c:v>2年期</c:v>
                </c:pt>
                <c:pt idx="1">
                  <c:v>5年期</c:v>
                </c:pt>
                <c:pt idx="2">
                  <c:v>10年期</c:v>
                </c:pt>
                <c:pt idx="3">
                  <c:v>30年期</c:v>
                </c:pt>
              </c:strCache>
            </c:strRef>
          </c:cat>
          <c:val>
            <c:numRef>
              <c:f>工作表1!$P$2:$P$13</c:f>
              <c:numCache>
                <c:formatCode>#,##0.00_ </c:formatCode>
                <c:ptCount val="4"/>
                <c:pt idx="0">
                  <c:v>-0.76300000000000001</c:v>
                </c:pt>
                <c:pt idx="1">
                  <c:v>-0.63600000000000001</c:v>
                </c:pt>
                <c:pt idx="2">
                  <c:v>-0.32900000000000001</c:v>
                </c:pt>
                <c:pt idx="3">
                  <c:v>0.23699999999999999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172544"/>
        <c:axId val="254174720"/>
      </c:lineChart>
      <c:catAx>
        <c:axId val="2541725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標楷體"/>
              </a:defRPr>
            </a:pPr>
            <a:endParaRPr lang="zh-TW"/>
          </a:p>
        </c:txPr>
        <c:crossAx val="25417472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54174720"/>
        <c:scaling>
          <c:orientation val="minMax"/>
          <c:max val="3.5"/>
        </c:scaling>
        <c:delete val="0"/>
        <c:axPos val="l"/>
        <c:numFmt formatCode="0.0_ 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entury Gothic"/>
                <a:cs typeface="Times New Roman" panose="02020603050405020304" pitchFamily="18" charset="0"/>
              </a:defRPr>
            </a:pPr>
            <a:endParaRPr lang="zh-TW"/>
          </a:p>
        </c:txPr>
        <c:crossAx val="254172544"/>
        <c:crosses val="autoZero"/>
        <c:crossBetween val="between"/>
        <c:minorUnit val="0.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0.02013</cdr:x>
      <cdr:y>0.01263</cdr:y>
    </cdr:from>
    <cdr:to>
      <cdr:x>0.06588</cdr:x>
      <cdr:y>0.0846</cdr:y>
    </cdr:to>
    <cdr:sp macro="" textlink="">
      <cdr:nvSpPr>
        <cdr:cNvPr id="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408" y="53789"/>
          <a:ext cx="348615" cy="306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36576" tIns="32004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altLang="zh-TW"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%</a:t>
          </a:r>
          <a:endParaRPr lang="zh-TW" altLang="en-US" sz="1200" baseline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0.90412</cdr:x>
      <cdr:y>0.55371</cdr:y>
    </cdr:from>
    <cdr:to>
      <cdr:x>1</cdr:x>
      <cdr:y>0.61156</cdr:y>
    </cdr:to>
    <cdr:sp macro="" textlink="">
      <cdr:nvSpPr>
        <cdr:cNvPr id="12" name="文字方塊 1"/>
        <cdr:cNvSpPr txBox="1"/>
      </cdr:nvSpPr>
      <cdr:spPr>
        <a:xfrm xmlns:a="http://schemas.openxmlformats.org/drawingml/2006/main">
          <a:off x="4556765" y="1594672"/>
          <a:ext cx="483235" cy="166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fld id="{E85BC550-3672-4274-95FA-B878EABA6DEA}" type="TxLink">
            <a:rPr lang="zh-TW" altLang="en-US" sz="1200" b="0" i="0" u="none" strike="noStrike" kern="1200" baseline="0">
              <a:solidFill>
                <a:srgbClr val="00B0F0"/>
              </a:solidFill>
              <a:latin typeface="標楷體"/>
              <a:ea typeface="標楷體"/>
              <a:cs typeface="Times New Roman" panose="02020603050405020304" pitchFamily="18" charset="0"/>
            </a:rPr>
            <a:pPr algn="r"/>
            <a:t> </a:t>
          </a:fld>
          <a:endParaRPr lang="zh-TW" altLang="en-US" sz="1100" b="0" i="0" u="none" strike="noStrike" kern="1200" baseline="0">
            <a:solidFill>
              <a:srgbClr val="00B0F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0.86113</cdr:x>
      <cdr:y>0.12018</cdr:y>
    </cdr:from>
    <cdr:to>
      <cdr:x>0.93855</cdr:x>
      <cdr:y>0.19869</cdr:y>
    </cdr:to>
    <cdr:sp macro="" textlink="">
      <cdr:nvSpPr>
        <cdr:cNvPr id="14" name="文字方塊 1"/>
        <cdr:cNvSpPr txBox="1"/>
      </cdr:nvSpPr>
      <cdr:spPr>
        <a:xfrm xmlns:a="http://schemas.openxmlformats.org/drawingml/2006/main">
          <a:off x="6561802" y="511697"/>
          <a:ext cx="589941" cy="3342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zh-TW" sz="1200" b="1" i="0" u="none" strike="noStrike" kern="1200" baseline="0" dirty="0">
              <a:solidFill>
                <a:schemeClr val="accent1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US</a:t>
          </a:r>
          <a:endParaRPr lang="zh-TW" altLang="en-US" sz="1200" b="1" i="0" u="none" strike="noStrike" kern="1200" baseline="0" dirty="0">
            <a:solidFill>
              <a:schemeClr val="accent1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0.84536</cdr:x>
      <cdr:y>0.27576</cdr:y>
    </cdr:from>
    <cdr:to>
      <cdr:x>0.92317</cdr:x>
      <cdr:y>0.3648</cdr:y>
    </cdr:to>
    <cdr:sp macro="" textlink="">
      <cdr:nvSpPr>
        <cdr:cNvPr id="15" name="文字方塊 1"/>
        <cdr:cNvSpPr txBox="1"/>
      </cdr:nvSpPr>
      <cdr:spPr>
        <a:xfrm xmlns:a="http://schemas.openxmlformats.org/drawingml/2006/main">
          <a:off x="6441643" y="1174103"/>
          <a:ext cx="592912" cy="3791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200" b="1" i="0" u="none" strike="noStrike" kern="1200" baseline="0" dirty="0" smtClean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South Korea</a:t>
          </a:r>
          <a:endParaRPr lang="zh-TW" altLang="en-US" sz="1200" b="1" i="0" u="none" strike="noStrike" kern="1200" baseline="0" dirty="0">
            <a:solidFill>
              <a:schemeClr val="tx1">
                <a:lumMod val="65000"/>
                <a:lumOff val="35000"/>
              </a:schemeClr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0.84267</cdr:x>
      <cdr:y>0.404</cdr:y>
    </cdr:from>
    <cdr:to>
      <cdr:x>0.92581</cdr:x>
      <cdr:y>0.46624</cdr:y>
    </cdr:to>
    <cdr:sp macro="" textlink="">
      <cdr:nvSpPr>
        <cdr:cNvPr id="16" name="文字方塊 1"/>
        <cdr:cNvSpPr txBox="1"/>
      </cdr:nvSpPr>
      <cdr:spPr>
        <a:xfrm xmlns:a="http://schemas.openxmlformats.org/drawingml/2006/main">
          <a:off x="6421118" y="1720090"/>
          <a:ext cx="633527" cy="264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200" b="1" i="0" u="none" strike="noStrike" kern="1200" baseline="0" dirty="0">
              <a:solidFill>
                <a:srgbClr val="0099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Taiwan</a:t>
          </a:r>
          <a:endParaRPr lang="zh-TW" altLang="en-US" sz="1200" b="1" i="0" u="none" strike="noStrike" kern="1200" baseline="0" dirty="0">
            <a:solidFill>
              <a:srgbClr val="0099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0.84704</cdr:x>
      <cdr:y>0.50035</cdr:y>
    </cdr:from>
    <cdr:to>
      <cdr:x>0.93053</cdr:x>
      <cdr:y>0.57762</cdr:y>
    </cdr:to>
    <cdr:sp macro="" textlink="">
      <cdr:nvSpPr>
        <cdr:cNvPr id="17" name="文字方塊 1"/>
        <cdr:cNvSpPr txBox="1"/>
      </cdr:nvSpPr>
      <cdr:spPr>
        <a:xfrm xmlns:a="http://schemas.openxmlformats.org/drawingml/2006/main">
          <a:off x="6454445" y="2130339"/>
          <a:ext cx="636194" cy="3289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zh-TW" sz="1200" b="1" i="0" u="none" strike="noStrike" kern="1200" baseline="0" dirty="0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Germany</a:t>
          </a:r>
          <a:endParaRPr lang="zh-TW" altLang="en-US" sz="1400" b="1" i="0" u="none" strike="noStrike" kern="1200" baseline="0" dirty="0">
            <a:solidFill>
              <a:schemeClr val="accent2">
                <a:lumMod val="75000"/>
              </a:schemeClr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0.83105</cdr:x>
      <cdr:y>0.55095</cdr:y>
    </cdr:from>
    <cdr:to>
      <cdr:x>0.9373</cdr:x>
      <cdr:y>0.63165</cdr:y>
    </cdr:to>
    <cdr:sp macro="" textlink="">
      <cdr:nvSpPr>
        <cdr:cNvPr id="18" name="文字方塊 1"/>
        <cdr:cNvSpPr txBox="1"/>
      </cdr:nvSpPr>
      <cdr:spPr>
        <a:xfrm xmlns:a="http://schemas.openxmlformats.org/drawingml/2006/main">
          <a:off x="6332601" y="2345766"/>
          <a:ext cx="809625" cy="3435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200" b="1" i="0" u="none" strike="noStrike" kern="1200" baseline="0" dirty="0">
              <a:solidFill>
                <a:srgbClr val="FF00FF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Japan</a:t>
          </a:r>
          <a:endParaRPr lang="zh-TW" altLang="en-US" sz="1400" b="1" i="0" u="none" strike="noStrike" kern="1200" baseline="0" dirty="0">
            <a:solidFill>
              <a:srgbClr val="FF00FF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0.83742</cdr:x>
      <cdr:y>0.61535</cdr:y>
    </cdr:from>
    <cdr:to>
      <cdr:x>0.9373</cdr:x>
      <cdr:y>0.68984</cdr:y>
    </cdr:to>
    <cdr:sp macro="" textlink="">
      <cdr:nvSpPr>
        <cdr:cNvPr id="19" name="文字方塊 1"/>
        <cdr:cNvSpPr txBox="1"/>
      </cdr:nvSpPr>
      <cdr:spPr>
        <a:xfrm xmlns:a="http://schemas.openxmlformats.org/drawingml/2006/main">
          <a:off x="6381140" y="2619942"/>
          <a:ext cx="761086" cy="3171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150" b="1" i="0" u="none" strike="noStrike" kern="1200" baseline="0" dirty="0">
              <a:solidFill>
                <a:srgbClr val="00B0F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Switzerland</a:t>
          </a:r>
          <a:endParaRPr lang="zh-TW" altLang="en-US" sz="1150" b="1" i="0" u="none" strike="noStrike" kern="1200" baseline="0" dirty="0">
            <a:solidFill>
              <a:srgbClr val="00B0F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0.15608</cdr:x>
      <cdr:y>0.88277</cdr:y>
    </cdr:from>
    <cdr:to>
      <cdr:x>0.25833</cdr:x>
      <cdr:y>0.96868</cdr:y>
    </cdr:to>
    <cdr:sp macro="" textlink="">
      <cdr:nvSpPr>
        <cdr:cNvPr id="10" name="文字方塊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89355" y="3758565"/>
          <a:ext cx="779145" cy="36576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0" tIns="0" rIns="0" bIns="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 altLang="zh-TW" b="1">
              <a:latin typeface="Times New Roman" panose="02020603050405020304" pitchFamily="18" charset="0"/>
              <a:cs typeface="Times New Roman" panose="02020603050405020304" pitchFamily="18" charset="0"/>
            </a:rPr>
            <a:t>2-year</a:t>
          </a:r>
          <a:r>
            <a:rPr lang="en-US" altLang="zh-TW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bonds</a:t>
          </a:r>
          <a:endParaRPr lang="zh-TW" altLang="en-US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0.34275</cdr:x>
      <cdr:y>0.88277</cdr:y>
    </cdr:from>
    <cdr:to>
      <cdr:x>0.445</cdr:x>
      <cdr:y>0.96868</cdr:y>
    </cdr:to>
    <cdr:sp macro="" textlink="">
      <cdr:nvSpPr>
        <cdr:cNvPr id="11" name="文字方塊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11755" y="3758565"/>
          <a:ext cx="779145" cy="36576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0" tIns="0" rIns="0" bIns="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 altLang="zh-TW" b="1">
              <a:latin typeface="Times New Roman" panose="02020603050405020304" pitchFamily="18" charset="0"/>
              <a:cs typeface="Times New Roman" panose="02020603050405020304" pitchFamily="18" charset="0"/>
            </a:rPr>
            <a:t>5-year</a:t>
          </a:r>
          <a:r>
            <a:rPr lang="en-US" altLang="zh-TW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bonds</a:t>
          </a:r>
          <a:endParaRPr lang="zh-TW" altLang="en-US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0A40-49DC-41D4-B0AD-335D2DF1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1592</Characters>
  <Application>Microsoft Office Word</Application>
  <DocSecurity>0</DocSecurity>
  <Lines>13</Lines>
  <Paragraphs>3</Paragraphs>
  <ScaleCrop>false</ScaleCrop>
  <Company>CBC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林淑華</cp:lastModifiedBy>
  <cp:revision>6</cp:revision>
  <cp:lastPrinted>2019-03-21T03:44:00Z</cp:lastPrinted>
  <dcterms:created xsi:type="dcterms:W3CDTF">2019-03-21T08:55:00Z</dcterms:created>
  <dcterms:modified xsi:type="dcterms:W3CDTF">2019-03-21T08:58:00Z</dcterms:modified>
</cp:coreProperties>
</file>