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6F" w:rsidRPr="00E11768" w:rsidRDefault="00C80A6F" w:rsidP="00C80A6F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E11768">
        <w:rPr>
          <w:rFonts w:eastAsia="標楷體" w:hint="eastAsia"/>
          <w:b/>
          <w:sz w:val="32"/>
          <w:szCs w:val="28"/>
        </w:rPr>
        <w:t>Appendix</w:t>
      </w:r>
    </w:p>
    <w:p w:rsidR="0082540D" w:rsidRPr="005A4463" w:rsidRDefault="001F258D" w:rsidP="001F258D">
      <w:pPr>
        <w:spacing w:beforeLines="50" w:before="180" w:afterLines="50" w:after="180" w:line="480" w:lineRule="exact"/>
        <w:ind w:left="960" w:firstLine="480"/>
        <w:rPr>
          <w:rFonts w:eastAsia="標楷體"/>
          <w:b/>
          <w:sz w:val="32"/>
          <w:szCs w:val="28"/>
        </w:rPr>
      </w:pPr>
      <w:r w:rsidRPr="001E3D02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B39DF" wp14:editId="3557E4F2">
                <wp:simplePos x="0" y="0"/>
                <wp:positionH relativeFrom="column">
                  <wp:posOffset>4692981</wp:posOffset>
                </wp:positionH>
                <wp:positionV relativeFrom="paragraph">
                  <wp:posOffset>495935</wp:posOffset>
                </wp:positionV>
                <wp:extent cx="545465" cy="142875"/>
                <wp:effectExtent l="0" t="0" r="698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A6F" w:rsidRPr="001E3D02" w:rsidRDefault="00C80A6F" w:rsidP="00C80A6F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1E3D02">
                              <w:rPr>
                                <w:rFonts w:eastAsia="標楷體"/>
                                <w:kern w:val="0"/>
                                <w:sz w:val="16"/>
                              </w:rPr>
                              <w:t>Unit: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9.55pt;margin-top:39.05pt;width:42.9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gnSLgIAABAEAAAOAAAAZHJzL2Uyb0RvYy54bWysU11uEzEQfkfiDpbfyW5Ctg2rbKqSEoRU&#10;fqTCARyvN2the4ztZLdcAIkDlGcOwAE4UHsOxt4kLfCG8IM1tme+mfnm8/ys14rshPMSTEXHo5wS&#10;YTjU0mwq+uH96smMEh+YqZkCIyp6LTw9Wzx+NO9sKSbQgqqFIwhifNnZirYh2DLLPG+FZn4EVhh8&#10;bMBpFvDoNlntWIfoWmWTPD/JOnC1dcCF93h7MTzSRcJvGsHD26bxIhBVUawtpN2lfR33bDFn5cYx&#10;20q+L4P9QxWaSYNJj1AXLDCydfIvKC25Aw9NGHHQGTSN5CL1gN2M8z+6uWqZFakXJMfbI03+/8Hy&#10;N7t3jsi6ok/zU0oM0ziku5svtz++3d38vP3+lUwiR531JbpeWXQO/XPocdapX28vgX/0xMCyZWYj&#10;zp2DrhWsxhrHMTJ7EDrg+Aiy7l5DjanYNkAC6hunI4FICUF0nNX1cT6iD4TjZTEtpicFJRyfxtPJ&#10;7LRIGVh5CLbOh5cCNIlGRR2OP4Gz3aUPsRhWHlxiLg9K1iupVDq4zXqpHNkxlMoqrT36b27KkK6i&#10;z4pJkZANxPikIi0DSllJXdFZHlcMZ2Uk44Wpkx2YVIONlSizZycSMlAT+nWPjpGyNdTXyJODQbL4&#10;xdBowX2mpEO5VtR/2jInKFGvDHIdtX0w3MFYHwxmOIZWNFAymMuQ/kCsz8A5zqCRiZ/7zPvaUHaJ&#10;tv0Xibp+eE5e9x958QsAAP//AwBQSwMEFAAGAAgAAAAhACuW6MndAAAACgEAAA8AAABkcnMvZG93&#10;bnJldi54bWxMj01PwzAMhu9I/IfISFwQS1fE6LqmE2xwg8PGtHPWmLaicaokXbt/jznBybb86P0o&#10;1pPtxBl9aB0pmM8SEEiVMy3VCg6fb/cZiBA1Gd05QgUXDLAur68KnRs30g7P+1gLFqGQawVNjH0u&#10;ZagatDrMXI/Evy/nrY58+loar0cWt51Mk2QhrW6JHRrd46bB6ns/WAWLrR/GHW3utofXd/3R1+nx&#10;5XJU6vZmel6BiDjFPxh+43N0KDnTyQ1kgugUPD0s54zykvFkIEsfudyJSfYFWRbyf4XyBwAA//8D&#10;AFBLAQItABQABgAIAAAAIQC2gziS/gAAAOEBAAATAAAAAAAAAAAAAAAAAAAAAABbQ29udGVudF9U&#10;eXBlc10ueG1sUEsBAi0AFAAGAAgAAAAhADj9If/WAAAAlAEAAAsAAAAAAAAAAAAAAAAALwEAAF9y&#10;ZWxzLy5yZWxzUEsBAi0AFAAGAAgAAAAhAPLaCdIuAgAAEAQAAA4AAAAAAAAAAAAAAAAALgIAAGRy&#10;cy9lMm9Eb2MueG1sUEsBAi0AFAAGAAgAAAAhACuW6MndAAAACgEAAA8AAAAAAAAAAAAAAAAAiAQA&#10;AGRycy9kb3ducmV2LnhtbFBLBQYAAAAABAAEAPMAAACSBQAAAAA=&#10;" stroked="f">
                <v:textbox inset="0,0,0,0">
                  <w:txbxContent>
                    <w:p w:rsidR="00C80A6F" w:rsidRPr="001E3D02" w:rsidRDefault="00C80A6F" w:rsidP="00C80A6F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1E3D02">
                        <w:rPr>
                          <w:rFonts w:eastAsia="標楷體"/>
                          <w:kern w:val="0"/>
                          <w:sz w:val="16"/>
                        </w:rPr>
                        <w:t>Unit: %</w:t>
                      </w:r>
                    </w:p>
                  </w:txbxContent>
                </v:textbox>
              </v:shape>
            </w:pict>
          </mc:Fallback>
        </mc:AlternateContent>
      </w:r>
      <w:r w:rsidR="00C80A6F"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 w:rsidR="00C80A6F">
        <w:rPr>
          <w:rFonts w:eastAsia="標楷體" w:hint="eastAsia"/>
          <w:b/>
          <w:sz w:val="28"/>
          <w:szCs w:val="28"/>
        </w:rPr>
        <w:t xml:space="preserve">1  </w:t>
      </w:r>
      <w:r w:rsidR="00C80A6F">
        <w:rPr>
          <w:rFonts w:eastAsia="標楷體"/>
          <w:b/>
          <w:sz w:val="28"/>
          <w:szCs w:val="28"/>
        </w:rPr>
        <w:t>Taiwan</w:t>
      </w:r>
      <w:r w:rsidR="00C80A6F" w:rsidRPr="00C37050">
        <w:rPr>
          <w:rFonts w:eastAsia="標楷體" w:hint="eastAsia"/>
          <w:b/>
          <w:sz w:val="28"/>
          <w:szCs w:val="28"/>
        </w:rPr>
        <w:t>'</w:t>
      </w:r>
      <w:r w:rsidR="00C80A6F" w:rsidRPr="009032EE">
        <w:rPr>
          <w:rFonts w:eastAsia="標楷體"/>
          <w:b/>
          <w:sz w:val="28"/>
          <w:szCs w:val="28"/>
        </w:rPr>
        <w:t>s</w:t>
      </w:r>
      <w:proofErr w:type="gramEnd"/>
      <w:r w:rsidR="00C80A6F" w:rsidRPr="009032EE">
        <w:rPr>
          <w:rFonts w:eastAsia="標楷體"/>
          <w:b/>
          <w:sz w:val="28"/>
          <w:szCs w:val="28"/>
        </w:rPr>
        <w:t xml:space="preserve"> Inflation and Inflation Outlook</w:t>
      </w:r>
    </w:p>
    <w:tbl>
      <w:tblPr>
        <w:tblpPr w:leftFromText="180" w:rightFromText="180" w:vertAnchor="text" w:horzAnchor="margin" w:tblpY="264"/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722"/>
        <w:gridCol w:w="1417"/>
        <w:gridCol w:w="1418"/>
        <w:gridCol w:w="1417"/>
        <w:gridCol w:w="2126"/>
      </w:tblGrid>
      <w:tr w:rsidR="00975DEB" w:rsidRPr="00975DEB" w:rsidTr="00D424B1">
        <w:trPr>
          <w:trHeight w:val="444"/>
        </w:trPr>
        <w:tc>
          <w:tcPr>
            <w:tcW w:w="3856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63813" w:rsidRPr="00D424B1" w:rsidRDefault="00C80A6F" w:rsidP="00D424B1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D424B1">
              <w:rPr>
                <w:rFonts w:eastAsia="標楷體" w:hint="eastAsia"/>
                <w:bCs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63813" w:rsidRPr="00C80A6F" w:rsidRDefault="00C80A6F" w:rsidP="00D424B1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C80A6F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Inflation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813" w:rsidRPr="00C80A6F" w:rsidRDefault="00C80A6F" w:rsidP="00D424B1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C80A6F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Inflation outlook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000000" w:fill="FFFFFF"/>
          </w:tcPr>
          <w:p w:rsidR="00463813" w:rsidRDefault="00463813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424B1" w:rsidRPr="00D424B1" w:rsidRDefault="00D424B1" w:rsidP="00D424B1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</w:pP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  <w:t>Median:</w:t>
            </w: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:rsidR="00D424B1" w:rsidRPr="00D424B1" w:rsidRDefault="00D424B1" w:rsidP="00D424B1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1.56% (2018)</w:t>
            </w:r>
          </w:p>
          <w:p w:rsidR="00D424B1" w:rsidRPr="00D424B1" w:rsidRDefault="00D424B1" w:rsidP="00D424B1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1.10% (2019)</w:t>
            </w:r>
          </w:p>
          <w:p w:rsidR="00D424B1" w:rsidRPr="00D424B1" w:rsidRDefault="00D424B1" w:rsidP="00D424B1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424B1">
              <w:rPr>
                <w:b/>
                <w:kern w:val="0"/>
                <w:sz w:val="22"/>
                <w:szCs w:val="22"/>
              </w:rPr>
              <w:t>(domestic institutions)</w:t>
            </w:r>
          </w:p>
          <w:p w:rsidR="00D5138A" w:rsidRDefault="00D5138A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A33E4E" w:rsidRDefault="00A33E4E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A33E4E" w:rsidRDefault="00A33E4E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A33E4E" w:rsidRDefault="00A33E4E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A33E4E" w:rsidRDefault="00A33E4E" w:rsidP="00D424B1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  <w:p w:rsidR="00D424B1" w:rsidRPr="00D424B1" w:rsidRDefault="00D424B1" w:rsidP="00D424B1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</w:pP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  <w:t>Median:</w:t>
            </w: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:rsidR="00D424B1" w:rsidRPr="00D424B1" w:rsidRDefault="00D424B1" w:rsidP="00D424B1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1.</w:t>
            </w: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55</w:t>
            </w: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% (2018)</w:t>
            </w:r>
          </w:p>
          <w:p w:rsidR="00D424B1" w:rsidRPr="00D424B1" w:rsidRDefault="00D424B1" w:rsidP="00D424B1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1.35</w:t>
            </w: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% (2019)</w:t>
            </w:r>
          </w:p>
          <w:p w:rsidR="00D424B1" w:rsidRPr="00D424B1" w:rsidRDefault="00D424B1" w:rsidP="00D424B1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(</w:t>
            </w:r>
            <w:r>
              <w:rPr>
                <w:rFonts w:hint="eastAsia"/>
                <w:b/>
                <w:kern w:val="0"/>
                <w:sz w:val="22"/>
                <w:szCs w:val="22"/>
              </w:rPr>
              <w:t>foreign</w:t>
            </w:r>
            <w:r w:rsidRPr="00D424B1">
              <w:rPr>
                <w:b/>
                <w:kern w:val="0"/>
                <w:sz w:val="22"/>
                <w:szCs w:val="22"/>
              </w:rPr>
              <w:t xml:space="preserve"> institutions)</w:t>
            </w:r>
          </w:p>
          <w:p w:rsidR="00A33E4E" w:rsidRPr="00975DEB" w:rsidRDefault="00A33E4E" w:rsidP="00D424B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</w:tc>
      </w:tr>
      <w:tr w:rsidR="00975DEB" w:rsidRPr="00975DEB" w:rsidTr="00D424B1">
        <w:trPr>
          <w:trHeight w:val="420"/>
        </w:trPr>
        <w:tc>
          <w:tcPr>
            <w:tcW w:w="385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463813" w:rsidRPr="00975DEB" w:rsidRDefault="00463813" w:rsidP="00D424B1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80A6F" w:rsidRPr="00975DEB" w:rsidRDefault="00C80A6F" w:rsidP="00D424B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Jan.-</w:t>
            </w:r>
            <w:r>
              <w:rPr>
                <w:rFonts w:hint="eastAsia"/>
                <w:bCs/>
                <w:kern w:val="0"/>
                <w:sz w:val="22"/>
                <w:szCs w:val="22"/>
              </w:rPr>
              <w:t>Aug.</w:t>
            </w:r>
            <w:r>
              <w:rPr>
                <w:bCs/>
                <w:kern w:val="0"/>
                <w:sz w:val="22"/>
                <w:szCs w:val="22"/>
              </w:rPr>
              <w:t xml:space="preserve"> 201</w:t>
            </w:r>
            <w:r>
              <w:rPr>
                <w:rFonts w:hint="eastAsia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813" w:rsidRPr="00975DEB" w:rsidRDefault="00463813" w:rsidP="00D424B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975DEB">
              <w:rPr>
                <w:rFonts w:eastAsia="標楷體"/>
                <w:bCs/>
                <w:kern w:val="0"/>
                <w:sz w:val="22"/>
                <w:szCs w:val="22"/>
              </w:rPr>
              <w:t>2018</w:t>
            </w:r>
            <w:r w:rsidR="00C80A6F" w:rsidRPr="00975DEB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975DEB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3813" w:rsidRPr="00975DEB" w:rsidRDefault="00463813" w:rsidP="00D424B1">
            <w:pPr>
              <w:widowControl/>
              <w:snapToGrid w:val="0"/>
              <w:spacing w:beforeLines="25" w:before="9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975DEB">
              <w:rPr>
                <w:rFonts w:eastAsia="標楷體" w:hint="eastAsia"/>
                <w:bCs/>
                <w:kern w:val="0"/>
                <w:sz w:val="22"/>
                <w:szCs w:val="22"/>
              </w:rPr>
              <w:t>2019</w:t>
            </w:r>
            <w:r w:rsidR="00C80A6F" w:rsidRPr="00975DEB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975DEB">
              <w:rPr>
                <w:rFonts w:eastAsia="標楷體" w:hint="eastAsia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463813" w:rsidRPr="00975DEB" w:rsidRDefault="00463813" w:rsidP="00D424B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D424B1" w:rsidRDefault="00C80A6F" w:rsidP="00D424B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424B1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C80A6F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CBC </w:t>
            </w:r>
            <w:r w:rsidR="00E4620C" w:rsidRPr="00975DEB">
              <w:rPr>
                <w:rFonts w:eastAsia="標楷體"/>
                <w:sz w:val="22"/>
              </w:rPr>
              <w:t>(2018/9/</w:t>
            </w:r>
            <w:r w:rsidR="00E4620C">
              <w:rPr>
                <w:rFonts w:eastAsia="標楷體" w:hint="eastAsia"/>
                <w:sz w:val="22"/>
              </w:rPr>
              <w:t>6</w:t>
            </w:r>
            <w:r w:rsidR="00E4620C"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138A" w:rsidRDefault="00D5138A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spacing w:line="240" w:lineRule="exact"/>
              <w:rPr>
                <w:bCs/>
                <w:kern w:val="0"/>
                <w:sz w:val="22"/>
                <w:szCs w:val="22"/>
              </w:rPr>
            </w:pPr>
          </w:p>
          <w:p w:rsidR="00D5138A" w:rsidRDefault="00D5138A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  <w:r w:rsidRPr="0041154D">
              <w:rPr>
                <w:bCs/>
                <w:kern w:val="0"/>
                <w:sz w:val="22"/>
                <w:szCs w:val="22"/>
              </w:rPr>
              <w:t>1.6</w:t>
            </w:r>
            <w:r w:rsidRPr="0041154D">
              <w:rPr>
                <w:rFonts w:hint="eastAsia"/>
                <w:bCs/>
                <w:kern w:val="0"/>
                <w:sz w:val="22"/>
                <w:szCs w:val="22"/>
              </w:rPr>
              <w:t>4</w:t>
            </w:r>
            <w:r w:rsidRPr="0041154D">
              <w:rPr>
                <w:bCs/>
                <w:kern w:val="0"/>
                <w:sz w:val="22"/>
                <w:szCs w:val="22"/>
              </w:rPr>
              <w:br/>
              <w:t>(CPI)</w:t>
            </w:r>
          </w:p>
          <w:p w:rsidR="00C80A6F" w:rsidRPr="0041154D" w:rsidRDefault="00C80A6F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  <w:p w:rsidR="00D5138A" w:rsidRPr="00975DEB" w:rsidRDefault="00D5138A" w:rsidP="00D424B1">
            <w:pPr>
              <w:snapToGrid w:val="0"/>
              <w:spacing w:beforeLines="20" w:before="72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41154D">
              <w:rPr>
                <w:bCs/>
                <w:kern w:val="0"/>
                <w:sz w:val="22"/>
                <w:szCs w:val="22"/>
              </w:rPr>
              <w:t>1.4</w:t>
            </w:r>
            <w:r w:rsidRPr="0041154D">
              <w:rPr>
                <w:rFonts w:hint="eastAsia"/>
                <w:bCs/>
                <w:kern w:val="0"/>
                <w:sz w:val="22"/>
                <w:szCs w:val="22"/>
              </w:rPr>
              <w:t>4</w:t>
            </w:r>
          </w:p>
          <w:p w:rsidR="00D5138A" w:rsidRPr="00C80A6F" w:rsidRDefault="00C80A6F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  <w:r w:rsidRPr="00C80A6F">
              <w:rPr>
                <w:bCs/>
                <w:kern w:val="0"/>
                <w:sz w:val="22"/>
                <w:szCs w:val="22"/>
              </w:rPr>
              <w:t>(</w:t>
            </w:r>
            <w:r w:rsidRPr="00C80A6F">
              <w:rPr>
                <w:rFonts w:hint="eastAsia"/>
                <w:bCs/>
                <w:kern w:val="0"/>
                <w:sz w:val="22"/>
                <w:szCs w:val="22"/>
              </w:rPr>
              <w:t xml:space="preserve">Core </w:t>
            </w:r>
            <w:r w:rsidRPr="00C80A6F">
              <w:rPr>
                <w:bCs/>
                <w:kern w:val="0"/>
                <w:sz w:val="22"/>
                <w:szCs w:val="22"/>
              </w:rPr>
              <w:t>CPI*</w:t>
            </w:r>
            <w:r w:rsidRPr="00C80A6F">
              <w:rPr>
                <w:rFonts w:hint="eastAsia"/>
                <w:bCs/>
                <w:kern w:val="0"/>
                <w:sz w:val="22"/>
                <w:szCs w:val="22"/>
              </w:rPr>
              <w:t>*</w:t>
            </w:r>
            <w:r w:rsidRPr="00C80A6F">
              <w:rPr>
                <w:bCs/>
                <w:kern w:val="0"/>
                <w:sz w:val="22"/>
                <w:szCs w:val="22"/>
              </w:rPr>
              <w:t>)</w:t>
            </w:r>
          </w:p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/>
                <w:bCs/>
                <w:kern w:val="0"/>
                <w:sz w:val="22"/>
              </w:rPr>
            </w:pPr>
            <w:r w:rsidRPr="00975DEB">
              <w:rPr>
                <w:b/>
                <w:bCs/>
                <w:kern w:val="0"/>
                <w:sz w:val="22"/>
              </w:rPr>
              <w:t>1.</w:t>
            </w:r>
            <w:r w:rsidRPr="00975DEB">
              <w:rPr>
                <w:rFonts w:hint="eastAsia"/>
                <w:b/>
                <w:bCs/>
                <w:kern w:val="0"/>
                <w:sz w:val="22"/>
              </w:rPr>
              <w:t>50</w:t>
            </w:r>
            <w:r w:rsidR="008D4E2B">
              <w:rPr>
                <w:rFonts w:hint="eastAsia"/>
                <w:bCs/>
                <w:kern w:val="0"/>
                <w:sz w:val="22"/>
                <w:szCs w:val="22"/>
              </w:rPr>
              <w:t>*</w:t>
            </w:r>
            <w:r w:rsidRPr="00975DEB">
              <w:rPr>
                <w:b/>
                <w:bCs/>
                <w:kern w:val="0"/>
                <w:sz w:val="22"/>
              </w:rPr>
              <w:br/>
              <w:t>(CPI)</w:t>
            </w:r>
          </w:p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/>
                <w:bCs/>
                <w:kern w:val="0"/>
                <w:sz w:val="22"/>
              </w:rPr>
            </w:pPr>
            <w:r w:rsidRPr="00975DEB">
              <w:rPr>
                <w:b/>
                <w:bCs/>
                <w:kern w:val="0"/>
                <w:sz w:val="22"/>
              </w:rPr>
              <w:t>1.</w:t>
            </w:r>
            <w:r w:rsidRPr="00975DEB">
              <w:rPr>
                <w:rFonts w:hint="eastAsia"/>
                <w:b/>
                <w:bCs/>
                <w:kern w:val="0"/>
                <w:sz w:val="22"/>
              </w:rPr>
              <w:t>28</w:t>
            </w:r>
          </w:p>
          <w:p w:rsidR="00E4620C" w:rsidRPr="00975DEB" w:rsidRDefault="00E4620C" w:rsidP="00D424B1">
            <w:pPr>
              <w:spacing w:line="240" w:lineRule="exact"/>
              <w:jc w:val="center"/>
              <w:rPr>
                <w:sz w:val="22"/>
              </w:rPr>
            </w:pPr>
            <w:r w:rsidRPr="00975DEB">
              <w:rPr>
                <w:b/>
                <w:bCs/>
                <w:kern w:val="0"/>
                <w:sz w:val="22"/>
              </w:rPr>
              <w:t>(</w:t>
            </w:r>
            <w:r w:rsidR="00C80A6F">
              <w:rPr>
                <w:rFonts w:eastAsia="標楷體" w:hint="eastAsia"/>
                <w:b/>
                <w:bCs/>
                <w:kern w:val="0"/>
                <w:sz w:val="22"/>
              </w:rPr>
              <w:t xml:space="preserve">Core </w:t>
            </w:r>
            <w:r>
              <w:rPr>
                <w:b/>
                <w:bCs/>
                <w:kern w:val="0"/>
                <w:sz w:val="22"/>
              </w:rPr>
              <w:t>CPI*</w:t>
            </w:r>
            <w:r>
              <w:rPr>
                <w:rFonts w:hint="eastAsia"/>
                <w:b/>
                <w:bCs/>
                <w:kern w:val="0"/>
                <w:sz w:val="22"/>
              </w:rPr>
              <w:t>*</w:t>
            </w:r>
            <w:r w:rsidRPr="00975DEB">
              <w:rPr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/>
                <w:bCs/>
                <w:kern w:val="0"/>
                <w:sz w:val="22"/>
              </w:rPr>
            </w:pPr>
            <w:r w:rsidRPr="00975DEB">
              <w:rPr>
                <w:b/>
                <w:bCs/>
                <w:kern w:val="0"/>
                <w:sz w:val="22"/>
              </w:rPr>
              <w:t>1.</w:t>
            </w:r>
            <w:r w:rsidRPr="00975DEB">
              <w:rPr>
                <w:rFonts w:hint="eastAsia"/>
                <w:b/>
                <w:bCs/>
                <w:kern w:val="0"/>
                <w:sz w:val="22"/>
              </w:rPr>
              <w:t>05</w:t>
            </w:r>
            <w:r w:rsidRPr="00975DEB">
              <w:rPr>
                <w:b/>
                <w:bCs/>
                <w:kern w:val="0"/>
                <w:sz w:val="22"/>
              </w:rPr>
              <w:br/>
              <w:t>(CPI)</w:t>
            </w:r>
          </w:p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/>
                <w:bCs/>
                <w:kern w:val="0"/>
                <w:sz w:val="22"/>
              </w:rPr>
            </w:pPr>
            <w:r w:rsidRPr="00975DEB">
              <w:rPr>
                <w:b/>
                <w:bCs/>
                <w:kern w:val="0"/>
                <w:sz w:val="22"/>
              </w:rPr>
              <w:t>1.</w:t>
            </w:r>
            <w:r w:rsidRPr="00975DEB">
              <w:rPr>
                <w:rFonts w:hint="eastAsia"/>
                <w:b/>
                <w:bCs/>
                <w:kern w:val="0"/>
                <w:sz w:val="22"/>
              </w:rPr>
              <w:t>00</w:t>
            </w:r>
          </w:p>
          <w:p w:rsidR="00E4620C" w:rsidRPr="00975DEB" w:rsidRDefault="00E4620C" w:rsidP="00D424B1">
            <w:pPr>
              <w:spacing w:line="240" w:lineRule="exact"/>
              <w:jc w:val="center"/>
              <w:rPr>
                <w:sz w:val="22"/>
              </w:rPr>
            </w:pPr>
            <w:r w:rsidRPr="00975DEB">
              <w:rPr>
                <w:b/>
                <w:bCs/>
                <w:kern w:val="0"/>
                <w:sz w:val="22"/>
              </w:rPr>
              <w:t>(</w:t>
            </w:r>
            <w:r w:rsidR="00C80A6F">
              <w:rPr>
                <w:rFonts w:eastAsia="標楷體" w:hint="eastAsia"/>
                <w:b/>
                <w:bCs/>
                <w:kern w:val="0"/>
                <w:sz w:val="22"/>
              </w:rPr>
              <w:t xml:space="preserve">Core </w:t>
            </w:r>
            <w:r>
              <w:rPr>
                <w:b/>
                <w:bCs/>
                <w:kern w:val="0"/>
                <w:sz w:val="22"/>
              </w:rPr>
              <w:t>CPI*</w:t>
            </w:r>
            <w:r>
              <w:rPr>
                <w:rFonts w:hint="eastAsia"/>
                <w:b/>
                <w:bCs/>
                <w:kern w:val="0"/>
                <w:sz w:val="22"/>
              </w:rPr>
              <w:t>*</w:t>
            </w:r>
            <w:r w:rsidRPr="00975DEB">
              <w:rPr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</w:rPr>
            </w:pPr>
          </w:p>
        </w:tc>
      </w:tr>
      <w:tr w:rsidR="00E4620C" w:rsidRPr="00975DEB" w:rsidTr="00D424B1">
        <w:trPr>
          <w:trHeight w:val="458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D424B1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C80A6F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DGBAS </w:t>
            </w:r>
            <w:r w:rsidR="00D5138A" w:rsidRPr="00975DEB">
              <w:rPr>
                <w:rFonts w:eastAsia="標楷體"/>
                <w:sz w:val="22"/>
              </w:rPr>
              <w:t>(2018/8/17)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620C" w:rsidRPr="00975DEB" w:rsidRDefault="00D5138A" w:rsidP="00D424B1">
            <w:pPr>
              <w:spacing w:line="240" w:lineRule="exact"/>
              <w:jc w:val="center"/>
            </w:pPr>
            <w:r w:rsidRPr="00975DEB">
              <w:t>1.52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D5138A" w:rsidP="00D424B1">
            <w:pPr>
              <w:spacing w:line="240" w:lineRule="exact"/>
              <w:jc w:val="center"/>
            </w:pPr>
            <w:r w:rsidRPr="00975DEB">
              <w:t>0.93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</w:rPr>
            </w:pPr>
          </w:p>
        </w:tc>
      </w:tr>
      <w:tr w:rsidR="00E4620C" w:rsidRPr="00975DEB" w:rsidTr="00D424B1">
        <w:trPr>
          <w:trHeight w:val="458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20C" w:rsidRPr="00D424B1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C80A6F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proofErr w:type="spellStart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Yuanta</w:t>
            </w:r>
            <w:proofErr w:type="spellEnd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-Polaris</w:t>
            </w:r>
            <w:r w:rsidRPr="00975DEB">
              <w:rPr>
                <w:rFonts w:eastAsia="標楷體"/>
                <w:sz w:val="22"/>
              </w:rPr>
              <w:t xml:space="preserve"> </w:t>
            </w:r>
            <w:r w:rsidR="00D5138A" w:rsidRPr="00975DEB">
              <w:rPr>
                <w:rFonts w:eastAsia="標楷體"/>
                <w:sz w:val="22"/>
              </w:rPr>
              <w:t>(2018/</w:t>
            </w:r>
            <w:r w:rsidR="00D5138A">
              <w:rPr>
                <w:rFonts w:eastAsia="標楷體" w:hint="eastAsia"/>
                <w:sz w:val="22"/>
              </w:rPr>
              <w:t>9</w:t>
            </w:r>
            <w:r w:rsidR="00D5138A">
              <w:rPr>
                <w:rFonts w:eastAsia="標楷體"/>
                <w:sz w:val="22"/>
              </w:rPr>
              <w:t>/2</w:t>
            </w:r>
            <w:r w:rsidR="00D5138A">
              <w:rPr>
                <w:rFonts w:eastAsia="標楷體" w:hint="eastAsia"/>
                <w:sz w:val="22"/>
              </w:rPr>
              <w:t>6</w:t>
            </w:r>
            <w:r w:rsidR="00D5138A"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D5138A" w:rsidP="00D424B1">
            <w:pPr>
              <w:spacing w:line="240" w:lineRule="exact"/>
              <w:jc w:val="center"/>
            </w:pPr>
            <w:r>
              <w:rPr>
                <w:rFonts w:hint="eastAsia"/>
              </w:rPr>
              <w:t>1.59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D5138A" w:rsidP="00D424B1">
            <w:pPr>
              <w:spacing w:line="240" w:lineRule="exact"/>
              <w:jc w:val="center"/>
            </w:pPr>
            <w:r>
              <w:rPr>
                <w:rFonts w:hint="eastAsia"/>
              </w:rPr>
              <w:t>1.15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E4620C" w:rsidRPr="00D424B1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C80A6F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CIER </w:t>
            </w:r>
            <w:r w:rsidR="00E4620C" w:rsidRPr="00975DEB">
              <w:rPr>
                <w:rFonts w:eastAsia="標楷體"/>
                <w:sz w:val="22"/>
              </w:rPr>
              <w:t>(2018/7/18)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1.43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E4620C" w:rsidRPr="00975DEB" w:rsidRDefault="00E4620C" w:rsidP="00D424B1">
            <w:pPr>
              <w:snapToGrid w:val="0"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C80A6F" w:rsidRPr="00D424B1" w:rsidRDefault="00C80A6F" w:rsidP="00D424B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424B1">
              <w:rPr>
                <w:rFonts w:eastAsia="標楷體"/>
                <w:bCs/>
                <w:kern w:val="0"/>
                <w:sz w:val="22"/>
                <w:szCs w:val="22"/>
              </w:rPr>
              <w:t>Foreign institutions</w:t>
            </w:r>
          </w:p>
          <w:p w:rsidR="00E4620C" w:rsidRPr="00D424B1" w:rsidRDefault="00E4620C" w:rsidP="00D424B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ADB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</w:t>
            </w:r>
            <w:r w:rsidR="00600648">
              <w:rPr>
                <w:rFonts w:eastAsia="標楷體" w:hint="eastAsia"/>
                <w:sz w:val="22"/>
              </w:rPr>
              <w:t>9</w:t>
            </w:r>
            <w:r w:rsidR="00600648">
              <w:rPr>
                <w:rFonts w:eastAsia="標楷體"/>
                <w:sz w:val="22"/>
              </w:rPr>
              <w:t>/</w:t>
            </w:r>
            <w:r w:rsidR="00600648">
              <w:rPr>
                <w:rFonts w:eastAsia="標楷體" w:hint="eastAsia"/>
                <w:sz w:val="22"/>
              </w:rPr>
              <w:t>26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</w:t>
            </w:r>
            <w:r w:rsidR="00600648">
              <w:rPr>
                <w:rFonts w:hint="eastAsia"/>
              </w:rPr>
              <w:t>.40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1.30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Goldman Sachs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</w:t>
            </w:r>
            <w:r w:rsidR="00113F93">
              <w:rPr>
                <w:rFonts w:eastAsia="標楷體" w:hint="eastAsia"/>
                <w:sz w:val="22"/>
              </w:rPr>
              <w:t>25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0.90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Credit Suisse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</w:t>
            </w:r>
            <w:r w:rsidR="00113F93">
              <w:rPr>
                <w:rFonts w:eastAsia="標楷體" w:hint="eastAsia"/>
                <w:sz w:val="22"/>
              </w:rPr>
              <w:t>20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1.60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rPr>
                <w:rFonts w:eastAsia="標楷體"/>
                <w:sz w:val="22"/>
              </w:rPr>
            </w:pPr>
            <w:proofErr w:type="spellStart"/>
            <w:r w:rsidRPr="00975DEB">
              <w:rPr>
                <w:rFonts w:eastAsia="標楷體"/>
                <w:sz w:val="22"/>
              </w:rPr>
              <w:t>BoA</w:t>
            </w:r>
            <w:proofErr w:type="spellEnd"/>
            <w:r w:rsidRPr="00975DEB">
              <w:rPr>
                <w:rFonts w:eastAsia="標楷體"/>
                <w:sz w:val="22"/>
              </w:rPr>
              <w:t xml:space="preserve"> Merrill Lynch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</w:t>
            </w:r>
            <w:r w:rsidR="00113F93">
              <w:rPr>
                <w:rFonts w:eastAsia="標楷體" w:hint="eastAsia"/>
                <w:sz w:val="22"/>
              </w:rPr>
              <w:t>25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1.20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68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Nomura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</w:t>
            </w:r>
            <w:r w:rsidR="00113F93">
              <w:rPr>
                <w:rFonts w:eastAsia="標楷體" w:hint="eastAsia"/>
                <w:sz w:val="22"/>
              </w:rPr>
              <w:t>21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1.30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E4620C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Barclays Capital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</w:t>
            </w:r>
            <w:r w:rsidR="00113F93">
              <w:rPr>
                <w:rFonts w:eastAsia="標楷體" w:hint="eastAsia"/>
                <w:sz w:val="22"/>
              </w:rPr>
              <w:t>21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pacing w:line="240" w:lineRule="exact"/>
              <w:jc w:val="center"/>
            </w:pPr>
            <w:r w:rsidRPr="00975DEB">
              <w:t>1.50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13F93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UBS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(2018/9/</w:t>
            </w:r>
            <w:r>
              <w:rPr>
                <w:rFonts w:eastAsia="標楷體" w:hint="eastAsia"/>
                <w:sz w:val="22"/>
              </w:rPr>
              <w:t>2</w:t>
            </w:r>
            <w:r w:rsidRPr="00975DEB">
              <w:rPr>
                <w:rFonts w:eastAsia="標楷體"/>
                <w:sz w:val="22"/>
              </w:rPr>
              <w:t>4)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3F93" w:rsidRDefault="00113F93" w:rsidP="00D424B1">
            <w:pPr>
              <w:spacing w:line="240" w:lineRule="exact"/>
              <w:jc w:val="center"/>
            </w:pPr>
            <w:r w:rsidRPr="00975DEB">
              <w:t>1.55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F93" w:rsidRDefault="00113F93" w:rsidP="00D424B1">
            <w:pPr>
              <w:spacing w:line="240" w:lineRule="exact"/>
              <w:jc w:val="center"/>
            </w:pPr>
            <w:r w:rsidRPr="00975DEB">
              <w:t>1.35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E4620C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 xml:space="preserve">IHS </w:t>
            </w:r>
            <w:proofErr w:type="spellStart"/>
            <w:r w:rsidRPr="00975DEB">
              <w:rPr>
                <w:rFonts w:eastAsia="標楷體"/>
                <w:sz w:val="22"/>
              </w:rPr>
              <w:t>Markit</w:t>
            </w:r>
            <w:proofErr w:type="spellEnd"/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</w:t>
            </w:r>
            <w:r>
              <w:rPr>
                <w:rFonts w:eastAsia="標楷體"/>
                <w:sz w:val="22"/>
              </w:rPr>
              <w:t>2018/</w:t>
            </w:r>
            <w:r>
              <w:rPr>
                <w:rFonts w:eastAsia="標楷體" w:hint="eastAsia"/>
                <w:sz w:val="22"/>
              </w:rPr>
              <w:t>9</w:t>
            </w:r>
            <w:r w:rsidRPr="00975DEB">
              <w:rPr>
                <w:rFonts w:eastAsia="標楷體"/>
                <w:sz w:val="22"/>
              </w:rPr>
              <w:t>/1</w:t>
            </w:r>
            <w:r>
              <w:rPr>
                <w:rFonts w:eastAsia="標楷體" w:hint="eastAsia"/>
                <w:sz w:val="22"/>
              </w:rPr>
              <w:t>8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113F93" w:rsidP="00D424B1">
            <w:pPr>
              <w:spacing w:line="240" w:lineRule="exact"/>
              <w:jc w:val="center"/>
            </w:pPr>
            <w:r>
              <w:t>1.</w:t>
            </w:r>
            <w:r>
              <w:rPr>
                <w:rFonts w:hint="eastAsia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113F93" w:rsidP="00D424B1">
            <w:pPr>
              <w:spacing w:line="240" w:lineRule="exact"/>
              <w:jc w:val="center"/>
            </w:pPr>
            <w:r>
              <w:t>1.</w:t>
            </w:r>
            <w:r>
              <w:rPr>
                <w:rFonts w:hint="eastAsia"/>
              </w:rPr>
              <w:t>43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4620C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20C" w:rsidRPr="00975DEB" w:rsidRDefault="00E4620C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HSBC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(2018/9/</w:t>
            </w:r>
            <w:r>
              <w:rPr>
                <w:rFonts w:eastAsia="標楷體" w:hint="eastAsia"/>
                <w:sz w:val="22"/>
              </w:rPr>
              <w:t>25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20C" w:rsidRPr="00975DEB" w:rsidRDefault="00E4620C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4620C" w:rsidRPr="00975DEB" w:rsidRDefault="00113F93" w:rsidP="00D424B1">
            <w:pPr>
              <w:spacing w:line="240" w:lineRule="exact"/>
              <w:jc w:val="center"/>
            </w:pPr>
            <w:r>
              <w:rPr>
                <w:rFonts w:hint="eastAsia"/>
              </w:rPr>
              <w:t>1.60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113F93" w:rsidP="00D424B1">
            <w:pPr>
              <w:spacing w:line="240" w:lineRule="exact"/>
              <w:jc w:val="center"/>
            </w:pPr>
            <w:r>
              <w:rPr>
                <w:rFonts w:hint="eastAsia"/>
              </w:rPr>
              <w:t>1.40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E4620C" w:rsidRPr="00975DEB" w:rsidRDefault="00E4620C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13F93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Citi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</w:t>
            </w:r>
            <w:r>
              <w:rPr>
                <w:rFonts w:eastAsia="標楷體" w:hint="eastAsia"/>
                <w:sz w:val="22"/>
              </w:rPr>
              <w:t>9</w:t>
            </w:r>
            <w:r>
              <w:rPr>
                <w:rFonts w:eastAsia="標楷體"/>
                <w:sz w:val="22"/>
              </w:rPr>
              <w:t>/</w:t>
            </w:r>
            <w:r>
              <w:rPr>
                <w:rFonts w:eastAsia="標楷體" w:hint="eastAsia"/>
                <w:sz w:val="22"/>
              </w:rPr>
              <w:t>14</w:t>
            </w:r>
            <w:r w:rsidRPr="00975DEB">
              <w:rPr>
                <w:rFonts w:eastAsia="標楷體"/>
                <w:sz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>
              <w:rPr>
                <w:rFonts w:hint="eastAsia"/>
              </w:rPr>
              <w:t>1.60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>
              <w:t>1.</w:t>
            </w:r>
            <w:r>
              <w:rPr>
                <w:rFonts w:hint="eastAsia"/>
              </w:rPr>
              <w:t>60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13F93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Morgan Stanley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(2018/9/12)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 w:rsidRPr="00975DEB">
              <w:t>1.60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 w:rsidRPr="00975DEB">
              <w:t>1.10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13F93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EIU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(2018/9/17)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F93" w:rsidRPr="00975DEB" w:rsidRDefault="00113F93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 w:rsidRPr="00975DEB">
              <w:t>1.70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 w:rsidRPr="00975DEB">
              <w:t>1.40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13F93" w:rsidRPr="00975DEB" w:rsidTr="00D424B1">
        <w:trPr>
          <w:trHeight w:val="45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3F93" w:rsidRPr="00975DEB" w:rsidRDefault="00113F93" w:rsidP="00D424B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13F93" w:rsidRPr="00975DEB" w:rsidRDefault="00113F93" w:rsidP="00D424B1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975DEB">
              <w:rPr>
                <w:rFonts w:eastAsia="標楷體"/>
                <w:sz w:val="22"/>
              </w:rPr>
              <w:t>Deutsche Bank</w:t>
            </w:r>
            <w:r w:rsidR="00C80A6F">
              <w:rPr>
                <w:rFonts w:eastAsia="標楷體" w:hint="eastAsia"/>
                <w:sz w:val="22"/>
              </w:rPr>
              <w:t xml:space="preserve"> </w:t>
            </w:r>
            <w:r w:rsidRPr="00975DEB">
              <w:rPr>
                <w:rFonts w:eastAsia="標楷體"/>
                <w:sz w:val="22"/>
              </w:rPr>
              <w:t>(2018/9/7)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3F93" w:rsidRPr="00975DEB" w:rsidRDefault="00113F93" w:rsidP="00D424B1">
            <w:pPr>
              <w:widowControl/>
              <w:snapToGrid w:val="0"/>
              <w:spacing w:line="240" w:lineRule="exact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3F93" w:rsidRPr="00975DEB" w:rsidRDefault="00113F93" w:rsidP="00D424B1">
            <w:pPr>
              <w:spacing w:line="240" w:lineRule="exact"/>
              <w:jc w:val="center"/>
            </w:pPr>
            <w:r w:rsidRPr="00975DEB">
              <w:t>1.70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pacing w:line="240" w:lineRule="exact"/>
              <w:jc w:val="center"/>
            </w:pPr>
            <w:r w:rsidRPr="00975DEB">
              <w:t>1.20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13F93" w:rsidRPr="00975DEB" w:rsidRDefault="00113F93" w:rsidP="00D424B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13F93" w:rsidRPr="00975DEB" w:rsidTr="00D424B1">
        <w:trPr>
          <w:trHeight w:val="830"/>
        </w:trPr>
        <w:tc>
          <w:tcPr>
            <w:tcW w:w="10234" w:type="dxa"/>
            <w:gridSpan w:val="6"/>
            <w:vAlign w:val="center"/>
          </w:tcPr>
          <w:p w:rsidR="00113F93" w:rsidRPr="00975DEB" w:rsidRDefault="000D4A8C" w:rsidP="00D424B1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AA5AEA" wp14:editId="746EAF2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26035</wp:posOffset>
                      </wp:positionV>
                      <wp:extent cx="5474335" cy="866775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74335" cy="866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24B1" w:rsidRPr="00D424B1" w:rsidRDefault="00D424B1" w:rsidP="000D4A8C">
                                  <w:pPr>
                                    <w:widowControl/>
                                    <w:snapToGrid w:val="0"/>
                                    <w:ind w:left="142" w:hangingChars="71" w:hanging="142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424B1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 xml:space="preserve">* The CBC's forecast </w:t>
                                  </w:r>
                                  <w:r w:rsidRPr="00D424B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for 2018</w:t>
                                  </w:r>
                                  <w:r w:rsidR="000D4A8C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 xml:space="preserve"> CPI inflation is 1.</w:t>
                                  </w:r>
                                  <w:r w:rsidR="000D4A8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D424B1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0%, with a lower</w:t>
                                  </w:r>
                                  <w:r w:rsidRPr="00D424B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projection of</w:t>
                                  </w:r>
                                  <w:r w:rsidR="000D4A8C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 xml:space="preserve"> 1.</w:t>
                                  </w:r>
                                  <w:r w:rsidR="000D4A8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D424B1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0% if excluding the cigarette tax hike effect.</w:t>
                                  </w:r>
                                </w:p>
                                <w:p w:rsidR="00D424B1" w:rsidRPr="00D424B1" w:rsidRDefault="00D424B1" w:rsidP="00D424B1">
                                  <w:pPr>
                                    <w:widowControl/>
                                    <w:snapToGrid w:val="0"/>
                                    <w:spacing w:beforeLines="25" w:before="90"/>
                                    <w:ind w:left="270" w:hangingChars="135" w:hanging="270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424B1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 xml:space="preserve">**Excluding vegetables, fruit, and energy. </w:t>
                                  </w:r>
                                </w:p>
                                <w:p w:rsidR="00D424B1" w:rsidRPr="00D424B1" w:rsidRDefault="00D424B1" w:rsidP="00D424B1">
                                  <w:pPr>
                                    <w:spacing w:line="400" w:lineRule="exact"/>
                                    <w:ind w:left="270" w:hangingChars="135" w:hanging="270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424B1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Sources: DGBAS, Executive Yuan; forecasts by respective institutions.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27" type="#_x0000_t202" style="position:absolute;margin-left:1pt;margin-top:2.05pt;width:431.0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2VmAIAAG0FAAAOAAAAZHJzL2Uyb0RvYy54bWysVF1uEzEQfkfiDpbf6SbtJilRN1VoVYRU&#10;0YoW9dnx2s0K22NsJ7vhAkgcoDxzAA7AgdpzMPbuplHhpYiX3bHnm/H8fDNHx41WZC2cr8AUdLg3&#10;oEQYDmVlbgv68frs1SElPjBTMgVGFHQjPD2evXxxVNup2IclqFI4gk6Mn9a2oMsQ7DTLPF8Kzfwe&#10;WGFQKcFpFvDobrPSsRq9a5XtDwbjrAZXWgdceI+3p62SzpJ/KQUPF1J6EYgqKMYW0tel7yJ+s9kR&#10;m946ZpcV78Jg/xCFZpXBR7euTllgZOWqP1zpijvwIMMeB52BlBUXKQfMZjh4ks3VklmRcsHieLst&#10;k/9/bvn79aUjVVnQnBLDNLbo4e7r/c/vD3e/7n98I3msUG39FIFXFqGheQMNdrq/93gZE2+k0/GP&#10;KRHUY6032/qKJhCOl6N8kh8cjCjhqDscjyeTUXSTPVpb58NbAZpEoaAO+5fKytbnPrTQHhIfM3BW&#10;KZV6qAypCzo+GA2SwVaDzpWJWJHY0LmJGbWRJylslIgYZT4IidVICcSLxENxohxZM2QQ41yYkHJP&#10;fhEdURKDeI5hh3+M6jnGbR79y2DC1lhXBlzK/knY5ac+ZNniseY7eUcxNIsm0WDb2AWUG+y3g3Zm&#10;vOVnFTblnPlwyRwOCbYYBz9c4EcqwOJDJ1GyBPflb/cRj9xFLSU1Dl1B/ecVc4IS9c4gq18P8zxO&#10;aTrko8k+HtyuZrGrMSt9AtiVIa4Yy5MY8UH1onSgb3A/zOOrqGKG49sFDb14EtpVgPuFi/k8gXAu&#10;LQvn5sry6Do2KVLuurlhzna8DMjo99CPJ5s+oWeLjZYG5qsAskrcjXVuq9rVH2c6sb/bP3Fp7J4T&#10;6nFLzn4DAAD//wMAUEsDBBQABgAIAAAAIQD5xmuv3gAAAAcBAAAPAAAAZHJzL2Rvd25yZXYueG1s&#10;TI9BS8NAEIXvgv9hGcGb3TTUEGI2pQSKIHpo7cXbJDtNgruzMbtto7/e7Ulvb3iP974p17M14kyT&#10;HxwrWC4SEMSt0wN3Cg7v24cchA/IGo1jUvBNHtbV7U2JhXYX3tF5HzoRS9gXqKAPYSyk9G1PFv3C&#10;jcTRO7rJYojn1Ek94SWWWyPTJMmkxYHjQo8j1T21n/uTVfBSb99w16Q2/zH18+txM34dPh6Vur+b&#10;N08gAs3hLwxX/IgOVWRq3Im1F0ZBGj8JClZLENHNs6toYmyVZCCrUv7nr34BAAD//wMAUEsBAi0A&#10;FAAGAAgAAAAhALaDOJL+AAAA4QEAABMAAAAAAAAAAAAAAAAAAAAAAFtDb250ZW50X1R5cGVzXS54&#10;bWxQSwECLQAUAAYACAAAACEAOP0h/9YAAACUAQAACwAAAAAAAAAAAAAAAAAvAQAAX3JlbHMvLnJl&#10;bHNQSwECLQAUAAYACAAAACEA3scNlZgCAABtBQAADgAAAAAAAAAAAAAAAAAuAgAAZHJzL2Uyb0Rv&#10;Yy54bWxQSwECLQAUAAYACAAAACEA+cZrr94AAAAHAQAADwAAAAAAAAAAAAAAAADyBAAAZHJzL2Rv&#10;d25yZXYueG1sUEsFBgAAAAAEAAQA8wAAAP0FAAAAAA==&#10;" filled="f" stroked="f" strokeweight=".5pt">
                      <v:textbox>
                        <w:txbxContent>
                          <w:p w:rsidR="00D424B1" w:rsidRPr="00D424B1" w:rsidRDefault="00D424B1" w:rsidP="000D4A8C">
                            <w:pPr>
                              <w:widowControl/>
                              <w:snapToGrid w:val="0"/>
                              <w:ind w:left="142" w:hangingChars="71" w:hanging="142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424B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* The CBC's forecast </w:t>
                            </w:r>
                            <w:r w:rsidRPr="00D424B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for 2018</w:t>
                            </w:r>
                            <w:r w:rsidR="000D4A8C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CPI inflation is 1.</w:t>
                            </w:r>
                            <w:r w:rsidR="000D4A8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5</w:t>
                            </w:r>
                            <w:r w:rsidRPr="00D424B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0%, with a lower</w:t>
                            </w:r>
                            <w:r w:rsidRPr="00D424B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projection of</w:t>
                            </w:r>
                            <w:r w:rsidR="000D4A8C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1.</w:t>
                            </w:r>
                            <w:r w:rsidR="000D4A8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424B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0% if excluding the cigarette tax hike effect.</w:t>
                            </w:r>
                          </w:p>
                          <w:p w:rsidR="00D424B1" w:rsidRPr="00D424B1" w:rsidRDefault="00D424B1" w:rsidP="00D424B1">
                            <w:pPr>
                              <w:widowControl/>
                              <w:snapToGrid w:val="0"/>
                              <w:spacing w:beforeLines="25" w:before="90"/>
                              <w:ind w:left="270" w:hangingChars="135" w:hanging="27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424B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**Excluding vegetables, fruit, and energy. </w:t>
                            </w:r>
                          </w:p>
                          <w:p w:rsidR="00D424B1" w:rsidRPr="00D424B1" w:rsidRDefault="00D424B1" w:rsidP="00D424B1">
                            <w:pPr>
                              <w:spacing w:line="400" w:lineRule="exact"/>
                              <w:ind w:left="270" w:hangingChars="135" w:hanging="27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424B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Sources: DGBAS, Executive Yuan; forecasts by respective institutions.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2540D" w:rsidRPr="00975DEB" w:rsidRDefault="0082540D" w:rsidP="0082540D">
      <w:pPr>
        <w:widowControl/>
        <w:snapToGrid w:val="0"/>
        <w:spacing w:beforeLines="50" w:before="180"/>
        <w:rPr>
          <w:rFonts w:eastAsia="標楷體"/>
          <w:szCs w:val="28"/>
        </w:rPr>
      </w:pPr>
    </w:p>
    <w:p w:rsidR="0082540D" w:rsidRPr="00975DEB" w:rsidRDefault="0082540D" w:rsidP="0082540D">
      <w:pPr>
        <w:widowControl/>
        <w:snapToGrid w:val="0"/>
        <w:spacing w:beforeLines="50" w:before="180"/>
        <w:rPr>
          <w:rFonts w:eastAsia="標楷體"/>
          <w:szCs w:val="28"/>
        </w:rPr>
        <w:sectPr w:rsidR="0082540D" w:rsidRPr="00975DEB" w:rsidSect="0041154D">
          <w:footerReference w:type="default" r:id="rId9"/>
          <w:pgSz w:w="11906" w:h="16838" w:code="9"/>
          <w:pgMar w:top="1361" w:right="1418" w:bottom="1361" w:left="1418" w:header="851" w:footer="851" w:gutter="0"/>
          <w:cols w:space="425"/>
          <w:docGrid w:type="lines" w:linePitch="360"/>
        </w:sectPr>
      </w:pPr>
    </w:p>
    <w:p w:rsidR="0082540D" w:rsidRPr="00E11768" w:rsidRDefault="000D4A8C" w:rsidP="00233456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E11768">
        <w:rPr>
          <w:rFonts w:eastAsia="標楷體" w:hint="eastAsia"/>
          <w:b/>
          <w:sz w:val="28"/>
          <w:szCs w:val="28"/>
        </w:rPr>
        <w:lastRenderedPageBreak/>
        <w:t>Figure 1</w:t>
      </w:r>
    </w:p>
    <w:p w:rsidR="000D4A8C" w:rsidRPr="00E11768" w:rsidRDefault="000D4A8C" w:rsidP="000D4A8C">
      <w:pPr>
        <w:snapToGrid w:val="0"/>
        <w:spacing w:beforeLines="50" w:before="180"/>
        <w:jc w:val="center"/>
        <w:rPr>
          <w:rFonts w:eastAsia="標楷體"/>
          <w:b/>
          <w:sz w:val="28"/>
          <w:szCs w:val="28"/>
        </w:rPr>
      </w:pPr>
      <w:r w:rsidRPr="00E11768">
        <w:rPr>
          <w:rFonts w:eastAsia="標楷體" w:hint="eastAsia"/>
          <w:b/>
          <w:sz w:val="28"/>
          <w:szCs w:val="28"/>
        </w:rPr>
        <w:t xml:space="preserve">Nominal </w:t>
      </w:r>
      <w:r w:rsidRPr="00E11768">
        <w:rPr>
          <w:rFonts w:eastAsia="標楷體"/>
          <w:b/>
          <w:sz w:val="28"/>
          <w:szCs w:val="28"/>
        </w:rPr>
        <w:t xml:space="preserve">Interest Rates </w:t>
      </w:r>
      <w:r w:rsidRPr="00E11768">
        <w:rPr>
          <w:rFonts w:eastAsia="標楷體" w:hint="eastAsia"/>
          <w:b/>
          <w:sz w:val="28"/>
          <w:szCs w:val="28"/>
        </w:rPr>
        <w:t>o</w:t>
      </w:r>
      <w:r w:rsidRPr="00E11768">
        <w:rPr>
          <w:rFonts w:eastAsia="標楷體"/>
          <w:b/>
          <w:sz w:val="28"/>
          <w:szCs w:val="28"/>
        </w:rPr>
        <w:t>f Selected Economies</w:t>
      </w:r>
      <w:r w:rsidRPr="00E11768">
        <w:rPr>
          <w:rFonts w:eastAsia="標楷體" w:hint="eastAsia"/>
          <w:b/>
          <w:sz w:val="28"/>
          <w:szCs w:val="28"/>
        </w:rPr>
        <w:t xml:space="preserve"> (2018/9/27)</w:t>
      </w:r>
    </w:p>
    <w:p w:rsidR="0082540D" w:rsidRDefault="00BE3C04" w:rsidP="0082540D">
      <w:pPr>
        <w:jc w:val="center"/>
        <w:rPr>
          <w:rFonts w:eastAsia="標楷體"/>
          <w:b/>
          <w:sz w:val="32"/>
          <w:szCs w:val="28"/>
        </w:rPr>
      </w:pPr>
      <w:r w:rsidRPr="00DB3100">
        <w:rPr>
          <w:rFonts w:eastAsia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57B9D5" wp14:editId="4080DD98">
                <wp:simplePos x="0" y="0"/>
                <wp:positionH relativeFrom="column">
                  <wp:posOffset>7432537</wp:posOffset>
                </wp:positionH>
                <wp:positionV relativeFrom="paragraph">
                  <wp:posOffset>3355837</wp:posOffset>
                </wp:positionV>
                <wp:extent cx="826936" cy="523875"/>
                <wp:effectExtent l="0" t="0" r="0" b="9525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936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30</w:t>
                            </w:r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-year </w:t>
                            </w:r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bond</w:t>
                            </w:r>
                            <w:proofErr w:type="gramEnd"/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yield</w:t>
                            </w:r>
                            <w:proofErr w:type="gramEnd"/>
                          </w:p>
                          <w:p w:rsidR="00DB3100" w:rsidRPr="00DB3100" w:rsidRDefault="00DB3100" w:rsidP="00DB31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85.25pt;margin-top:264.25pt;width:65.1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FeLgIAABYEAAAOAAAAZHJzL2Uyb0RvYy54bWysU12O0zAQfkfiDpbfadqsWrpR09XSpQhp&#10;+ZEWDuA4TmNhe4ztNikXQOIAyzMH4AAcaPccjJ22LPCG8IM1tme++eab8eKi14rshPMSTEknozEl&#10;wnCopdmU9P279ZM5JT4wUzMFRpR0Lzy9WD5+tOhsIXJoQdXCEQQxvuhsSdsQbJFlnrdCMz8CKww+&#10;NuA0C3h0m6x2rEN0rbJ8PJ5lHbjaOuDCe7y9Gh7pMuE3jeDhTdN4EYgqKXILaXdpr+KeLRes2Dhm&#10;W8kPNNg/sNBMGkx6grpigZGtk39BackdeGjCiIPOoGkkF6kGrGYy/qOam5ZZkWpBcbw9yeT/Hyx/&#10;vXvriKyxdyiPYRp7dH/7+e771/vbH3ffvpA8StRZX6DnjUXf0D+DHt1Tud5eA//giYFVy8xGXDoH&#10;XStYjRQnMTJ7EDrg+AhSda+gxlRsGyAB9Y3TUT9UhCA6ctmf2iP6QDhezvPZ+dmMEo5P0/xs/nSa&#10;MrDiGGydDy8EaBKNkjrsfgJnu2sfIhlWHF1iLg9K1mupVDq4TbVSjuwYTso6rQP6b27KkK6k59N8&#10;mpANxPg0RFoGnGQlNRIdxxXDWRHFeG7qZAcm1WAjE2UO6kRBBmlCX/WpFyfRK6j3KJeDYXDxo6HR&#10;gvtESYdDW1L/ccucoES9NCh5nPCj4Y5GdTSY4Rha0kDJYK5C+gmRpoFLbEUjk0yxZ0PmA0UcvqTe&#10;4aPE6X54Tl6/vvPyJwAAAP//AwBQSwMEFAAGAAgAAAAhALf0DongAAAADQEAAA8AAABkcnMvZG93&#10;bnJldi54bWxMj8tOwzAQRfdI/IM1SGwQtRPUh0KcClrYwaKl6tqNhyQiHkex06R/z3QFu7mao/vI&#10;15NrxRn70HjSkMwUCKTS24YqDYev98cViBANWdN6Qg0XDLAubm9yk1k/0g7P+1gJNqGQGQ11jF0m&#10;ZShrdCbMfIfEv2/fOxNZ9pW0vRnZ3LUyVWohnWmIE2rT4abG8mc/OA2LbT+MO9o8bA9vH+azq9Lj&#10;6+Wo9f3d9PIMIuIU/2C41ufqUHCnkx/IBtGyTpZqzqyGebri44o8KbUEceKAJFEgi1z+X1H8AgAA&#10;//8DAFBLAQItABQABgAIAAAAIQC2gziS/gAAAOEBAAATAAAAAAAAAAAAAAAAAAAAAABbQ29udGVu&#10;dF9UeXBlc10ueG1sUEsBAi0AFAAGAAgAAAAhADj9If/WAAAAlAEAAAsAAAAAAAAAAAAAAAAALwEA&#10;AF9yZWxzLy5yZWxzUEsBAi0AFAAGAAgAAAAhAHgZ0V4uAgAAFgQAAA4AAAAAAAAAAAAAAAAALgIA&#10;AGRycy9lMm9Eb2MueG1sUEsBAi0AFAAGAAgAAAAhALf0DongAAAADQEAAA8AAAAAAAAAAAAAAAAA&#10;iAQAAGRycy9kb3ducmV2LnhtbFBLBQYAAAAABAAEAPMAAACVBQAAAAA=&#10;" stroked="f">
                <v:textbox inset="0,0,0,0">
                  <w:txbxContent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30</w:t>
                      </w:r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 xml:space="preserve">-year </w:t>
                      </w:r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bond</w:t>
                      </w:r>
                      <w:proofErr w:type="gramEnd"/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yield</w:t>
                      </w:r>
                      <w:proofErr w:type="gramEnd"/>
                    </w:p>
                    <w:p w:rsidR="00DB3100" w:rsidRPr="00DB3100" w:rsidRDefault="00DB3100" w:rsidP="00DB3100">
                      <w:pPr>
                        <w:spacing w:line="240" w:lineRule="exact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B3100">
        <w:rPr>
          <w:rFonts w:eastAsia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CE569E" wp14:editId="46DDC802">
                <wp:simplePos x="0" y="0"/>
                <wp:positionH relativeFrom="column">
                  <wp:posOffset>6128385</wp:posOffset>
                </wp:positionH>
                <wp:positionV relativeFrom="paragraph">
                  <wp:posOffset>3347361</wp:posOffset>
                </wp:positionV>
                <wp:extent cx="874644" cy="539750"/>
                <wp:effectExtent l="0" t="0" r="1905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644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-year </w:t>
                            </w:r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bond</w:t>
                            </w:r>
                            <w:proofErr w:type="gramEnd"/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yield</w:t>
                            </w:r>
                            <w:proofErr w:type="gramEnd"/>
                          </w:p>
                          <w:p w:rsidR="00DB3100" w:rsidRPr="00DB3100" w:rsidRDefault="00DB3100" w:rsidP="00DB31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82.55pt;margin-top:263.55pt;width:68.85pt;height: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/XmLwIAABUEAAAOAAAAZHJzL2Uyb0RvYy54bWysU0tu2zAQ3RfoHQjua9mOnY9gOUiduiiQ&#10;foC0B6AoyiJKcliStpReIEAPkK57gB6gB0rO0SFluUG6K6oFMRRnHmfee1ycd1qRnXBeginoZDSm&#10;RBgOlTSbgn76uH5xSokPzFRMgREFvRGeni+fP1u0NhdTaEBVwhEEMT5vbUGbEGyeZZ43QjM/AisM&#10;HtbgNAu4dZuscqxFdK2y6Xh8nLXgKuuAC+/x72V/SJcJv64FD+/r2otAVEGxt5BWl9YyrtlywfKN&#10;Y7aRfN8G+4cuNJMGLz1AXbLAyNbJv6C05A481GHEQWdQ15KLNANOMxk/mea6YVakWZAcbw80+f8H&#10;y9/tPjgiq4KeUWKYRoke7m7vf35/uPt1/+MbmUaGWutzTLy2mBq6l9Ch0mlab6+Af/bEwKphZiMu&#10;nIO2EazCDiexMntU2uP4CFK2b6HCq9g2QALqaqcjfUgIQXRU6uagjugC4fjz9GR2PJtRwvFofnR2&#10;Mk/qZSwfiq3z4bUATWJQUIfiJ3C2u/IhNsPyISXe5UHJai2VShu3KVfKkR1Do6zTl/p/kqYMaZGq&#10;+XSekA3E+uQhLQMaWUmNjY7j11srkvHKVCklMKn6GDtRZs9OJKSnJnRll6Q4GkgvobpBuhz0vsV3&#10;hkED7islLXq2oP7LljlBiXpjkPJo8CFwQ1AOATMcSwsaKOnDVUgPIY5v4AKlqGWiKWrW37xvEb2X&#10;2Nu/k2jux/uU9ec1L38DAAD//wMAUEsDBBQABgAIAAAAIQA+QO5+4AAAAAwBAAAPAAAAZHJzL2Rv&#10;d25yZXYueG1sTI/BTsMwDIbvSLxDZCQuiKWJtAKl6QQb3OCwMe2cNaGtaJwqSdfu7fFOcLPlX5+/&#10;v1zNrmcnG2LnUYFYZMAs1t502CjYf73fPwKLSaPRvUer4GwjrKrrq1IXxk+4taddahhBMBZaQZvS&#10;UHAe69Y6HRd+sEi3bx+cTrSGhpugJ4K7nsssy7nTHdKHVg923dr6Zzc6BfkmjNMW13eb/duH/hwa&#10;eXg9H5S6vZlfnoElO6e/MFz0SR0qcjr6EU1kvYKnfCkoqmApH2i4JEQmqc2R+EIK4FXJ/5eofgEA&#10;AP//AwBQSwECLQAUAAYACAAAACEAtoM4kv4AAADhAQAAEwAAAAAAAAAAAAAAAAAAAAAAW0NvbnRl&#10;bnRfVHlwZXNdLnhtbFBLAQItABQABgAIAAAAIQA4/SH/1gAAAJQBAAALAAAAAAAAAAAAAAAAAC8B&#10;AABfcmVscy8ucmVsc1BLAQItABQABgAIAAAAIQDsI/XmLwIAABUEAAAOAAAAAAAAAAAAAAAAAC4C&#10;AABkcnMvZTJvRG9jLnhtbFBLAQItABQABgAIAAAAIQA+QO5+4AAAAAwBAAAPAAAAAAAAAAAAAAAA&#10;AIkEAABkcnMvZG93bnJldi54bWxQSwUGAAAAAAQABADzAAAAlgUAAAAA&#10;" stroked="f">
                <v:textbox inset="0,0,0,0">
                  <w:txbxContent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 xml:space="preserve">-year </w:t>
                      </w:r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bond</w:t>
                      </w:r>
                      <w:proofErr w:type="gramEnd"/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yield</w:t>
                      </w:r>
                      <w:proofErr w:type="gramEnd"/>
                    </w:p>
                    <w:p w:rsidR="00DB3100" w:rsidRPr="00DB3100" w:rsidRDefault="00DB3100" w:rsidP="00DB3100">
                      <w:pPr>
                        <w:spacing w:line="240" w:lineRule="exact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B3100">
        <w:rPr>
          <w:rFonts w:eastAsia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F01044" wp14:editId="58ACC0D7">
                <wp:simplePos x="0" y="0"/>
                <wp:positionH relativeFrom="column">
                  <wp:posOffset>4824509</wp:posOffset>
                </wp:positionH>
                <wp:positionV relativeFrom="paragraph">
                  <wp:posOffset>3347886</wp:posOffset>
                </wp:positionV>
                <wp:extent cx="842838" cy="588010"/>
                <wp:effectExtent l="0" t="0" r="0" b="254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838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-year </w:t>
                            </w:r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bond</w:t>
                            </w:r>
                            <w:proofErr w:type="gramEnd"/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yield</w:t>
                            </w:r>
                            <w:proofErr w:type="gramEnd"/>
                          </w:p>
                          <w:p w:rsidR="00DB3100" w:rsidRPr="00DB3100" w:rsidRDefault="00DB3100" w:rsidP="00DB31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79.9pt;margin-top:263.6pt;width:66.35pt;height:4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Rc9LQIAABUEAAAOAAAAZHJzL2Uyb0RvYy54bWysU11uEzEQfkfiDpbfySaBQFhlU5WUIKTy&#10;IxUOMOv1Zi28HmM72S0XqMQByjMH4AAcqD0HY2+SFnhD+MEa2zPfzHzzeXHSt5rtpPMKTcEnozFn&#10;0gislNkU/OOH9aM5Zz6AqUCjkQW/lJ6fLB8+WHQ2l1NsUFfSMQIxPu9swZsQbJ5lXjSyBT9CKw09&#10;1uhaCHR0m6xy0BF6q7PpePw069BV1qGQ3tPt2fDIlwm/rqUI7+ray8B0wam2kHaX9jLu2XIB+caB&#10;bZTYlwH/UEULylDSI9QZBGBbp/6CapVw6LEOI4FthnWthEw9UDeT8R/dXDRgZeqFyPH2SJP/f7Di&#10;7e69Y6oq+DPODLQ0otvrq5sf326vf958/8qmkaHO+pwcLyy5hv4F9jTp1K235yg+eWZw1YDZyFPn&#10;sGskVFThJEZm90IHHB9Byu4NVpQKtgETUF+7NtJHhDBCp0ldHqcj+8AEXc6fTOePSU6CnmbzOdGV&#10;MkB+CLbOh1cSWxaNgjsafgKH3bkPsRjIDy4xl0etqrXSOh3cplxpx3ZAQlmntUf/zU0b1hX8+Ww6&#10;S8gGY3zSUKsCCVmrlgodxxXDIY9kvDRVsgMoPdhUiTZ7diIhAzWhL/s0ilmMjcyVWF0SXQ4H3dI/&#10;I6NB94WzjjRbcP95C05ypl8bojwK/GC4g1EeDDCCQgseOBvMVUgfIZZp8JRGUatE013mfYmkvcTe&#10;/p9Ecd8/J6+737z8BQAA//8DAFBLAwQUAAYACAAAACEAsHONieAAAAALAQAADwAAAGRycy9kb3du&#10;cmV2LnhtbEyPy07DMBBF90j8gzVIbBB1Gil9hDgVtLCDRUvVtRsPSUQ8jmynSf+eYQXL0b0690yx&#10;mWwnLuhD60jBfJaAQKqcaalWcPx8e1yBCFGT0Z0jVHDFAJvy9qbQuXEj7fFyiLVgCIVcK2hi7HMp&#10;Q9Wg1WHmeiTOvpy3OvLpa2m8HhluO5kmyUJa3RIvNLrHbYPV92GwChY7P4x72j7sjq/v+qOv09PL&#10;9aTU/d30/AQi4hT/yvCrz+pQstPZDWSC6BQsszWrRwVZukxBcGO1TjMQZ8bPOZJlIf//UP4AAAD/&#10;/wMAUEsBAi0AFAAGAAgAAAAhALaDOJL+AAAA4QEAABMAAAAAAAAAAAAAAAAAAAAAAFtDb250ZW50&#10;X1R5cGVzXS54bWxQSwECLQAUAAYACAAAACEAOP0h/9YAAACUAQAACwAAAAAAAAAAAAAAAAAvAQAA&#10;X3JlbHMvLnJlbHNQSwECLQAUAAYACAAAACEAI9EXPS0CAAAVBAAADgAAAAAAAAAAAAAAAAAuAgAA&#10;ZHJzL2Uyb0RvYy54bWxQSwECLQAUAAYACAAAACEAsHONieAAAAALAQAADwAAAAAAAAAAAAAAAACH&#10;BAAAZHJzL2Rvd25yZXYueG1sUEsFBgAAAAAEAAQA8wAAAJQFAAAAAA==&#10;" stroked="f">
                <v:textbox inset="0,0,0,0">
                  <w:txbxContent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 xml:space="preserve">-year </w:t>
                      </w:r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bond</w:t>
                      </w:r>
                      <w:proofErr w:type="gramEnd"/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yield</w:t>
                      </w:r>
                      <w:proofErr w:type="gramEnd"/>
                    </w:p>
                    <w:p w:rsidR="00DB3100" w:rsidRPr="00DB3100" w:rsidRDefault="00DB3100" w:rsidP="00DB3100">
                      <w:pPr>
                        <w:spacing w:line="240" w:lineRule="exact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B3100">
        <w:rPr>
          <w:rFonts w:eastAsia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52CB71" wp14:editId="7B539633">
                <wp:simplePos x="0" y="0"/>
                <wp:positionH relativeFrom="column">
                  <wp:posOffset>3583940</wp:posOffset>
                </wp:positionH>
                <wp:positionV relativeFrom="paragraph">
                  <wp:posOffset>3355672</wp:posOffset>
                </wp:positionV>
                <wp:extent cx="771276" cy="59563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276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2-year </w:t>
                            </w:r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bond</w:t>
                            </w:r>
                            <w:proofErr w:type="gramEnd"/>
                          </w:p>
                          <w:p w:rsidR="00BE3C04" w:rsidRPr="00BE3C04" w:rsidRDefault="00BE3C04" w:rsidP="00BE3C04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E3C0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yield</w:t>
                            </w:r>
                            <w:proofErr w:type="gramEnd"/>
                          </w:p>
                          <w:p w:rsidR="00DB3100" w:rsidRPr="00DB3100" w:rsidRDefault="00DB3100" w:rsidP="00DB31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82.2pt;margin-top:264.25pt;width:60.75pt;height:4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mQLgIAABUEAAAOAAAAZHJzL2Uyb0RvYy54bWysU12O0zAQfkfiDpbfadpCWzZqulq6FCEt&#10;P9LCARzHaSxsj7HdJuUCSBxgeeYAHIAD7Z6DsdOU1fKGyIM1jmc+z3zf5+V5pxXZC+clmIJORmNK&#10;hOFQSbMt6McPmyfPKfGBmYopMKKgB+Hp+erxo2VrczGFBlQlHEEQ4/PWFrQJweZZ5nkjNPMjsMLg&#10;YQ1Os4Bbt80qx1pE1yqbjsfzrAVXWQdceI9/L/tDukr4dS14eFfXXgSiCoq9hbS6tJZxzVZLlm8d&#10;s43kxzbYP3ShmTR46QnqkgVGdk7+BaUld+ChDiMOOoO6llykGXCayfjBNNcNsyLNguR4e6LJ/z9Y&#10;/nb/3hFZFRSFMkyjRHc3X29/fr+7+XX74xuZRoZa63NMvLaYGroX0KHSaVpvr4B/8sTAumFmKy6c&#10;g7YRrMIOJ7Eyu1fa4/gIUrZvoMKr2C5AAupqpyN9SAhBdFTqcFJHdIFw/LlYTKaLOSUcj2Zns/nT&#10;pF7G8qHYOh9eCdAkBgV1KH4CZ/srH2IzLB9S4l0elKw2Uqm0cdtyrRzZMzTKJn2p/wdpypC2oGez&#10;6SwhG4j1yUNaBjSykhqZHMevt1Yk46WpUkpgUvUxdqLMkZ1ISE9N6MouSfFsIL2E6oB0Oeh9i+8M&#10;gwbcF0pa9GxB/ecdc4IS9dog5dHgQ+CGoBwCZjiWFjRQ0ofrkB5CHN/ABUpRy0RT1Ky/+dgiei+x&#10;d3wn0dz39ynrz2te/QYAAP//AwBQSwMEFAAGAAgAAAAhACv/IG7gAAAACwEAAA8AAABkcnMvZG93&#10;bnJldi54bWxMj8FOwzAMhu9IvENkJC6IpYS1KqXpBBvcxmFj2jlrQlvROFWSrt3bY05w+y1/+v25&#10;XM22Z2fjQ+dQwsMiAWawdrrDRsLh8/0+BxaiQq16h0bCxQRYVddXpSq0m3BnzvvYMCrBUCgJbYxD&#10;wXmoW2NVWLjBIO2+nLcq0ugbrr2aqNz2XCRJxq3qkC60ajDr1tTf+9FKyDZ+nHa4vtsc3rbqY2jE&#10;8fVylPL2Zn55BhbNHP9g+NUndajI6eRG1IH1EtJsuSSUgshTYERkefoE7ERBiEfgVcn//1D9AAAA&#10;//8DAFBLAQItABQABgAIAAAAIQC2gziS/gAAAOEBAAATAAAAAAAAAAAAAAAAAAAAAABbQ29udGVu&#10;dF9UeXBlc10ueG1sUEsBAi0AFAAGAAgAAAAhADj9If/WAAAAlAEAAAsAAAAAAAAAAAAAAAAALwEA&#10;AF9yZWxzLy5yZWxzUEsBAi0AFAAGAAgAAAAhAN/nuZAuAgAAFQQAAA4AAAAAAAAAAAAAAAAALgIA&#10;AGRycy9lMm9Eb2MueG1sUEsBAi0AFAAGAAgAAAAhACv/IG7gAAAACwEAAA8AAAAAAAAAAAAAAAAA&#10;iAQAAGRycy9kb3ducmV2LnhtbFBLBQYAAAAABAAEAPMAAACVBQAAAAA=&#10;" stroked="f">
                <v:textbox inset="0,0,0,0">
                  <w:txbxContent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 xml:space="preserve">2-year </w:t>
                      </w:r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bond</w:t>
                      </w:r>
                      <w:proofErr w:type="gramEnd"/>
                    </w:p>
                    <w:p w:rsidR="00BE3C04" w:rsidRPr="00BE3C04" w:rsidRDefault="00BE3C04" w:rsidP="00BE3C04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E3C04">
                        <w:rPr>
                          <w:b/>
                          <w:bCs/>
                          <w:sz w:val="22"/>
                          <w:szCs w:val="22"/>
                        </w:rPr>
                        <w:t>yield</w:t>
                      </w:r>
                      <w:proofErr w:type="gramEnd"/>
                    </w:p>
                    <w:p w:rsidR="00DB3100" w:rsidRPr="00DB3100" w:rsidRDefault="00DB3100" w:rsidP="00DB3100">
                      <w:pPr>
                        <w:spacing w:line="240" w:lineRule="exact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3100" w:rsidRPr="00DB3100">
        <w:rPr>
          <w:rFonts w:eastAsia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A8A879" wp14:editId="56542776">
                <wp:simplePos x="0" y="0"/>
                <wp:positionH relativeFrom="column">
                  <wp:posOffset>2295994</wp:posOffset>
                </wp:positionH>
                <wp:positionV relativeFrom="paragraph">
                  <wp:posOffset>3347886</wp:posOffset>
                </wp:positionV>
                <wp:extent cx="779228" cy="604300"/>
                <wp:effectExtent l="0" t="0" r="1905" b="5715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228" cy="60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100" w:rsidRPr="006968C3" w:rsidRDefault="00DB3100" w:rsidP="006968C3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968C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1-year </w:t>
                            </w:r>
                          </w:p>
                          <w:p w:rsidR="00DB3100" w:rsidRPr="006968C3" w:rsidRDefault="00DB3100" w:rsidP="006968C3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6968C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deposit</w:t>
                            </w:r>
                            <w:proofErr w:type="gramEnd"/>
                            <w:r w:rsidRPr="006968C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B3100" w:rsidRPr="006968C3" w:rsidRDefault="00DB3100" w:rsidP="006968C3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6968C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rate</w:t>
                            </w:r>
                            <w:proofErr w:type="gramEnd"/>
                          </w:p>
                          <w:p w:rsidR="00DB3100" w:rsidRPr="00DB3100" w:rsidRDefault="00DB3100" w:rsidP="00DB31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80.8pt;margin-top:263.6pt;width:61.35pt;height:4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s3LwIAABYEAAAOAAAAZHJzL2Uyb0RvYy54bWysU11u1DAQfkfiDpbf2WQXum2jzVZlyyKk&#10;8iMVDuA4zsbC9hjbu0m5QCUOUJ45AAfgQO05GDubpSpviDxY43jm88z3fV6c9VqRnXBeginpdJJT&#10;IgyHWppNST99XD87ocQHZmqmwIiSXgtPz5ZPnyw6W4gZtKBq4QiCGF90tqRtCLbIMs9boZmfgBUG&#10;DxtwmgXcuk1WO9YhulbZLM/nWQeutg648B7/XgyHdJnwm0bw8L5pvAhElRR7C2l1aa3imi0XrNg4&#10;ZlvJ922wf+hCM2nw0gPUBQuMbJ38C0pL7sBDEyYcdAZNI7lIM+A00/zRNFctsyLNguR4e6DJ/z9Y&#10;/m73wRFZo3ZTSgzTqNH97c3dz+/3t7/ufnwjs0hRZ32BmVcWc0P/EnpMT+N6ewn8sycGVi0zG3Hu&#10;HHStYDW2OI2V2YPSAcdHkKp7CzVexbYBElDfOB35Q0YIoqNU1wd5RB8Ix5/Hx6ezGfqJ49E8f/E8&#10;T/JlrBiLrfPhtQBNYlBSh+oncLa79CE2w4oxJd7lQcl6LZVKG7epVsqRHUOnrNOX+n+UpgzpSnp6&#10;NDtKyAZifTKRlgGdrKQu6Ukev8FbkYxXpk4pgUk1xNiJMnt2IiEDNaGv+qTFfCS9gvoa6XIwGBcf&#10;GgYtuK+UdGjakvovW+YEJeqNQcqjw8fAjUE1BsxwLC1poGQIVyG9hDi+gXOUopGJpqjZcPO+RTRf&#10;Ym//UKK7H+5T1p/nvPwNAAD//wMAUEsDBBQABgAIAAAAIQAv+VS84AAAAAsBAAAPAAAAZHJzL2Rv&#10;d25yZXYueG1sTI+xTsMwEED3SvyDdUgsiDp1Q6hCnApa2GBoqTq78ZFExOfIdpr07zETHU/39O5d&#10;sZ5Mx87ofGtJwmKeAEOqrG6plnD4en9YAfNBkVadJZRwQQ/r8mZWqFzbkXZ43oeaRQn5XEloQuhz&#10;zn3VoFF+bnukuPu2zqgQR1dz7dQY5abjIkkyblRL8UKjetw0WP3sByMh27ph3NHmfnt4+1CffS2O&#10;r5ejlHe308szsIBT+IfhLz+mQxmbTnYg7VknYZktsohKeBRPAlgk0lW6BHaKeiFS4GXBr38ofwEA&#10;AP//AwBQSwECLQAUAAYACAAAACEAtoM4kv4AAADhAQAAEwAAAAAAAAAAAAAAAAAAAAAAW0NvbnRl&#10;bnRfVHlwZXNdLnhtbFBLAQItABQABgAIAAAAIQA4/SH/1gAAAJQBAAALAAAAAAAAAAAAAAAAAC8B&#10;AABfcmVscy8ucmVsc1BLAQItABQABgAIAAAAIQDkAds3LwIAABYEAAAOAAAAAAAAAAAAAAAAAC4C&#10;AABkcnMvZTJvRG9jLnhtbFBLAQItABQABgAIAAAAIQAv+VS84AAAAAsBAAAPAAAAAAAAAAAAAAAA&#10;AIkEAABkcnMvZG93bnJldi54bWxQSwUGAAAAAAQABADzAAAAlgUAAAAA&#10;" stroked="f">
                <v:textbox inset="0,0,0,0">
                  <w:txbxContent>
                    <w:p w:rsidR="00DB3100" w:rsidRPr="006968C3" w:rsidRDefault="00DB3100" w:rsidP="006968C3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968C3">
                        <w:rPr>
                          <w:b/>
                          <w:bCs/>
                          <w:sz w:val="22"/>
                          <w:szCs w:val="22"/>
                        </w:rPr>
                        <w:t xml:space="preserve">1-year </w:t>
                      </w:r>
                    </w:p>
                    <w:p w:rsidR="00DB3100" w:rsidRPr="006968C3" w:rsidRDefault="00DB3100" w:rsidP="006968C3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6968C3">
                        <w:rPr>
                          <w:b/>
                          <w:bCs/>
                          <w:sz w:val="22"/>
                          <w:szCs w:val="22"/>
                        </w:rPr>
                        <w:t>deposit</w:t>
                      </w:r>
                      <w:proofErr w:type="gramEnd"/>
                      <w:r w:rsidRPr="006968C3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DB3100" w:rsidRPr="006968C3" w:rsidRDefault="00DB3100" w:rsidP="006968C3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6968C3">
                        <w:rPr>
                          <w:b/>
                          <w:bCs/>
                          <w:sz w:val="22"/>
                          <w:szCs w:val="22"/>
                        </w:rPr>
                        <w:t>rate</w:t>
                      </w:r>
                      <w:proofErr w:type="gramEnd"/>
                    </w:p>
                    <w:p w:rsidR="00DB3100" w:rsidRPr="00DB3100" w:rsidRDefault="00DB3100" w:rsidP="00DB3100">
                      <w:pPr>
                        <w:spacing w:line="240" w:lineRule="exact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3100" w:rsidRPr="00DB3100">
        <w:rPr>
          <w:rFonts w:eastAsia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1143055</wp:posOffset>
                </wp:positionH>
                <wp:positionV relativeFrom="paragraph">
                  <wp:posOffset>3347886</wp:posOffset>
                </wp:positionV>
                <wp:extent cx="747423" cy="548640"/>
                <wp:effectExtent l="0" t="0" r="0" b="381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423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100" w:rsidRPr="00DB3100" w:rsidRDefault="00DB3100" w:rsidP="00DB3100">
                            <w:pPr>
                              <w:spacing w:line="26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B3100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overnight</w:t>
                            </w:r>
                            <w:proofErr w:type="gramEnd"/>
                            <w:r w:rsidRPr="00DB3100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 call loan rate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90pt;margin-top:263.6pt;width:58.85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9OWLwIAABUEAAAOAAAAZHJzL2Uyb0RvYy54bWysU12O0zAQfkfiDpbfadrSbkvUdLV0KUJa&#10;fqSFA7iO01jYHmO7TcoFVuIAyzMH4AAcaPccjJ2mrJY3RB6scTzzeeb7Pi/OW63IXjgvwRR0NBhS&#10;IgyHUpptQT99XD+bU+IDMyVTYERBD8LT8+XTJ4vG5mIMNahSOIIgxueNLWgdgs2zzPNaaOYHYIXB&#10;wwqcZgG3bpuVjjWIrlU2Hg7PsgZcaR1w4T3+vewO6TLhV5Xg4X1VeRGIKij2FtLq0rqJa7ZcsHzr&#10;mK0lP7bB/qELzaTBS09QlywwsnPyLygtuQMPVRhw0BlUleQizYDTjIaPprmumRVpFiTH2xNN/v/B&#10;8nf7D47IsqDPKTFMo0T3tzd3P7/f3/66+/GNjCNDjfU5Jl5bTA3tS2hR6TStt1fAP3tiYFUzsxUX&#10;zkFTC1Zih6NYmT0o7XB8BNk0b6HEq9guQAJqK6cjfUgIQXRU6nBSR7SBcPw5m8wmY+yS49F0Mj+b&#10;JPUylvfF1vnwWoAmMSioQ/ETONtf+RCbYXmfEu/yoGS5lkqljdtuVsqRPUOjrNOX+n+UpgxpCvpi&#10;Op4mZAOxPnlIy4BGVlIXdD6MX2etSMYrU6aUwKTqYuxEmSM7kZCOmtBu2iTFrCd9A+UB6XLQ+Rbf&#10;GQY1uK+UNOjZgvovO+YEJeqNQcqjwfvA9cGmD5jhWFrQQEkXrkJ6CHF8AxcoRSUTTVGz7uZji+i9&#10;xN7xnURzP9ynrD+vefkbAAD//wMAUEsDBBQABgAIAAAAIQDNTlCj4AAAAAsBAAAPAAAAZHJzL2Rv&#10;d25yZXYueG1sTI/BTsMwEETvSPyDtUhcEHVqRNKmcSpo4VYOLVXPbmySiHgd2U6T/j3LCY6jHb19&#10;U6wn27GL8aF1KGE+S4AZrJxusZZw/Hx/XAALUaFWnUMj4WoCrMvbm0Ll2o24N5dDrBlBMORKQhNj&#10;n3MeqsZYFWauN0i3L+etihR9zbVXI8Ftx0WSpNyqFulDo3qzaUz1fRishHTrh3GPm4ft8W2nPvpa&#10;nF6vJynv76aXFbBopvhXhl99UoeSnM5uQB1YR3mR0JYo4VlkAhg1xDLLgJ0JP39KgZcF/7+h/AEA&#10;AP//AwBQSwECLQAUAAYACAAAACEAtoM4kv4AAADhAQAAEwAAAAAAAAAAAAAAAAAAAAAAW0NvbnRl&#10;bnRfVHlwZXNdLnhtbFBLAQItABQABgAIAAAAIQA4/SH/1gAAAJQBAAALAAAAAAAAAAAAAAAAAC8B&#10;AABfcmVscy8ucmVsc1BLAQItABQABgAIAAAAIQCMD9OWLwIAABUEAAAOAAAAAAAAAAAAAAAAAC4C&#10;AABkcnMvZTJvRG9jLnhtbFBLAQItABQABgAIAAAAIQDNTlCj4AAAAAsBAAAPAAAAAAAAAAAAAAAA&#10;AIkEAABkcnMvZG93bnJldi54bWxQSwUGAAAAAAQABADzAAAAlgUAAAAA&#10;" stroked="f">
                <v:textbox inset="0,0,0,0">
                  <w:txbxContent>
                    <w:p w:rsidR="00DB3100" w:rsidRPr="00DB3100" w:rsidRDefault="00DB3100" w:rsidP="00DB3100">
                      <w:pPr>
                        <w:spacing w:line="26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DB3100">
                        <w:rPr>
                          <w:rFonts w:hint="eastAsia"/>
                          <w:b/>
                          <w:sz w:val="22"/>
                          <w:szCs w:val="22"/>
                        </w:rPr>
                        <w:t>overnight</w:t>
                      </w:r>
                      <w:proofErr w:type="gramEnd"/>
                      <w:r w:rsidRPr="00DB3100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 call loan rate</w:t>
                      </w:r>
                    </w:p>
                  </w:txbxContent>
                </v:textbox>
              </v:shape>
            </w:pict>
          </mc:Fallback>
        </mc:AlternateContent>
      </w:r>
      <w:r w:rsidR="00600648" w:rsidRPr="00600648">
        <w:rPr>
          <w:noProof/>
          <w:sz w:val="22"/>
        </w:rPr>
        <w:drawing>
          <wp:inline distT="0" distB="0" distL="0" distR="0" wp14:anchorId="442364A3" wp14:editId="1CD89656">
            <wp:extent cx="8404529" cy="3792773"/>
            <wp:effectExtent l="0" t="0" r="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67FA" w:rsidRPr="00975DEB" w:rsidRDefault="006676A5" w:rsidP="0082540D">
      <w:pPr>
        <w:jc w:val="center"/>
        <w:rPr>
          <w:rFonts w:eastAsia="標楷體"/>
          <w:b/>
          <w:sz w:val="32"/>
          <w:szCs w:val="28"/>
        </w:rPr>
      </w:pPr>
      <w:r w:rsidRPr="00C367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92844" wp14:editId="334A734C">
                <wp:simplePos x="0" y="0"/>
                <wp:positionH relativeFrom="column">
                  <wp:posOffset>776661</wp:posOffset>
                </wp:positionH>
                <wp:positionV relativeFrom="paragraph">
                  <wp:posOffset>10160</wp:posOffset>
                </wp:positionV>
                <wp:extent cx="7577593" cy="365760"/>
                <wp:effectExtent l="0" t="0" r="0" b="0"/>
                <wp:wrapNone/>
                <wp:docPr id="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7593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7FA" w:rsidRDefault="00B670B4" w:rsidP="00C367F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Sources: </w:t>
                            </w:r>
                            <w:r w:rsidR="00C367FA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Bloomberg</w:t>
                            </w:r>
                            <w:r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;</w:t>
                            </w:r>
                            <w:r w:rsidRPr="00B670B4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CBC; Taipei Exchange; Bank of Japan; US Federal Reserve; US Treasury Department</w:t>
                            </w:r>
                            <w:r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5D6462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Swiss National </w:t>
                            </w:r>
                            <w:r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Bank</w:t>
                            </w:r>
                            <w:r w:rsidR="005D6462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" o:spid="_x0000_s1034" type="#_x0000_t202" style="position:absolute;left:0;text-align:left;margin-left:61.15pt;margin-top:.8pt;width:596.6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KsJwIAAGoEAAAOAAAAZHJzL2Uyb0RvYy54bWysVEFu2zAQvBfoHwjea9kObCeG5QBNkF6K&#10;pmiaB9AUKREluSzJWHI/UKAPSM95QB/QByXv6JKylSA9peiFlpY7o53ZXa9OO6PJVvigwJZ0MhpT&#10;IiyHStm6pNefL94cUxIisxXTYEVJdyLQ0/XrV6vWLcUUGtCV8ARJbFi2rqRNjG5ZFIE3wrAwAics&#10;XkrwhkV89XVRedYiu9HFdDyeFy34ynngIgSMnveXdJ35pRQ8XkoZRCS6pFhbzKfP5yadxXrFlrVn&#10;rlF8Xwb7hyoMUxY/OlCds8jIjVd/URnFPQSQccTBFCCl4iJrQDWT8TM1Vw1zImtBc4IbbAr/j5Z/&#10;2H70RFUlnVJimcEWPdx+v//18+H29/3dDzJJDrUuLDHxymFq7N5Ch50+xAMGk/BOepN+URLBe/R6&#10;N/grukg4BhezxWJ2ckQJx7uj+Wwxzw0oHtHOh/hOgCHpoaQe+5dtZdv3IWIlmHpISR+zcKG0zj3U&#10;lrQlPZlNZ0hvHAoKts7YIQnB2iJHktOXnZ/iTotEpu0nIdGKXH0KBO7rzZn2pJ8XHGhUdZiaTIaA&#10;lCixiBdi95CEFnlMX4gfQPn7YOOAN8qCz8LzEokkYMtw/KsvuWlYuOzzD1b0BiQvYrfp8jAcH9q7&#10;gWqHXccNj5d4SA3oMtfKUdKA//Y81uImofNfb5gXlPioz6BfPGY55pc0JuLcARzo3M/98qWNefqe&#10;sx7/ItZ/AAAA//8DAFBLAwQUAAYACAAAACEAUeMMMNwAAAAJAQAADwAAAGRycy9kb3ducmV2Lnht&#10;bEyPwW7CMBBE70j9B2sr9QY2oUEljYOqVlypSlskbiZekqjxOooNSf++y6ncZjSj2bf5enStuGAf&#10;Gk8a5jMFAqn0tqFKw9fnZvoEIkRD1rSeUMMvBlgXd5PcZNYP9IGXXawEj1DIjIY6xi6TMpQ1OhNm&#10;vkPi7OR7ZyLbvpK2NwOPu1YmSi2lMw3xhdp0+Fpj+bM7Ow3f29Nh/6jeqzeXdoMflSS3klo/3I8v&#10;zyAijvG/DFd8RoeCmY7+TDaIln2SLLjKYgnimi/mKaujhnSVgCxyeftB8QcAAP//AwBQSwECLQAU&#10;AAYACAAAACEAtoM4kv4AAADhAQAAEwAAAAAAAAAAAAAAAAAAAAAAW0NvbnRlbnRfVHlwZXNdLnht&#10;bFBLAQItABQABgAIAAAAIQA4/SH/1gAAAJQBAAALAAAAAAAAAAAAAAAAAC8BAABfcmVscy8ucmVs&#10;c1BLAQItABQABgAIAAAAIQDCUxKsJwIAAGoEAAAOAAAAAAAAAAAAAAAAAC4CAABkcnMvZTJvRG9j&#10;LnhtbFBLAQItABQABgAIAAAAIQBR4www3AAAAAkBAAAPAAAAAAAAAAAAAAAAAIEEAABkcnMvZG93&#10;bnJldi54bWxQSwUGAAAAAAQABADzAAAAigUAAAAA&#10;" filled="f" stroked="f">
                <v:textbox>
                  <w:txbxContent>
                    <w:p w:rsidR="00C367FA" w:rsidRDefault="00B670B4" w:rsidP="00C367FA">
                      <w:pPr>
                        <w:pStyle w:val="Web"/>
                        <w:spacing w:before="0" w:beforeAutospacing="0" w:after="0" w:afterAutospacing="0"/>
                        <w:rPr>
                          <w:rFonts w:hint="default"/>
                        </w:rPr>
                      </w:pPr>
                      <w:r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 xml:space="preserve">Sources: </w:t>
                      </w:r>
                      <w:r w:rsidR="00C367FA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Bloomberg</w:t>
                      </w:r>
                      <w:r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;</w:t>
                      </w:r>
                      <w:r w:rsidRPr="00B670B4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 xml:space="preserve"> CBC; Taipei Exchange; Bank of Japan; US Federal Reserve; US Treasury Department</w:t>
                      </w:r>
                      <w:r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 xml:space="preserve">; </w:t>
                      </w:r>
                      <w:r w:rsidR="005D6462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 xml:space="preserve">Swiss National </w:t>
                      </w:r>
                      <w:r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Bank</w:t>
                      </w:r>
                      <w:r w:rsidR="005D6462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367FA" w:rsidRPr="00975DEB" w:rsidRDefault="00C367FA" w:rsidP="0082540D">
      <w:pPr>
        <w:jc w:val="center"/>
        <w:rPr>
          <w:rFonts w:eastAsia="標楷體"/>
          <w:b/>
          <w:sz w:val="32"/>
          <w:szCs w:val="28"/>
        </w:rPr>
        <w:sectPr w:rsidR="00C367FA" w:rsidRPr="00975DEB" w:rsidSect="00407690">
          <w:pgSz w:w="16838" w:h="11906" w:orient="landscape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924BCF" w:rsidRPr="005545EC" w:rsidRDefault="00924BCF" w:rsidP="00924BCF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Table 2</w:t>
      </w:r>
    </w:p>
    <w:p w:rsidR="00924BCF" w:rsidRPr="005545EC" w:rsidRDefault="00924BCF" w:rsidP="00924BCF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Real Interest Rates of Selected Economies</w:t>
      </w:r>
    </w:p>
    <w:tbl>
      <w:tblPr>
        <w:tblW w:w="937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3"/>
        <w:gridCol w:w="283"/>
        <w:gridCol w:w="1924"/>
        <w:gridCol w:w="297"/>
        <w:gridCol w:w="1563"/>
        <w:gridCol w:w="799"/>
        <w:gridCol w:w="1061"/>
        <w:gridCol w:w="1302"/>
        <w:gridCol w:w="709"/>
      </w:tblGrid>
      <w:tr w:rsidR="00924BCF" w:rsidRPr="004F16D5" w:rsidTr="00924BCF">
        <w:trPr>
          <w:trHeight w:val="721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BCF" w:rsidRPr="004F16D5" w:rsidRDefault="00924BCF" w:rsidP="009E6C15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BCF" w:rsidRPr="004F16D5" w:rsidRDefault="00924BCF" w:rsidP="009E6C1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BCF" w:rsidRPr="004F16D5" w:rsidRDefault="00924BCF" w:rsidP="009E6C1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BCF" w:rsidRPr="004F16D5" w:rsidRDefault="00924BCF" w:rsidP="009E6C1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BCF" w:rsidRPr="005545EC" w:rsidRDefault="00924BCF" w:rsidP="00924BCF">
            <w:pPr>
              <w:widowControl/>
              <w:wordWrap w:val="0"/>
              <w:ind w:right="440" w:firstLineChars="200" w:firstLine="440"/>
              <w:rPr>
                <w:rFonts w:eastAsia="標楷體"/>
                <w:kern w:val="0"/>
                <w:sz w:val="22"/>
              </w:rPr>
            </w:pPr>
            <w:r w:rsidRPr="005545EC">
              <w:rPr>
                <w:rFonts w:eastAsia="標楷體"/>
                <w:kern w:val="0"/>
                <w:sz w:val="22"/>
              </w:rPr>
              <w:t>Unit: %</w:t>
            </w:r>
          </w:p>
        </w:tc>
      </w:tr>
      <w:tr w:rsidR="006676A5" w:rsidRPr="00975DEB" w:rsidTr="00782944">
        <w:trPr>
          <w:gridAfter w:val="1"/>
          <w:wAfter w:w="709" w:type="dxa"/>
          <w:trHeight w:val="224"/>
        </w:trPr>
        <w:tc>
          <w:tcPr>
            <w:tcW w:w="171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6A5" w:rsidRPr="00924BCF" w:rsidRDefault="00924BCF" w:rsidP="00924BCF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924BCF">
              <w:rPr>
                <w:rFonts w:eastAsia="標楷體"/>
                <w:kern w:val="0"/>
              </w:rPr>
              <w:t>E</w:t>
            </w:r>
            <w:r w:rsidRPr="00924BCF">
              <w:rPr>
                <w:rFonts w:eastAsia="標楷體"/>
              </w:rPr>
              <w:t>conomies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6A5" w:rsidRPr="006676A5" w:rsidRDefault="006676A5" w:rsidP="00407690">
            <w:pPr>
              <w:widowControl/>
              <w:snapToGrid w:val="0"/>
              <w:jc w:val="center"/>
              <w:rPr>
                <w:kern w:val="0"/>
              </w:rPr>
            </w:pPr>
            <w:r w:rsidRPr="006676A5">
              <w:rPr>
                <w:kern w:val="0"/>
              </w:rPr>
              <w:t>(1)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6A5" w:rsidRPr="006676A5" w:rsidRDefault="006676A5" w:rsidP="00407690">
            <w:pPr>
              <w:widowControl/>
              <w:snapToGrid w:val="0"/>
              <w:jc w:val="center"/>
              <w:rPr>
                <w:kern w:val="0"/>
              </w:rPr>
            </w:pPr>
            <w:r w:rsidRPr="006676A5">
              <w:rPr>
                <w:kern w:val="0"/>
              </w:rPr>
              <w:t>(2)</w:t>
            </w:r>
          </w:p>
        </w:tc>
        <w:tc>
          <w:tcPr>
            <w:tcW w:w="236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6A5" w:rsidRPr="006676A5" w:rsidRDefault="006676A5" w:rsidP="00407690">
            <w:pPr>
              <w:widowControl/>
              <w:snapToGrid w:val="0"/>
              <w:jc w:val="center"/>
              <w:rPr>
                <w:kern w:val="0"/>
              </w:rPr>
            </w:pPr>
            <w:r w:rsidRPr="006676A5">
              <w:rPr>
                <w:kern w:val="0"/>
              </w:rPr>
              <w:t>(3)=(1)-(2)</w:t>
            </w:r>
          </w:p>
        </w:tc>
      </w:tr>
      <w:tr w:rsidR="00924BCF" w:rsidRPr="00975DEB" w:rsidTr="00782944">
        <w:trPr>
          <w:gridAfter w:val="1"/>
          <w:wAfter w:w="709" w:type="dxa"/>
          <w:trHeight w:val="355"/>
        </w:trPr>
        <w:tc>
          <w:tcPr>
            <w:tcW w:w="171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4BCF" w:rsidRPr="006676A5" w:rsidRDefault="00924BCF" w:rsidP="00407690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BCF" w:rsidRPr="004F16D5" w:rsidRDefault="00924BCF" w:rsidP="009E6C15">
            <w:pPr>
              <w:widowControl/>
              <w:snapToGrid w:val="0"/>
              <w:jc w:val="center"/>
              <w:rPr>
                <w:kern w:val="0"/>
              </w:rPr>
            </w:pPr>
            <w:r w:rsidRPr="008E2538">
              <w:rPr>
                <w:kern w:val="0"/>
              </w:rPr>
              <w:t xml:space="preserve">1-year </w:t>
            </w:r>
            <w:r w:rsidRPr="008E2538">
              <w:rPr>
                <w:b/>
                <w:kern w:val="0"/>
              </w:rPr>
              <w:t>time deposit rate</w:t>
            </w:r>
            <w:r>
              <w:rPr>
                <w:rFonts w:hint="eastAsia"/>
                <w:kern w:val="0"/>
              </w:rPr>
              <w:t xml:space="preserve">* 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4F16D5" w:rsidRDefault="00924BCF" w:rsidP="009E6C15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CPI annual growth rate</w:t>
            </w:r>
            <w:r w:rsidRPr="00E20FEE">
              <w:rPr>
                <w:rFonts w:eastAsia="標楷體"/>
                <w:kern w:val="0"/>
              </w:rPr>
              <w:t>*</w:t>
            </w:r>
            <w:r w:rsidRPr="00E20FEE">
              <w:rPr>
                <w:kern w:val="0"/>
              </w:rPr>
              <w:t>*</w:t>
            </w:r>
          </w:p>
        </w:tc>
        <w:tc>
          <w:tcPr>
            <w:tcW w:w="23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6676A5" w:rsidRDefault="00924BCF" w:rsidP="0040769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667364">
              <w:rPr>
                <w:rFonts w:eastAsia="標楷體"/>
                <w:b/>
                <w:kern w:val="0"/>
              </w:rPr>
              <w:t>Real interest rate</w:t>
            </w:r>
          </w:p>
        </w:tc>
      </w:tr>
      <w:tr w:rsidR="00924BCF" w:rsidRPr="00975DEB" w:rsidTr="00782944">
        <w:trPr>
          <w:gridAfter w:val="1"/>
          <w:wAfter w:w="709" w:type="dxa"/>
          <w:trHeight w:val="261"/>
        </w:trPr>
        <w:tc>
          <w:tcPr>
            <w:tcW w:w="171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4BCF" w:rsidRPr="006676A5" w:rsidRDefault="00924BCF" w:rsidP="00407690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4F16D5" w:rsidRDefault="00924BCF" w:rsidP="009E6C15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As of </w:t>
            </w:r>
            <w:r>
              <w:rPr>
                <w:kern w:val="0"/>
              </w:rPr>
              <w:t>201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rFonts w:hint="eastAsia"/>
                <w:kern w:val="0"/>
              </w:rPr>
              <w:t>9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kern w:val="0"/>
              </w:rPr>
              <w:t>2</w:t>
            </w:r>
            <w:r>
              <w:rPr>
                <w:rFonts w:hint="eastAsia"/>
                <w:kern w:val="0"/>
              </w:rPr>
              <w:t>7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4F16D5" w:rsidRDefault="00924BCF" w:rsidP="009E6C15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(201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 xml:space="preserve"> forecast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2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4BCF" w:rsidRPr="006676A5" w:rsidRDefault="00924BCF" w:rsidP="00407690">
            <w:pPr>
              <w:widowControl/>
              <w:snapToGrid w:val="0"/>
              <w:rPr>
                <w:rFonts w:ascii="標楷體" w:eastAsia="標楷體" w:hAnsi="標楷體" w:cs="Arial"/>
                <w:b/>
                <w:bCs/>
                <w:kern w:val="0"/>
              </w:rPr>
            </w:pP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Malaysia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2.950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1.04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1.910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Indonesia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4.750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3.21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1.540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U</w:t>
            </w:r>
            <w:r w:rsidR="00601139">
              <w:rPr>
                <w:rFonts w:eastAsia="標楷體" w:hint="eastAsia"/>
                <w:b/>
              </w:rPr>
              <w:t xml:space="preserve">nited </w:t>
            </w:r>
            <w:r>
              <w:rPr>
                <w:rFonts w:eastAsia="標楷體" w:hint="eastAsia"/>
                <w:b/>
              </w:rPr>
              <w:t>S</w:t>
            </w:r>
            <w:r w:rsidR="00601139">
              <w:rPr>
                <w:rFonts w:eastAsia="標楷體" w:hint="eastAsia"/>
                <w:b/>
              </w:rPr>
              <w:t>tates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3.000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2.53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  <w:b/>
              </w:rPr>
            </w:pPr>
            <w:r w:rsidRPr="00F734B5">
              <w:rPr>
                <w:rFonts w:eastAsia="標楷體"/>
                <w:b/>
              </w:rPr>
              <w:t>0.470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Thailand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1.500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1.30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0.200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South Korea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1.300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1.49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-0.190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Singapore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0.400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0.77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-0.370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24BCF" w:rsidRPr="00F734B5" w:rsidRDefault="00924BCF" w:rsidP="0082540D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Taiwan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924BCF" w:rsidRPr="00F734B5" w:rsidRDefault="00924BCF" w:rsidP="00463813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1.065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924BCF" w:rsidRPr="00F734B5" w:rsidRDefault="00924BCF" w:rsidP="00463813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1.50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24BCF" w:rsidRPr="00F734B5" w:rsidRDefault="00924BCF" w:rsidP="00463813">
            <w:pPr>
              <w:jc w:val="center"/>
              <w:rPr>
                <w:rFonts w:eastAsia="標楷體"/>
                <w:b/>
              </w:rPr>
            </w:pPr>
            <w:r w:rsidRPr="00F734B5">
              <w:rPr>
                <w:rFonts w:eastAsia="標楷體"/>
                <w:b/>
              </w:rPr>
              <w:t>-0.435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China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1.500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2.21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-0.710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Switzerland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0.160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1.01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-0.850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Japan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0.011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0.93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  <w:b/>
              </w:rPr>
            </w:pPr>
            <w:r w:rsidRPr="00F734B5">
              <w:rPr>
                <w:rFonts w:eastAsia="標楷體"/>
                <w:b/>
              </w:rPr>
              <w:t>-0.919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U</w:t>
            </w:r>
            <w:r w:rsidR="00782944">
              <w:rPr>
                <w:rFonts w:eastAsia="標楷體" w:hint="eastAsia"/>
              </w:rPr>
              <w:t xml:space="preserve">nited </w:t>
            </w:r>
            <w:r>
              <w:rPr>
                <w:rFonts w:eastAsia="標楷體" w:hint="eastAsia"/>
              </w:rPr>
              <w:t>K</w:t>
            </w:r>
            <w:r w:rsidR="00782944">
              <w:rPr>
                <w:rFonts w:eastAsia="標楷體" w:hint="eastAsia"/>
              </w:rPr>
              <w:t>ingdom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1.080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2.55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-1.470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Euro Area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-0.210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1.75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  <w:b/>
              </w:rPr>
            </w:pPr>
            <w:r w:rsidRPr="00F734B5">
              <w:rPr>
                <w:rFonts w:eastAsia="標楷體"/>
                <w:b/>
              </w:rPr>
              <w:t>-1.960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Hong Kong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0.050</w:t>
            </w:r>
          </w:p>
        </w:tc>
        <w:tc>
          <w:tcPr>
            <w:tcW w:w="2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2.33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-2.280</w:t>
            </w:r>
          </w:p>
        </w:tc>
      </w:tr>
      <w:tr w:rsidR="00924BCF" w:rsidRPr="00975DEB" w:rsidTr="00782944">
        <w:trPr>
          <w:gridAfter w:val="1"/>
          <w:wAfter w:w="709" w:type="dxa"/>
          <w:trHeight w:val="588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4BCF" w:rsidRPr="00F734B5" w:rsidRDefault="00924BCF" w:rsidP="00AF2F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The </w:t>
            </w:r>
            <w:r w:rsidR="00AF2F73" w:rsidRPr="000515AE">
              <w:rPr>
                <w:rFonts w:eastAsia="標楷體" w:hint="eastAsia"/>
                <w:kern w:val="0"/>
              </w:rPr>
              <w:t>Philippines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0.500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5.17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BCF" w:rsidRPr="00F734B5" w:rsidRDefault="00924BCF" w:rsidP="00F734B5">
            <w:pPr>
              <w:jc w:val="center"/>
              <w:rPr>
                <w:rFonts w:eastAsia="標楷體"/>
              </w:rPr>
            </w:pPr>
            <w:r w:rsidRPr="00F734B5">
              <w:rPr>
                <w:rFonts w:eastAsia="標楷體"/>
              </w:rPr>
              <w:t>-4.670</w:t>
            </w:r>
          </w:p>
        </w:tc>
      </w:tr>
    </w:tbl>
    <w:p w:rsidR="00AF2F73" w:rsidRPr="000515AE" w:rsidRDefault="00AF2F73" w:rsidP="00AF2F73">
      <w:pPr>
        <w:widowControl/>
        <w:rPr>
          <w:rFonts w:eastAsia="標楷體"/>
          <w:kern w:val="0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 </w:t>
      </w:r>
      <w:r w:rsidRPr="000515AE">
        <w:rPr>
          <w:rFonts w:eastAsia="標楷體"/>
          <w:kern w:val="0"/>
          <w:sz w:val="22"/>
          <w:szCs w:val="22"/>
        </w:rPr>
        <w:t>1</w:t>
      </w:r>
      <w:r w:rsidRPr="000515AE">
        <w:rPr>
          <w:rFonts w:eastAsia="標楷體" w:hint="eastAsia"/>
          <w:kern w:val="0"/>
          <w:sz w:val="22"/>
          <w:szCs w:val="22"/>
        </w:rPr>
        <w:t>-</w:t>
      </w:r>
      <w:r w:rsidRPr="000515AE">
        <w:rPr>
          <w:rFonts w:eastAsia="標楷體"/>
          <w:kern w:val="0"/>
          <w:sz w:val="22"/>
          <w:szCs w:val="22"/>
        </w:rPr>
        <w:t>y</w:t>
      </w:r>
      <w:r w:rsidRPr="000515AE">
        <w:rPr>
          <w:rFonts w:eastAsia="標楷體" w:hint="eastAsia"/>
          <w:kern w:val="0"/>
          <w:sz w:val="22"/>
          <w:szCs w:val="22"/>
        </w:rPr>
        <w:t>ear</w:t>
      </w:r>
      <w:r w:rsidRPr="000515AE">
        <w:rPr>
          <w:rFonts w:eastAsia="標楷體"/>
          <w:kern w:val="0"/>
          <w:sz w:val="22"/>
          <w:szCs w:val="22"/>
        </w:rPr>
        <w:t xml:space="preserve"> time</w:t>
      </w:r>
      <w:r w:rsidR="00782944">
        <w:rPr>
          <w:rFonts w:eastAsia="標楷體" w:hint="eastAsia"/>
          <w:kern w:val="0"/>
          <w:sz w:val="22"/>
          <w:szCs w:val="22"/>
        </w:rPr>
        <w:t xml:space="preserve"> </w:t>
      </w:r>
      <w:bookmarkStart w:id="0" w:name="_GoBack"/>
      <w:bookmarkEnd w:id="0"/>
      <w:r w:rsidRPr="000515AE">
        <w:rPr>
          <w:rFonts w:eastAsia="標楷體"/>
          <w:kern w:val="0"/>
          <w:sz w:val="22"/>
          <w:szCs w:val="22"/>
        </w:rPr>
        <w:t>deposit</w:t>
      </w:r>
      <w:r w:rsidRPr="000515AE">
        <w:rPr>
          <w:rFonts w:eastAsia="標楷體" w:hint="eastAsia"/>
          <w:kern w:val="0"/>
          <w:sz w:val="22"/>
          <w:szCs w:val="22"/>
        </w:rPr>
        <w:t xml:space="preserve"> floating</w:t>
      </w:r>
      <w:r w:rsidRPr="000515AE">
        <w:rPr>
          <w:rFonts w:eastAsia="標楷體"/>
          <w:kern w:val="0"/>
          <w:sz w:val="22"/>
          <w:szCs w:val="22"/>
        </w:rPr>
        <w:t xml:space="preserve"> rate of the five major domestic banks</w:t>
      </w:r>
      <w:r w:rsidRPr="000515AE">
        <w:rPr>
          <w:rFonts w:eastAsia="標楷體" w:hint="eastAsia"/>
          <w:kern w:val="0"/>
          <w:sz w:val="22"/>
          <w:szCs w:val="22"/>
        </w:rPr>
        <w:t xml:space="preserve">. </w:t>
      </w:r>
    </w:p>
    <w:p w:rsidR="00AF2F73" w:rsidRPr="000515AE" w:rsidRDefault="00AF2F73" w:rsidP="00AF2F73">
      <w:pPr>
        <w:snapToGrid w:val="0"/>
        <w:ind w:left="284" w:hangingChars="129" w:hanging="284"/>
        <w:rPr>
          <w:rFonts w:eastAsia="標楷體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** </w:t>
      </w:r>
      <w:r w:rsidRPr="000515AE">
        <w:rPr>
          <w:rFonts w:eastAsia="標楷體"/>
          <w:kern w:val="0"/>
          <w:sz w:val="22"/>
          <w:szCs w:val="22"/>
        </w:rPr>
        <w:t>I</w:t>
      </w:r>
      <w:r w:rsidRPr="000515AE">
        <w:rPr>
          <w:rFonts w:eastAsia="標楷體" w:hint="eastAsia"/>
          <w:kern w:val="0"/>
          <w:sz w:val="22"/>
          <w:szCs w:val="22"/>
        </w:rPr>
        <w:t>H</w:t>
      </w:r>
      <w:r w:rsidRPr="000515AE">
        <w:rPr>
          <w:rFonts w:eastAsia="標楷體"/>
          <w:kern w:val="0"/>
          <w:sz w:val="22"/>
          <w:szCs w:val="22"/>
        </w:rPr>
        <w:t>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proofErr w:type="spellStart"/>
      <w:r w:rsidRPr="000515AE">
        <w:rPr>
          <w:rFonts w:eastAsia="標楷體" w:hint="eastAsia"/>
          <w:kern w:val="0"/>
          <w:sz w:val="22"/>
          <w:szCs w:val="22"/>
        </w:rPr>
        <w:t>Markit</w:t>
      </w:r>
      <w:proofErr w:type="spellEnd"/>
      <w:r w:rsidRPr="000515AE">
        <w:rPr>
          <w:rFonts w:eastAsia="標楷體"/>
          <w:kern w:val="0"/>
          <w:sz w:val="22"/>
          <w:szCs w:val="22"/>
        </w:rPr>
        <w:t xml:space="preserve"> projections, as of </w:t>
      </w:r>
      <w:r>
        <w:rPr>
          <w:rFonts w:eastAsia="標楷體" w:hint="eastAsia"/>
          <w:kern w:val="0"/>
          <w:sz w:val="22"/>
          <w:szCs w:val="22"/>
        </w:rPr>
        <w:t>Sep</w:t>
      </w:r>
      <w:r w:rsidRPr="000515AE">
        <w:rPr>
          <w:rFonts w:eastAsia="標楷體" w:hint="eastAsia"/>
          <w:kern w:val="0"/>
          <w:sz w:val="22"/>
          <w:szCs w:val="22"/>
        </w:rPr>
        <w:t>.</w:t>
      </w:r>
      <w:r>
        <w:rPr>
          <w:rFonts w:eastAsia="標楷體"/>
          <w:kern w:val="0"/>
          <w:sz w:val="22"/>
          <w:szCs w:val="22"/>
        </w:rPr>
        <w:t xml:space="preserve"> 1</w:t>
      </w:r>
      <w:r>
        <w:rPr>
          <w:rFonts w:eastAsia="標楷體" w:hint="eastAsia"/>
          <w:kern w:val="0"/>
          <w:sz w:val="22"/>
          <w:szCs w:val="22"/>
        </w:rPr>
        <w:t>8</w:t>
      </w:r>
      <w:r w:rsidRPr="000515AE">
        <w:rPr>
          <w:rFonts w:eastAsia="標楷體"/>
          <w:kern w:val="0"/>
          <w:sz w:val="22"/>
          <w:szCs w:val="22"/>
        </w:rPr>
        <w:t>, 201</w:t>
      </w:r>
      <w:r>
        <w:rPr>
          <w:rFonts w:eastAsia="標楷體" w:hint="eastAsia"/>
          <w:kern w:val="0"/>
          <w:sz w:val="22"/>
          <w:szCs w:val="22"/>
        </w:rPr>
        <w:t>8</w:t>
      </w:r>
      <w:r w:rsidRPr="000515AE">
        <w:rPr>
          <w:rFonts w:eastAsia="標楷體"/>
          <w:kern w:val="0"/>
          <w:sz w:val="22"/>
          <w:szCs w:val="22"/>
        </w:rPr>
        <w:t>. Forecast for Taiwan</w:t>
      </w:r>
      <w:r w:rsidRPr="000515AE">
        <w:rPr>
          <w:rFonts w:eastAsia="標楷體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 xml:space="preserve">s CPI annual growth rate </w:t>
      </w:r>
      <w:r>
        <w:rPr>
          <w:rFonts w:eastAsia="標楷體" w:hint="eastAsia"/>
          <w:kern w:val="0"/>
          <w:sz w:val="22"/>
          <w:szCs w:val="22"/>
        </w:rPr>
        <w:t>is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r w:rsidR="00BA2CEB">
        <w:rPr>
          <w:rFonts w:eastAsia="標楷體" w:hint="eastAsia"/>
          <w:kern w:val="0"/>
          <w:sz w:val="22"/>
          <w:szCs w:val="22"/>
        </w:rPr>
        <w:t xml:space="preserve">the </w:t>
      </w:r>
      <w:r w:rsidRPr="000515AE">
        <w:rPr>
          <w:rFonts w:eastAsia="標楷體" w:hint="eastAsia"/>
          <w:kern w:val="0"/>
          <w:sz w:val="22"/>
          <w:szCs w:val="22"/>
        </w:rPr>
        <w:t>CBC</w:t>
      </w:r>
      <w:r w:rsidRPr="000515AE">
        <w:rPr>
          <w:rFonts w:eastAsia="標楷體"/>
          <w:kern w:val="0"/>
          <w:sz w:val="22"/>
          <w:szCs w:val="22"/>
        </w:rPr>
        <w:t>'</w:t>
      </w:r>
      <w:r>
        <w:rPr>
          <w:rFonts w:eastAsia="標楷體" w:hint="eastAsia"/>
          <w:kern w:val="0"/>
          <w:sz w:val="22"/>
          <w:szCs w:val="22"/>
        </w:rPr>
        <w:t>s projection</w:t>
      </w:r>
      <w:r w:rsidRPr="000515AE">
        <w:rPr>
          <w:rFonts w:eastAsia="標楷體" w:hint="eastAsia"/>
          <w:kern w:val="0"/>
          <w:sz w:val="22"/>
          <w:szCs w:val="22"/>
        </w:rPr>
        <w:t>.</w:t>
      </w:r>
    </w:p>
    <w:p w:rsidR="0082540D" w:rsidRPr="00AF2F73" w:rsidRDefault="0082540D" w:rsidP="0082540D">
      <w:pPr>
        <w:spacing w:line="480" w:lineRule="exact"/>
        <w:rPr>
          <w:rFonts w:eastAsia="標楷體"/>
          <w:b/>
          <w:sz w:val="32"/>
          <w:szCs w:val="28"/>
        </w:rPr>
      </w:pPr>
    </w:p>
    <w:p w:rsidR="00323125" w:rsidRPr="00975DEB" w:rsidRDefault="00323125" w:rsidP="0082540D">
      <w:pPr>
        <w:spacing w:line="480" w:lineRule="exact"/>
        <w:jc w:val="center"/>
        <w:rPr>
          <w:rFonts w:eastAsia="標楷體"/>
          <w:sz w:val="20"/>
          <w:szCs w:val="20"/>
        </w:rPr>
      </w:pPr>
    </w:p>
    <w:sectPr w:rsidR="00323125" w:rsidRPr="00975DEB" w:rsidSect="0082540D">
      <w:footerReference w:type="default" r:id="rId11"/>
      <w:pgSz w:w="11906" w:h="16838" w:code="9"/>
      <w:pgMar w:top="1440" w:right="1644" w:bottom="1440" w:left="164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690" w:rsidRDefault="00407690" w:rsidP="00392DC7">
      <w:r>
        <w:separator/>
      </w:r>
    </w:p>
  </w:endnote>
  <w:endnote w:type="continuationSeparator" w:id="0">
    <w:p w:rsidR="00407690" w:rsidRDefault="00407690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Arial Unicode MS"/>
    <w:charset w:val="88"/>
    <w:family w:val="auto"/>
    <w:pitch w:val="variable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82540D" w:rsidRDefault="008254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2A" w:rsidRPr="0004072A">
          <w:rPr>
            <w:noProof/>
            <w:lang w:val="zh-TW"/>
          </w:rPr>
          <w:t>2</w:t>
        </w:r>
        <w:r>
          <w:fldChar w:fldCharType="end"/>
        </w:r>
      </w:p>
    </w:sdtContent>
  </w:sdt>
  <w:p w:rsidR="0082540D" w:rsidRDefault="0082540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341020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2A" w:rsidRPr="0004072A">
          <w:rPr>
            <w:noProof/>
            <w:lang w:val="zh-TW"/>
          </w:rPr>
          <w:t>3</w:t>
        </w:r>
        <w:r>
          <w:fldChar w:fldCharType="end"/>
        </w:r>
      </w:p>
    </w:sdtContent>
  </w:sdt>
  <w:p w:rsidR="00392DC7" w:rsidRDefault="00392D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690" w:rsidRDefault="00407690" w:rsidP="00392DC7">
      <w:r>
        <w:separator/>
      </w:r>
    </w:p>
  </w:footnote>
  <w:footnote w:type="continuationSeparator" w:id="0">
    <w:p w:rsidR="00407690" w:rsidRDefault="00407690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AAB"/>
    <w:rsid w:val="000020DE"/>
    <w:rsid w:val="00003878"/>
    <w:rsid w:val="00003995"/>
    <w:rsid w:val="00010425"/>
    <w:rsid w:val="00010BE1"/>
    <w:rsid w:val="00011539"/>
    <w:rsid w:val="00011A50"/>
    <w:rsid w:val="00011C6E"/>
    <w:rsid w:val="0001265E"/>
    <w:rsid w:val="00014E5C"/>
    <w:rsid w:val="00015A14"/>
    <w:rsid w:val="000166AD"/>
    <w:rsid w:val="000172B9"/>
    <w:rsid w:val="00017D1D"/>
    <w:rsid w:val="0002013A"/>
    <w:rsid w:val="00020557"/>
    <w:rsid w:val="00022071"/>
    <w:rsid w:val="0002266C"/>
    <w:rsid w:val="00023128"/>
    <w:rsid w:val="00024034"/>
    <w:rsid w:val="000264A1"/>
    <w:rsid w:val="00026B01"/>
    <w:rsid w:val="0002703F"/>
    <w:rsid w:val="00027B0B"/>
    <w:rsid w:val="00030866"/>
    <w:rsid w:val="00036077"/>
    <w:rsid w:val="00036C48"/>
    <w:rsid w:val="0003788F"/>
    <w:rsid w:val="00037D5A"/>
    <w:rsid w:val="00040085"/>
    <w:rsid w:val="000402A5"/>
    <w:rsid w:val="0004031B"/>
    <w:rsid w:val="0004072A"/>
    <w:rsid w:val="00040C32"/>
    <w:rsid w:val="00042C62"/>
    <w:rsid w:val="00043438"/>
    <w:rsid w:val="0004416B"/>
    <w:rsid w:val="00044AB9"/>
    <w:rsid w:val="00045D21"/>
    <w:rsid w:val="00046799"/>
    <w:rsid w:val="00046EFD"/>
    <w:rsid w:val="00047065"/>
    <w:rsid w:val="00047B83"/>
    <w:rsid w:val="00047BF2"/>
    <w:rsid w:val="00047C7C"/>
    <w:rsid w:val="00051626"/>
    <w:rsid w:val="00052C36"/>
    <w:rsid w:val="00055515"/>
    <w:rsid w:val="00055A0E"/>
    <w:rsid w:val="00056734"/>
    <w:rsid w:val="000614A8"/>
    <w:rsid w:val="00061F3A"/>
    <w:rsid w:val="000621EE"/>
    <w:rsid w:val="0006272A"/>
    <w:rsid w:val="0006303A"/>
    <w:rsid w:val="000643A4"/>
    <w:rsid w:val="000643D3"/>
    <w:rsid w:val="00065A33"/>
    <w:rsid w:val="000661E6"/>
    <w:rsid w:val="000661F7"/>
    <w:rsid w:val="00070262"/>
    <w:rsid w:val="00070CC9"/>
    <w:rsid w:val="00073077"/>
    <w:rsid w:val="000734CC"/>
    <w:rsid w:val="000766CD"/>
    <w:rsid w:val="00076916"/>
    <w:rsid w:val="00082BA6"/>
    <w:rsid w:val="0008370C"/>
    <w:rsid w:val="000837B4"/>
    <w:rsid w:val="000852BA"/>
    <w:rsid w:val="00085E99"/>
    <w:rsid w:val="00086F61"/>
    <w:rsid w:val="00090AE7"/>
    <w:rsid w:val="00091646"/>
    <w:rsid w:val="000921F5"/>
    <w:rsid w:val="00092339"/>
    <w:rsid w:val="000963AA"/>
    <w:rsid w:val="00097AE0"/>
    <w:rsid w:val="000A1342"/>
    <w:rsid w:val="000A2218"/>
    <w:rsid w:val="000A39F4"/>
    <w:rsid w:val="000A3DF7"/>
    <w:rsid w:val="000A58BA"/>
    <w:rsid w:val="000B0C08"/>
    <w:rsid w:val="000B1FE9"/>
    <w:rsid w:val="000B393E"/>
    <w:rsid w:val="000B3D92"/>
    <w:rsid w:val="000B6873"/>
    <w:rsid w:val="000B6C70"/>
    <w:rsid w:val="000B769F"/>
    <w:rsid w:val="000C102F"/>
    <w:rsid w:val="000C23F9"/>
    <w:rsid w:val="000C3E93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4A8C"/>
    <w:rsid w:val="000D5843"/>
    <w:rsid w:val="000D6CF4"/>
    <w:rsid w:val="000D7E74"/>
    <w:rsid w:val="000E05B0"/>
    <w:rsid w:val="000E31EF"/>
    <w:rsid w:val="000E3C40"/>
    <w:rsid w:val="000E4FE5"/>
    <w:rsid w:val="000E511C"/>
    <w:rsid w:val="000E5247"/>
    <w:rsid w:val="000E5AE6"/>
    <w:rsid w:val="000E75DD"/>
    <w:rsid w:val="000F0159"/>
    <w:rsid w:val="000F0943"/>
    <w:rsid w:val="000F0EC0"/>
    <w:rsid w:val="000F3EFE"/>
    <w:rsid w:val="000F4E5B"/>
    <w:rsid w:val="000F55A5"/>
    <w:rsid w:val="000F5A8E"/>
    <w:rsid w:val="000F6B08"/>
    <w:rsid w:val="000F71F7"/>
    <w:rsid w:val="000F790F"/>
    <w:rsid w:val="00101FB5"/>
    <w:rsid w:val="00102089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46C"/>
    <w:rsid w:val="00112AB6"/>
    <w:rsid w:val="00113F93"/>
    <w:rsid w:val="00114262"/>
    <w:rsid w:val="00114BAC"/>
    <w:rsid w:val="00114FF6"/>
    <w:rsid w:val="0011608D"/>
    <w:rsid w:val="00116256"/>
    <w:rsid w:val="00116DC1"/>
    <w:rsid w:val="00117352"/>
    <w:rsid w:val="00117A26"/>
    <w:rsid w:val="00117A31"/>
    <w:rsid w:val="00117AD5"/>
    <w:rsid w:val="0012079A"/>
    <w:rsid w:val="00120A37"/>
    <w:rsid w:val="001213CB"/>
    <w:rsid w:val="00123163"/>
    <w:rsid w:val="00125140"/>
    <w:rsid w:val="001314E5"/>
    <w:rsid w:val="00131792"/>
    <w:rsid w:val="00131C4B"/>
    <w:rsid w:val="0013242A"/>
    <w:rsid w:val="001351E9"/>
    <w:rsid w:val="001360E4"/>
    <w:rsid w:val="001377CA"/>
    <w:rsid w:val="001378FE"/>
    <w:rsid w:val="0014022F"/>
    <w:rsid w:val="00140355"/>
    <w:rsid w:val="00141A1E"/>
    <w:rsid w:val="00141CCA"/>
    <w:rsid w:val="001442CE"/>
    <w:rsid w:val="00144F6F"/>
    <w:rsid w:val="001456E7"/>
    <w:rsid w:val="00145891"/>
    <w:rsid w:val="00145A11"/>
    <w:rsid w:val="001464C3"/>
    <w:rsid w:val="001478C9"/>
    <w:rsid w:val="00147B56"/>
    <w:rsid w:val="00153014"/>
    <w:rsid w:val="0015484A"/>
    <w:rsid w:val="00155126"/>
    <w:rsid w:val="001562F0"/>
    <w:rsid w:val="00160C2E"/>
    <w:rsid w:val="00161088"/>
    <w:rsid w:val="001614E9"/>
    <w:rsid w:val="00161AC8"/>
    <w:rsid w:val="00162393"/>
    <w:rsid w:val="001629A3"/>
    <w:rsid w:val="00162D2A"/>
    <w:rsid w:val="00163CFB"/>
    <w:rsid w:val="001646DA"/>
    <w:rsid w:val="001648ED"/>
    <w:rsid w:val="00164CA9"/>
    <w:rsid w:val="001667F5"/>
    <w:rsid w:val="00166AAB"/>
    <w:rsid w:val="00166E2B"/>
    <w:rsid w:val="001708CC"/>
    <w:rsid w:val="00171E0C"/>
    <w:rsid w:val="00173BAE"/>
    <w:rsid w:val="00174B66"/>
    <w:rsid w:val="001755A0"/>
    <w:rsid w:val="001758E4"/>
    <w:rsid w:val="00176B44"/>
    <w:rsid w:val="00177BF9"/>
    <w:rsid w:val="00177D9E"/>
    <w:rsid w:val="0018023D"/>
    <w:rsid w:val="00180A07"/>
    <w:rsid w:val="00181836"/>
    <w:rsid w:val="00183C17"/>
    <w:rsid w:val="00183FD6"/>
    <w:rsid w:val="00185A35"/>
    <w:rsid w:val="00186147"/>
    <w:rsid w:val="001865BB"/>
    <w:rsid w:val="001865F5"/>
    <w:rsid w:val="00186D9B"/>
    <w:rsid w:val="00190220"/>
    <w:rsid w:val="00190CF7"/>
    <w:rsid w:val="00190E1A"/>
    <w:rsid w:val="001910C3"/>
    <w:rsid w:val="00191CB5"/>
    <w:rsid w:val="00192BA2"/>
    <w:rsid w:val="00193934"/>
    <w:rsid w:val="001962D7"/>
    <w:rsid w:val="0019698B"/>
    <w:rsid w:val="00197637"/>
    <w:rsid w:val="001A03A6"/>
    <w:rsid w:val="001A1359"/>
    <w:rsid w:val="001A2072"/>
    <w:rsid w:val="001A2AA0"/>
    <w:rsid w:val="001A2D62"/>
    <w:rsid w:val="001A36B7"/>
    <w:rsid w:val="001A4185"/>
    <w:rsid w:val="001A4D9E"/>
    <w:rsid w:val="001A65A0"/>
    <w:rsid w:val="001A6B64"/>
    <w:rsid w:val="001A7565"/>
    <w:rsid w:val="001A78FA"/>
    <w:rsid w:val="001B1756"/>
    <w:rsid w:val="001B3FA6"/>
    <w:rsid w:val="001B4E82"/>
    <w:rsid w:val="001B587B"/>
    <w:rsid w:val="001B5AE1"/>
    <w:rsid w:val="001B5EC3"/>
    <w:rsid w:val="001B63D7"/>
    <w:rsid w:val="001C060E"/>
    <w:rsid w:val="001C0B45"/>
    <w:rsid w:val="001C2BEA"/>
    <w:rsid w:val="001C3688"/>
    <w:rsid w:val="001C4F8F"/>
    <w:rsid w:val="001C5AB7"/>
    <w:rsid w:val="001C5D6B"/>
    <w:rsid w:val="001C7485"/>
    <w:rsid w:val="001C7B0F"/>
    <w:rsid w:val="001D0C80"/>
    <w:rsid w:val="001D279E"/>
    <w:rsid w:val="001D2A18"/>
    <w:rsid w:val="001D2A5E"/>
    <w:rsid w:val="001D2DF9"/>
    <w:rsid w:val="001D4A31"/>
    <w:rsid w:val="001D63B5"/>
    <w:rsid w:val="001D6E7A"/>
    <w:rsid w:val="001D76E6"/>
    <w:rsid w:val="001E05E3"/>
    <w:rsid w:val="001E0F73"/>
    <w:rsid w:val="001E1CB5"/>
    <w:rsid w:val="001E2A61"/>
    <w:rsid w:val="001E366D"/>
    <w:rsid w:val="001E436B"/>
    <w:rsid w:val="001E57B4"/>
    <w:rsid w:val="001E61F2"/>
    <w:rsid w:val="001E63A9"/>
    <w:rsid w:val="001E69D7"/>
    <w:rsid w:val="001E6EF8"/>
    <w:rsid w:val="001E75F2"/>
    <w:rsid w:val="001F0BCA"/>
    <w:rsid w:val="001F14B3"/>
    <w:rsid w:val="001F258D"/>
    <w:rsid w:val="001F281E"/>
    <w:rsid w:val="001F3858"/>
    <w:rsid w:val="001F388C"/>
    <w:rsid w:val="001F39C5"/>
    <w:rsid w:val="001F3B4D"/>
    <w:rsid w:val="001F415D"/>
    <w:rsid w:val="001F4A77"/>
    <w:rsid w:val="001F5236"/>
    <w:rsid w:val="00201B9A"/>
    <w:rsid w:val="00202B67"/>
    <w:rsid w:val="00203674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112A1"/>
    <w:rsid w:val="0021160D"/>
    <w:rsid w:val="00211ABD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53B2"/>
    <w:rsid w:val="00227854"/>
    <w:rsid w:val="00231A7D"/>
    <w:rsid w:val="00233456"/>
    <w:rsid w:val="002367C9"/>
    <w:rsid w:val="00236DDD"/>
    <w:rsid w:val="002400A1"/>
    <w:rsid w:val="0024013F"/>
    <w:rsid w:val="00240565"/>
    <w:rsid w:val="002408D1"/>
    <w:rsid w:val="00241387"/>
    <w:rsid w:val="00241FA5"/>
    <w:rsid w:val="00247A7E"/>
    <w:rsid w:val="00253A75"/>
    <w:rsid w:val="002559FC"/>
    <w:rsid w:val="002564C0"/>
    <w:rsid w:val="002568D7"/>
    <w:rsid w:val="00256FD0"/>
    <w:rsid w:val="002570E8"/>
    <w:rsid w:val="00262691"/>
    <w:rsid w:val="00263185"/>
    <w:rsid w:val="002642F4"/>
    <w:rsid w:val="0026547B"/>
    <w:rsid w:val="002663E9"/>
    <w:rsid w:val="00270C04"/>
    <w:rsid w:val="00271E2F"/>
    <w:rsid w:val="002748D2"/>
    <w:rsid w:val="002748F7"/>
    <w:rsid w:val="00274F29"/>
    <w:rsid w:val="00274F36"/>
    <w:rsid w:val="002750AA"/>
    <w:rsid w:val="0027559D"/>
    <w:rsid w:val="00275FCB"/>
    <w:rsid w:val="00277948"/>
    <w:rsid w:val="00280323"/>
    <w:rsid w:val="00280958"/>
    <w:rsid w:val="00280B00"/>
    <w:rsid w:val="0028205E"/>
    <w:rsid w:val="0028266E"/>
    <w:rsid w:val="00282C4B"/>
    <w:rsid w:val="0028487C"/>
    <w:rsid w:val="002868AA"/>
    <w:rsid w:val="0028713F"/>
    <w:rsid w:val="00287832"/>
    <w:rsid w:val="0029083F"/>
    <w:rsid w:val="00290937"/>
    <w:rsid w:val="002919BC"/>
    <w:rsid w:val="002921AB"/>
    <w:rsid w:val="002928C3"/>
    <w:rsid w:val="0029306C"/>
    <w:rsid w:val="00293A2E"/>
    <w:rsid w:val="00293F9C"/>
    <w:rsid w:val="0029429B"/>
    <w:rsid w:val="00295A17"/>
    <w:rsid w:val="002968FA"/>
    <w:rsid w:val="00297022"/>
    <w:rsid w:val="00297193"/>
    <w:rsid w:val="00297222"/>
    <w:rsid w:val="00297852"/>
    <w:rsid w:val="00297983"/>
    <w:rsid w:val="00297AAE"/>
    <w:rsid w:val="002A0EC9"/>
    <w:rsid w:val="002A118C"/>
    <w:rsid w:val="002A1454"/>
    <w:rsid w:val="002A31DF"/>
    <w:rsid w:val="002A39CD"/>
    <w:rsid w:val="002A3A4D"/>
    <w:rsid w:val="002A6C0F"/>
    <w:rsid w:val="002A7ECE"/>
    <w:rsid w:val="002B18F7"/>
    <w:rsid w:val="002B1B62"/>
    <w:rsid w:val="002B23DA"/>
    <w:rsid w:val="002B2BBA"/>
    <w:rsid w:val="002B30A3"/>
    <w:rsid w:val="002B3E8E"/>
    <w:rsid w:val="002B4430"/>
    <w:rsid w:val="002B4589"/>
    <w:rsid w:val="002B47E7"/>
    <w:rsid w:val="002B4907"/>
    <w:rsid w:val="002B5D9B"/>
    <w:rsid w:val="002B61E1"/>
    <w:rsid w:val="002C0703"/>
    <w:rsid w:val="002C1E6C"/>
    <w:rsid w:val="002C20F5"/>
    <w:rsid w:val="002C21C2"/>
    <w:rsid w:val="002C2605"/>
    <w:rsid w:val="002C2740"/>
    <w:rsid w:val="002C28F3"/>
    <w:rsid w:val="002C317F"/>
    <w:rsid w:val="002C3281"/>
    <w:rsid w:val="002C37BD"/>
    <w:rsid w:val="002C3BD1"/>
    <w:rsid w:val="002C4859"/>
    <w:rsid w:val="002C48E3"/>
    <w:rsid w:val="002C5F92"/>
    <w:rsid w:val="002D061A"/>
    <w:rsid w:val="002D07BF"/>
    <w:rsid w:val="002D10D4"/>
    <w:rsid w:val="002D1CDD"/>
    <w:rsid w:val="002D2F1C"/>
    <w:rsid w:val="002D4E10"/>
    <w:rsid w:val="002D6253"/>
    <w:rsid w:val="002D6C6E"/>
    <w:rsid w:val="002E0226"/>
    <w:rsid w:val="002E0771"/>
    <w:rsid w:val="002E08D4"/>
    <w:rsid w:val="002E0AAF"/>
    <w:rsid w:val="002E1FEC"/>
    <w:rsid w:val="002E3486"/>
    <w:rsid w:val="002E5194"/>
    <w:rsid w:val="002E6310"/>
    <w:rsid w:val="002E63B9"/>
    <w:rsid w:val="002E78BE"/>
    <w:rsid w:val="002E7AA2"/>
    <w:rsid w:val="002F0ACE"/>
    <w:rsid w:val="002F0E4B"/>
    <w:rsid w:val="002F147B"/>
    <w:rsid w:val="002F5D9D"/>
    <w:rsid w:val="002F6503"/>
    <w:rsid w:val="002F6D63"/>
    <w:rsid w:val="00300D2A"/>
    <w:rsid w:val="00300D97"/>
    <w:rsid w:val="003056FF"/>
    <w:rsid w:val="003057C6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5FB"/>
    <w:rsid w:val="003126B0"/>
    <w:rsid w:val="00313B19"/>
    <w:rsid w:val="003149C7"/>
    <w:rsid w:val="00314C62"/>
    <w:rsid w:val="003159C4"/>
    <w:rsid w:val="00315A95"/>
    <w:rsid w:val="00316D7D"/>
    <w:rsid w:val="003171A0"/>
    <w:rsid w:val="0032081A"/>
    <w:rsid w:val="00323125"/>
    <w:rsid w:val="00323492"/>
    <w:rsid w:val="003241CF"/>
    <w:rsid w:val="0032605F"/>
    <w:rsid w:val="00331D64"/>
    <w:rsid w:val="00332A80"/>
    <w:rsid w:val="00332CDC"/>
    <w:rsid w:val="0033375C"/>
    <w:rsid w:val="00333E87"/>
    <w:rsid w:val="0033408F"/>
    <w:rsid w:val="00337145"/>
    <w:rsid w:val="003372B4"/>
    <w:rsid w:val="00342044"/>
    <w:rsid w:val="00343162"/>
    <w:rsid w:val="003448CA"/>
    <w:rsid w:val="00345119"/>
    <w:rsid w:val="00345A00"/>
    <w:rsid w:val="00346008"/>
    <w:rsid w:val="00347277"/>
    <w:rsid w:val="00350551"/>
    <w:rsid w:val="00351128"/>
    <w:rsid w:val="003520C8"/>
    <w:rsid w:val="003533D4"/>
    <w:rsid w:val="00356AA2"/>
    <w:rsid w:val="003570B1"/>
    <w:rsid w:val="00357174"/>
    <w:rsid w:val="00357E69"/>
    <w:rsid w:val="00361166"/>
    <w:rsid w:val="00361EFE"/>
    <w:rsid w:val="003674EF"/>
    <w:rsid w:val="003718A4"/>
    <w:rsid w:val="00371C60"/>
    <w:rsid w:val="00371FA2"/>
    <w:rsid w:val="00372201"/>
    <w:rsid w:val="00372B1E"/>
    <w:rsid w:val="00373810"/>
    <w:rsid w:val="00373F5E"/>
    <w:rsid w:val="0037541F"/>
    <w:rsid w:val="00375EAA"/>
    <w:rsid w:val="00376128"/>
    <w:rsid w:val="00377308"/>
    <w:rsid w:val="00377442"/>
    <w:rsid w:val="003777A6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2DC7"/>
    <w:rsid w:val="00393CCD"/>
    <w:rsid w:val="00394F05"/>
    <w:rsid w:val="0039732E"/>
    <w:rsid w:val="00397D73"/>
    <w:rsid w:val="003A02EF"/>
    <w:rsid w:val="003A039B"/>
    <w:rsid w:val="003A3209"/>
    <w:rsid w:val="003A3555"/>
    <w:rsid w:val="003A4260"/>
    <w:rsid w:val="003A699A"/>
    <w:rsid w:val="003B0957"/>
    <w:rsid w:val="003B0EE0"/>
    <w:rsid w:val="003B11A0"/>
    <w:rsid w:val="003B129C"/>
    <w:rsid w:val="003B1977"/>
    <w:rsid w:val="003B19F7"/>
    <w:rsid w:val="003B3821"/>
    <w:rsid w:val="003B4871"/>
    <w:rsid w:val="003B4D41"/>
    <w:rsid w:val="003B61C7"/>
    <w:rsid w:val="003B6582"/>
    <w:rsid w:val="003B6637"/>
    <w:rsid w:val="003B7105"/>
    <w:rsid w:val="003B7CFA"/>
    <w:rsid w:val="003C065F"/>
    <w:rsid w:val="003C072E"/>
    <w:rsid w:val="003C2159"/>
    <w:rsid w:val="003C24F8"/>
    <w:rsid w:val="003C2C87"/>
    <w:rsid w:val="003C393E"/>
    <w:rsid w:val="003C5073"/>
    <w:rsid w:val="003C602E"/>
    <w:rsid w:val="003D044B"/>
    <w:rsid w:val="003D0FC3"/>
    <w:rsid w:val="003D1520"/>
    <w:rsid w:val="003D16DE"/>
    <w:rsid w:val="003D2B35"/>
    <w:rsid w:val="003D3E62"/>
    <w:rsid w:val="003D506E"/>
    <w:rsid w:val="003D7D6E"/>
    <w:rsid w:val="003E0217"/>
    <w:rsid w:val="003E08ED"/>
    <w:rsid w:val="003E19D2"/>
    <w:rsid w:val="003E257F"/>
    <w:rsid w:val="003E2741"/>
    <w:rsid w:val="003E36EA"/>
    <w:rsid w:val="003E3724"/>
    <w:rsid w:val="003E38DA"/>
    <w:rsid w:val="003E3D0B"/>
    <w:rsid w:val="003E534C"/>
    <w:rsid w:val="003E55A2"/>
    <w:rsid w:val="003E6961"/>
    <w:rsid w:val="003E70D4"/>
    <w:rsid w:val="003E7EC1"/>
    <w:rsid w:val="003F0143"/>
    <w:rsid w:val="003F1E72"/>
    <w:rsid w:val="003F3991"/>
    <w:rsid w:val="003F3E8F"/>
    <w:rsid w:val="003F4565"/>
    <w:rsid w:val="003F5A9D"/>
    <w:rsid w:val="003F6076"/>
    <w:rsid w:val="00400A26"/>
    <w:rsid w:val="004012A5"/>
    <w:rsid w:val="00401862"/>
    <w:rsid w:val="00401D10"/>
    <w:rsid w:val="00401DA2"/>
    <w:rsid w:val="00407690"/>
    <w:rsid w:val="004101BD"/>
    <w:rsid w:val="004102A1"/>
    <w:rsid w:val="00410F89"/>
    <w:rsid w:val="00411352"/>
    <w:rsid w:val="0041154D"/>
    <w:rsid w:val="00411E71"/>
    <w:rsid w:val="00412C24"/>
    <w:rsid w:val="0041388C"/>
    <w:rsid w:val="00416848"/>
    <w:rsid w:val="004203B5"/>
    <w:rsid w:val="004206FB"/>
    <w:rsid w:val="00420D7A"/>
    <w:rsid w:val="004214E3"/>
    <w:rsid w:val="00421A1D"/>
    <w:rsid w:val="00421AE3"/>
    <w:rsid w:val="00425EAF"/>
    <w:rsid w:val="0042678D"/>
    <w:rsid w:val="00427028"/>
    <w:rsid w:val="00427ACD"/>
    <w:rsid w:val="0043024A"/>
    <w:rsid w:val="00431587"/>
    <w:rsid w:val="00432CEE"/>
    <w:rsid w:val="00433626"/>
    <w:rsid w:val="004343C1"/>
    <w:rsid w:val="00435575"/>
    <w:rsid w:val="004364E9"/>
    <w:rsid w:val="00436CDE"/>
    <w:rsid w:val="00440BB2"/>
    <w:rsid w:val="0044291F"/>
    <w:rsid w:val="0044314B"/>
    <w:rsid w:val="004438B9"/>
    <w:rsid w:val="004444CE"/>
    <w:rsid w:val="00444F25"/>
    <w:rsid w:val="00446968"/>
    <w:rsid w:val="00446F5B"/>
    <w:rsid w:val="0045243C"/>
    <w:rsid w:val="00452BC2"/>
    <w:rsid w:val="004536CF"/>
    <w:rsid w:val="0045390C"/>
    <w:rsid w:val="00453C12"/>
    <w:rsid w:val="004542A3"/>
    <w:rsid w:val="004548EF"/>
    <w:rsid w:val="00454EE1"/>
    <w:rsid w:val="004568A7"/>
    <w:rsid w:val="004573BC"/>
    <w:rsid w:val="0046199F"/>
    <w:rsid w:val="00461F95"/>
    <w:rsid w:val="00462565"/>
    <w:rsid w:val="004630FC"/>
    <w:rsid w:val="00463813"/>
    <w:rsid w:val="00464524"/>
    <w:rsid w:val="00465192"/>
    <w:rsid w:val="00466786"/>
    <w:rsid w:val="004669CB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65AE"/>
    <w:rsid w:val="00477131"/>
    <w:rsid w:val="004776E1"/>
    <w:rsid w:val="00481152"/>
    <w:rsid w:val="004814C1"/>
    <w:rsid w:val="00482B76"/>
    <w:rsid w:val="00484273"/>
    <w:rsid w:val="0048453E"/>
    <w:rsid w:val="0048534F"/>
    <w:rsid w:val="00485638"/>
    <w:rsid w:val="0048603C"/>
    <w:rsid w:val="00486BE7"/>
    <w:rsid w:val="00486C05"/>
    <w:rsid w:val="00491984"/>
    <w:rsid w:val="00495975"/>
    <w:rsid w:val="00495EA3"/>
    <w:rsid w:val="00496E4F"/>
    <w:rsid w:val="004A04D8"/>
    <w:rsid w:val="004A5232"/>
    <w:rsid w:val="004A5299"/>
    <w:rsid w:val="004B1922"/>
    <w:rsid w:val="004B1D08"/>
    <w:rsid w:val="004B2506"/>
    <w:rsid w:val="004B4A19"/>
    <w:rsid w:val="004B545C"/>
    <w:rsid w:val="004B637C"/>
    <w:rsid w:val="004B65BD"/>
    <w:rsid w:val="004B71C0"/>
    <w:rsid w:val="004B762E"/>
    <w:rsid w:val="004C0058"/>
    <w:rsid w:val="004C0991"/>
    <w:rsid w:val="004C19DB"/>
    <w:rsid w:val="004C1EC2"/>
    <w:rsid w:val="004C203B"/>
    <w:rsid w:val="004C2A36"/>
    <w:rsid w:val="004C2D87"/>
    <w:rsid w:val="004C45FA"/>
    <w:rsid w:val="004C5450"/>
    <w:rsid w:val="004C6C9A"/>
    <w:rsid w:val="004C70A3"/>
    <w:rsid w:val="004C79A0"/>
    <w:rsid w:val="004D0993"/>
    <w:rsid w:val="004D2007"/>
    <w:rsid w:val="004D6CEF"/>
    <w:rsid w:val="004D6DE2"/>
    <w:rsid w:val="004D7228"/>
    <w:rsid w:val="004D7BF5"/>
    <w:rsid w:val="004D7D1E"/>
    <w:rsid w:val="004E0040"/>
    <w:rsid w:val="004E13BA"/>
    <w:rsid w:val="004E3DC6"/>
    <w:rsid w:val="004E70E8"/>
    <w:rsid w:val="004F0170"/>
    <w:rsid w:val="004F02EB"/>
    <w:rsid w:val="004F13B3"/>
    <w:rsid w:val="005009D1"/>
    <w:rsid w:val="005011BD"/>
    <w:rsid w:val="0050277D"/>
    <w:rsid w:val="00503845"/>
    <w:rsid w:val="00503A5D"/>
    <w:rsid w:val="00504214"/>
    <w:rsid w:val="00507FD0"/>
    <w:rsid w:val="00510CCD"/>
    <w:rsid w:val="00512BA5"/>
    <w:rsid w:val="00512DC8"/>
    <w:rsid w:val="00513DE0"/>
    <w:rsid w:val="00514473"/>
    <w:rsid w:val="00520F4F"/>
    <w:rsid w:val="00520F8B"/>
    <w:rsid w:val="005219C1"/>
    <w:rsid w:val="005224F1"/>
    <w:rsid w:val="0052281B"/>
    <w:rsid w:val="00524144"/>
    <w:rsid w:val="0052576F"/>
    <w:rsid w:val="00525F23"/>
    <w:rsid w:val="00526261"/>
    <w:rsid w:val="00527D7B"/>
    <w:rsid w:val="00527E6E"/>
    <w:rsid w:val="0053146A"/>
    <w:rsid w:val="005320EF"/>
    <w:rsid w:val="00532474"/>
    <w:rsid w:val="00532B84"/>
    <w:rsid w:val="00534A6D"/>
    <w:rsid w:val="005355FF"/>
    <w:rsid w:val="00535B0F"/>
    <w:rsid w:val="005360D0"/>
    <w:rsid w:val="00537015"/>
    <w:rsid w:val="0053766E"/>
    <w:rsid w:val="0054041B"/>
    <w:rsid w:val="0054177F"/>
    <w:rsid w:val="00543D95"/>
    <w:rsid w:val="00546334"/>
    <w:rsid w:val="005471AD"/>
    <w:rsid w:val="0055124C"/>
    <w:rsid w:val="00551640"/>
    <w:rsid w:val="00554400"/>
    <w:rsid w:val="00554C91"/>
    <w:rsid w:val="00555EC2"/>
    <w:rsid w:val="00556E34"/>
    <w:rsid w:val="00557A43"/>
    <w:rsid w:val="00561A07"/>
    <w:rsid w:val="00563690"/>
    <w:rsid w:val="00566740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6023"/>
    <w:rsid w:val="005779F8"/>
    <w:rsid w:val="00577E4D"/>
    <w:rsid w:val="00580632"/>
    <w:rsid w:val="00583EB5"/>
    <w:rsid w:val="00585D19"/>
    <w:rsid w:val="005867DD"/>
    <w:rsid w:val="00587248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1BDA"/>
    <w:rsid w:val="005A3BB2"/>
    <w:rsid w:val="005A4463"/>
    <w:rsid w:val="005A48EC"/>
    <w:rsid w:val="005A4EB0"/>
    <w:rsid w:val="005A6653"/>
    <w:rsid w:val="005A7750"/>
    <w:rsid w:val="005B066A"/>
    <w:rsid w:val="005B0CE3"/>
    <w:rsid w:val="005B2B1B"/>
    <w:rsid w:val="005B37CD"/>
    <w:rsid w:val="005B5BE1"/>
    <w:rsid w:val="005B5C4A"/>
    <w:rsid w:val="005B6DF0"/>
    <w:rsid w:val="005B7655"/>
    <w:rsid w:val="005C02C0"/>
    <w:rsid w:val="005C088B"/>
    <w:rsid w:val="005C1EF0"/>
    <w:rsid w:val="005C3936"/>
    <w:rsid w:val="005C4431"/>
    <w:rsid w:val="005C4563"/>
    <w:rsid w:val="005C48D3"/>
    <w:rsid w:val="005C679F"/>
    <w:rsid w:val="005D0C55"/>
    <w:rsid w:val="005D3C3D"/>
    <w:rsid w:val="005D4D5E"/>
    <w:rsid w:val="005D6462"/>
    <w:rsid w:val="005D7781"/>
    <w:rsid w:val="005D7AA1"/>
    <w:rsid w:val="005E14C5"/>
    <w:rsid w:val="005E1724"/>
    <w:rsid w:val="005E1E04"/>
    <w:rsid w:val="005E3145"/>
    <w:rsid w:val="005E3A6E"/>
    <w:rsid w:val="005E60FC"/>
    <w:rsid w:val="005E6E13"/>
    <w:rsid w:val="005F0384"/>
    <w:rsid w:val="005F0469"/>
    <w:rsid w:val="005F308D"/>
    <w:rsid w:val="005F35A8"/>
    <w:rsid w:val="005F4857"/>
    <w:rsid w:val="005F4BE7"/>
    <w:rsid w:val="005F5055"/>
    <w:rsid w:val="005F6F9F"/>
    <w:rsid w:val="00600648"/>
    <w:rsid w:val="00601139"/>
    <w:rsid w:val="006017A1"/>
    <w:rsid w:val="0060452D"/>
    <w:rsid w:val="00604C05"/>
    <w:rsid w:val="00604F15"/>
    <w:rsid w:val="006061B2"/>
    <w:rsid w:val="00606961"/>
    <w:rsid w:val="00610BFA"/>
    <w:rsid w:val="00611B94"/>
    <w:rsid w:val="0061202C"/>
    <w:rsid w:val="00612550"/>
    <w:rsid w:val="00614753"/>
    <w:rsid w:val="00615237"/>
    <w:rsid w:val="00615F5E"/>
    <w:rsid w:val="00620897"/>
    <w:rsid w:val="00621F1B"/>
    <w:rsid w:val="00623959"/>
    <w:rsid w:val="00624294"/>
    <w:rsid w:val="00624B41"/>
    <w:rsid w:val="00624C08"/>
    <w:rsid w:val="00627FC7"/>
    <w:rsid w:val="006300E0"/>
    <w:rsid w:val="00630A31"/>
    <w:rsid w:val="00631953"/>
    <w:rsid w:val="0063284B"/>
    <w:rsid w:val="006344F7"/>
    <w:rsid w:val="006347A0"/>
    <w:rsid w:val="006371F6"/>
    <w:rsid w:val="00637371"/>
    <w:rsid w:val="006374A7"/>
    <w:rsid w:val="0064180E"/>
    <w:rsid w:val="0064280F"/>
    <w:rsid w:val="00644DE1"/>
    <w:rsid w:val="00646B2B"/>
    <w:rsid w:val="0064765F"/>
    <w:rsid w:val="00650A89"/>
    <w:rsid w:val="006518A9"/>
    <w:rsid w:val="006519E6"/>
    <w:rsid w:val="0065243A"/>
    <w:rsid w:val="0065248D"/>
    <w:rsid w:val="006534B5"/>
    <w:rsid w:val="0065478C"/>
    <w:rsid w:val="00654E77"/>
    <w:rsid w:val="006569DB"/>
    <w:rsid w:val="00657207"/>
    <w:rsid w:val="00661930"/>
    <w:rsid w:val="006622A3"/>
    <w:rsid w:val="00662F2F"/>
    <w:rsid w:val="00662F56"/>
    <w:rsid w:val="00663254"/>
    <w:rsid w:val="006636C6"/>
    <w:rsid w:val="006638B1"/>
    <w:rsid w:val="00665AFB"/>
    <w:rsid w:val="006676A5"/>
    <w:rsid w:val="00670E53"/>
    <w:rsid w:val="00671060"/>
    <w:rsid w:val="00671A9A"/>
    <w:rsid w:val="006724F9"/>
    <w:rsid w:val="0067314D"/>
    <w:rsid w:val="00674122"/>
    <w:rsid w:val="006742E1"/>
    <w:rsid w:val="00675A2F"/>
    <w:rsid w:val="00676D5E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EA2"/>
    <w:rsid w:val="006904C1"/>
    <w:rsid w:val="00691975"/>
    <w:rsid w:val="0069338C"/>
    <w:rsid w:val="0069494C"/>
    <w:rsid w:val="00694B93"/>
    <w:rsid w:val="00694EEE"/>
    <w:rsid w:val="006968C3"/>
    <w:rsid w:val="00696F7D"/>
    <w:rsid w:val="006A100A"/>
    <w:rsid w:val="006A1246"/>
    <w:rsid w:val="006A1727"/>
    <w:rsid w:val="006A2CAE"/>
    <w:rsid w:val="006A3ECE"/>
    <w:rsid w:val="006A47AB"/>
    <w:rsid w:val="006A4EA9"/>
    <w:rsid w:val="006A50DF"/>
    <w:rsid w:val="006A5AC5"/>
    <w:rsid w:val="006A6EAD"/>
    <w:rsid w:val="006A7234"/>
    <w:rsid w:val="006A78B3"/>
    <w:rsid w:val="006B080A"/>
    <w:rsid w:val="006B18F3"/>
    <w:rsid w:val="006B29C5"/>
    <w:rsid w:val="006B4282"/>
    <w:rsid w:val="006B42CD"/>
    <w:rsid w:val="006B4DF4"/>
    <w:rsid w:val="006B4EE5"/>
    <w:rsid w:val="006B7DFA"/>
    <w:rsid w:val="006C1553"/>
    <w:rsid w:val="006C3C91"/>
    <w:rsid w:val="006C57FB"/>
    <w:rsid w:val="006D08BB"/>
    <w:rsid w:val="006D1532"/>
    <w:rsid w:val="006D23D8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5B3F"/>
    <w:rsid w:val="006E5D21"/>
    <w:rsid w:val="006E64A5"/>
    <w:rsid w:val="006F07B3"/>
    <w:rsid w:val="006F0CCB"/>
    <w:rsid w:val="006F1157"/>
    <w:rsid w:val="006F1B70"/>
    <w:rsid w:val="006F3039"/>
    <w:rsid w:val="006F3EF4"/>
    <w:rsid w:val="006F4BEF"/>
    <w:rsid w:val="006F4C77"/>
    <w:rsid w:val="00700009"/>
    <w:rsid w:val="00700E17"/>
    <w:rsid w:val="00701F8F"/>
    <w:rsid w:val="00703A80"/>
    <w:rsid w:val="00703C7E"/>
    <w:rsid w:val="00704B19"/>
    <w:rsid w:val="00704E06"/>
    <w:rsid w:val="00707B1E"/>
    <w:rsid w:val="00711D0E"/>
    <w:rsid w:val="00712EF5"/>
    <w:rsid w:val="007133DF"/>
    <w:rsid w:val="00713814"/>
    <w:rsid w:val="0071465F"/>
    <w:rsid w:val="00714CA9"/>
    <w:rsid w:val="007169F8"/>
    <w:rsid w:val="00716A18"/>
    <w:rsid w:val="00717328"/>
    <w:rsid w:val="0072005B"/>
    <w:rsid w:val="0072326E"/>
    <w:rsid w:val="00723FFD"/>
    <w:rsid w:val="00724BAE"/>
    <w:rsid w:val="00725440"/>
    <w:rsid w:val="0072658B"/>
    <w:rsid w:val="007265F5"/>
    <w:rsid w:val="00726DD6"/>
    <w:rsid w:val="00727BF4"/>
    <w:rsid w:val="007326B0"/>
    <w:rsid w:val="00734DA7"/>
    <w:rsid w:val="00737F0C"/>
    <w:rsid w:val="00741573"/>
    <w:rsid w:val="00741EAE"/>
    <w:rsid w:val="007422D3"/>
    <w:rsid w:val="00742A36"/>
    <w:rsid w:val="00743457"/>
    <w:rsid w:val="007434D8"/>
    <w:rsid w:val="00743705"/>
    <w:rsid w:val="007446C4"/>
    <w:rsid w:val="007451C6"/>
    <w:rsid w:val="0075015D"/>
    <w:rsid w:val="00753EBD"/>
    <w:rsid w:val="00757E1A"/>
    <w:rsid w:val="007611D8"/>
    <w:rsid w:val="007619A5"/>
    <w:rsid w:val="00762C42"/>
    <w:rsid w:val="00763B8C"/>
    <w:rsid w:val="00765313"/>
    <w:rsid w:val="00765CC5"/>
    <w:rsid w:val="00771149"/>
    <w:rsid w:val="0077439A"/>
    <w:rsid w:val="00774CEB"/>
    <w:rsid w:val="00774DD3"/>
    <w:rsid w:val="00775FAC"/>
    <w:rsid w:val="007766DE"/>
    <w:rsid w:val="00776B3D"/>
    <w:rsid w:val="00776FB2"/>
    <w:rsid w:val="007770FE"/>
    <w:rsid w:val="00780C48"/>
    <w:rsid w:val="00781643"/>
    <w:rsid w:val="00782944"/>
    <w:rsid w:val="00782A41"/>
    <w:rsid w:val="00782C5B"/>
    <w:rsid w:val="007830E7"/>
    <w:rsid w:val="007833E5"/>
    <w:rsid w:val="00783FF0"/>
    <w:rsid w:val="0078481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7B8"/>
    <w:rsid w:val="007A1CFF"/>
    <w:rsid w:val="007A41BE"/>
    <w:rsid w:val="007A5FBA"/>
    <w:rsid w:val="007A6940"/>
    <w:rsid w:val="007A6FB9"/>
    <w:rsid w:val="007A77E5"/>
    <w:rsid w:val="007B0B83"/>
    <w:rsid w:val="007B0BBD"/>
    <w:rsid w:val="007B0F39"/>
    <w:rsid w:val="007B1846"/>
    <w:rsid w:val="007B1CCD"/>
    <w:rsid w:val="007B1EAE"/>
    <w:rsid w:val="007B3C2B"/>
    <w:rsid w:val="007B3CE5"/>
    <w:rsid w:val="007B5FB8"/>
    <w:rsid w:val="007B746E"/>
    <w:rsid w:val="007B7644"/>
    <w:rsid w:val="007C0F22"/>
    <w:rsid w:val="007C26CD"/>
    <w:rsid w:val="007C37F1"/>
    <w:rsid w:val="007D2578"/>
    <w:rsid w:val="007D26D9"/>
    <w:rsid w:val="007D2D73"/>
    <w:rsid w:val="007D2DCF"/>
    <w:rsid w:val="007D429E"/>
    <w:rsid w:val="007D4FE1"/>
    <w:rsid w:val="007D6602"/>
    <w:rsid w:val="007D6A28"/>
    <w:rsid w:val="007D704F"/>
    <w:rsid w:val="007E1C5A"/>
    <w:rsid w:val="007E3380"/>
    <w:rsid w:val="007E4C34"/>
    <w:rsid w:val="007E4DA6"/>
    <w:rsid w:val="007E6D1C"/>
    <w:rsid w:val="007E7474"/>
    <w:rsid w:val="007F240C"/>
    <w:rsid w:val="007F3344"/>
    <w:rsid w:val="007F38C0"/>
    <w:rsid w:val="007F4C3B"/>
    <w:rsid w:val="007F5755"/>
    <w:rsid w:val="007F7CDA"/>
    <w:rsid w:val="008001E3"/>
    <w:rsid w:val="008022CE"/>
    <w:rsid w:val="008042E0"/>
    <w:rsid w:val="00805FC4"/>
    <w:rsid w:val="008070E1"/>
    <w:rsid w:val="008127E6"/>
    <w:rsid w:val="00812B97"/>
    <w:rsid w:val="008135FE"/>
    <w:rsid w:val="00813DFC"/>
    <w:rsid w:val="00814439"/>
    <w:rsid w:val="00814DB9"/>
    <w:rsid w:val="00814F16"/>
    <w:rsid w:val="00817D47"/>
    <w:rsid w:val="00820B00"/>
    <w:rsid w:val="00821762"/>
    <w:rsid w:val="00821B36"/>
    <w:rsid w:val="0082540D"/>
    <w:rsid w:val="00825603"/>
    <w:rsid w:val="008266B2"/>
    <w:rsid w:val="00827154"/>
    <w:rsid w:val="00830661"/>
    <w:rsid w:val="00831750"/>
    <w:rsid w:val="00831D46"/>
    <w:rsid w:val="00832572"/>
    <w:rsid w:val="00832BEC"/>
    <w:rsid w:val="00832E83"/>
    <w:rsid w:val="00834896"/>
    <w:rsid w:val="00834A31"/>
    <w:rsid w:val="008363B5"/>
    <w:rsid w:val="0083794F"/>
    <w:rsid w:val="008420B9"/>
    <w:rsid w:val="00842224"/>
    <w:rsid w:val="008433D3"/>
    <w:rsid w:val="00843673"/>
    <w:rsid w:val="00844214"/>
    <w:rsid w:val="00845FA7"/>
    <w:rsid w:val="0084642D"/>
    <w:rsid w:val="008472D3"/>
    <w:rsid w:val="008472DA"/>
    <w:rsid w:val="00851801"/>
    <w:rsid w:val="00852A83"/>
    <w:rsid w:val="0085542C"/>
    <w:rsid w:val="00856392"/>
    <w:rsid w:val="008603AF"/>
    <w:rsid w:val="00861946"/>
    <w:rsid w:val="00862CE5"/>
    <w:rsid w:val="0086432F"/>
    <w:rsid w:val="00866A09"/>
    <w:rsid w:val="00866D31"/>
    <w:rsid w:val="0086721B"/>
    <w:rsid w:val="00867305"/>
    <w:rsid w:val="00870B28"/>
    <w:rsid w:val="00870E39"/>
    <w:rsid w:val="00873FAE"/>
    <w:rsid w:val="008751A2"/>
    <w:rsid w:val="008777CC"/>
    <w:rsid w:val="00881736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1413"/>
    <w:rsid w:val="008925F4"/>
    <w:rsid w:val="00893812"/>
    <w:rsid w:val="00894AB1"/>
    <w:rsid w:val="00894CF1"/>
    <w:rsid w:val="0089744F"/>
    <w:rsid w:val="008A1D0D"/>
    <w:rsid w:val="008A2045"/>
    <w:rsid w:val="008A278E"/>
    <w:rsid w:val="008A5E35"/>
    <w:rsid w:val="008A5F29"/>
    <w:rsid w:val="008A5F37"/>
    <w:rsid w:val="008A654C"/>
    <w:rsid w:val="008A7C10"/>
    <w:rsid w:val="008B13DC"/>
    <w:rsid w:val="008B30B2"/>
    <w:rsid w:val="008B3512"/>
    <w:rsid w:val="008B36B2"/>
    <w:rsid w:val="008B5A53"/>
    <w:rsid w:val="008B5B09"/>
    <w:rsid w:val="008B7A1C"/>
    <w:rsid w:val="008B7C2D"/>
    <w:rsid w:val="008C10DD"/>
    <w:rsid w:val="008C180C"/>
    <w:rsid w:val="008C1A94"/>
    <w:rsid w:val="008C22C7"/>
    <w:rsid w:val="008C2657"/>
    <w:rsid w:val="008C4470"/>
    <w:rsid w:val="008C653F"/>
    <w:rsid w:val="008D0BC7"/>
    <w:rsid w:val="008D2919"/>
    <w:rsid w:val="008D2B51"/>
    <w:rsid w:val="008D3E62"/>
    <w:rsid w:val="008D4E2B"/>
    <w:rsid w:val="008D622C"/>
    <w:rsid w:val="008D7205"/>
    <w:rsid w:val="008E4864"/>
    <w:rsid w:val="008E4DF7"/>
    <w:rsid w:val="008E56AF"/>
    <w:rsid w:val="008E5954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9029CC"/>
    <w:rsid w:val="009040FC"/>
    <w:rsid w:val="00905F27"/>
    <w:rsid w:val="00906BF0"/>
    <w:rsid w:val="00906FB2"/>
    <w:rsid w:val="0091028A"/>
    <w:rsid w:val="00911263"/>
    <w:rsid w:val="00911ED8"/>
    <w:rsid w:val="009166F7"/>
    <w:rsid w:val="009167BB"/>
    <w:rsid w:val="0092186D"/>
    <w:rsid w:val="00921C03"/>
    <w:rsid w:val="00924BCF"/>
    <w:rsid w:val="00925153"/>
    <w:rsid w:val="0092549C"/>
    <w:rsid w:val="00926023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7DE"/>
    <w:rsid w:val="00940910"/>
    <w:rsid w:val="00940B2C"/>
    <w:rsid w:val="009410AD"/>
    <w:rsid w:val="009429FF"/>
    <w:rsid w:val="0094541F"/>
    <w:rsid w:val="00945E95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14B6"/>
    <w:rsid w:val="00961E7F"/>
    <w:rsid w:val="009623A4"/>
    <w:rsid w:val="009643E1"/>
    <w:rsid w:val="009645BF"/>
    <w:rsid w:val="00964E94"/>
    <w:rsid w:val="009666A6"/>
    <w:rsid w:val="009677BD"/>
    <w:rsid w:val="00967A0A"/>
    <w:rsid w:val="00967FBF"/>
    <w:rsid w:val="00970776"/>
    <w:rsid w:val="00971C7D"/>
    <w:rsid w:val="0097246A"/>
    <w:rsid w:val="00972C09"/>
    <w:rsid w:val="00972D81"/>
    <w:rsid w:val="00973868"/>
    <w:rsid w:val="00973968"/>
    <w:rsid w:val="00973DB4"/>
    <w:rsid w:val="00975DEB"/>
    <w:rsid w:val="00980149"/>
    <w:rsid w:val="0098078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401D"/>
    <w:rsid w:val="009940D3"/>
    <w:rsid w:val="00994C8D"/>
    <w:rsid w:val="009970B7"/>
    <w:rsid w:val="009A08FF"/>
    <w:rsid w:val="009A10BA"/>
    <w:rsid w:val="009A2B48"/>
    <w:rsid w:val="009A332B"/>
    <w:rsid w:val="009A3757"/>
    <w:rsid w:val="009A389B"/>
    <w:rsid w:val="009A3C89"/>
    <w:rsid w:val="009A45EF"/>
    <w:rsid w:val="009A5112"/>
    <w:rsid w:val="009A660B"/>
    <w:rsid w:val="009A7039"/>
    <w:rsid w:val="009B118F"/>
    <w:rsid w:val="009B1A9E"/>
    <w:rsid w:val="009B34B2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2F0A"/>
    <w:rsid w:val="009C4AEB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E4C"/>
    <w:rsid w:val="009D332F"/>
    <w:rsid w:val="009D4200"/>
    <w:rsid w:val="009D4486"/>
    <w:rsid w:val="009D54B4"/>
    <w:rsid w:val="009D5A0A"/>
    <w:rsid w:val="009D662D"/>
    <w:rsid w:val="009D7E2F"/>
    <w:rsid w:val="009E224E"/>
    <w:rsid w:val="009E24BE"/>
    <w:rsid w:val="009E2915"/>
    <w:rsid w:val="009E49D3"/>
    <w:rsid w:val="009E4FDE"/>
    <w:rsid w:val="009E53D1"/>
    <w:rsid w:val="009E5777"/>
    <w:rsid w:val="009E64D2"/>
    <w:rsid w:val="009E6524"/>
    <w:rsid w:val="009E74FD"/>
    <w:rsid w:val="009F03AC"/>
    <w:rsid w:val="009F083D"/>
    <w:rsid w:val="009F0884"/>
    <w:rsid w:val="009F0B2D"/>
    <w:rsid w:val="009F0EBD"/>
    <w:rsid w:val="009F22AC"/>
    <w:rsid w:val="009F2A80"/>
    <w:rsid w:val="009F3936"/>
    <w:rsid w:val="009F3AAF"/>
    <w:rsid w:val="009F42CD"/>
    <w:rsid w:val="009F4A41"/>
    <w:rsid w:val="009F4DBA"/>
    <w:rsid w:val="009F5222"/>
    <w:rsid w:val="009F72BE"/>
    <w:rsid w:val="009F75CB"/>
    <w:rsid w:val="009F7611"/>
    <w:rsid w:val="00A04333"/>
    <w:rsid w:val="00A047AF"/>
    <w:rsid w:val="00A05A50"/>
    <w:rsid w:val="00A0759E"/>
    <w:rsid w:val="00A07817"/>
    <w:rsid w:val="00A106E6"/>
    <w:rsid w:val="00A10B67"/>
    <w:rsid w:val="00A1252F"/>
    <w:rsid w:val="00A12C0E"/>
    <w:rsid w:val="00A134B1"/>
    <w:rsid w:val="00A1530B"/>
    <w:rsid w:val="00A165BC"/>
    <w:rsid w:val="00A216EB"/>
    <w:rsid w:val="00A21B57"/>
    <w:rsid w:val="00A2224F"/>
    <w:rsid w:val="00A22438"/>
    <w:rsid w:val="00A23B03"/>
    <w:rsid w:val="00A23E82"/>
    <w:rsid w:val="00A24401"/>
    <w:rsid w:val="00A24D91"/>
    <w:rsid w:val="00A257E7"/>
    <w:rsid w:val="00A262A0"/>
    <w:rsid w:val="00A273CF"/>
    <w:rsid w:val="00A277E7"/>
    <w:rsid w:val="00A27CDF"/>
    <w:rsid w:val="00A30177"/>
    <w:rsid w:val="00A3140B"/>
    <w:rsid w:val="00A315AA"/>
    <w:rsid w:val="00A315AE"/>
    <w:rsid w:val="00A315B0"/>
    <w:rsid w:val="00A327A6"/>
    <w:rsid w:val="00A339A7"/>
    <w:rsid w:val="00A33E4E"/>
    <w:rsid w:val="00A36832"/>
    <w:rsid w:val="00A375ED"/>
    <w:rsid w:val="00A4052C"/>
    <w:rsid w:val="00A42B27"/>
    <w:rsid w:val="00A43F47"/>
    <w:rsid w:val="00A44438"/>
    <w:rsid w:val="00A4449E"/>
    <w:rsid w:val="00A45DCE"/>
    <w:rsid w:val="00A4646D"/>
    <w:rsid w:val="00A50554"/>
    <w:rsid w:val="00A51346"/>
    <w:rsid w:val="00A523EE"/>
    <w:rsid w:val="00A528B6"/>
    <w:rsid w:val="00A529C7"/>
    <w:rsid w:val="00A53F03"/>
    <w:rsid w:val="00A54312"/>
    <w:rsid w:val="00A545BA"/>
    <w:rsid w:val="00A54907"/>
    <w:rsid w:val="00A54D9F"/>
    <w:rsid w:val="00A54F96"/>
    <w:rsid w:val="00A56298"/>
    <w:rsid w:val="00A61B38"/>
    <w:rsid w:val="00A62495"/>
    <w:rsid w:val="00A624C1"/>
    <w:rsid w:val="00A70C05"/>
    <w:rsid w:val="00A71985"/>
    <w:rsid w:val="00A72A95"/>
    <w:rsid w:val="00A72AA3"/>
    <w:rsid w:val="00A7363B"/>
    <w:rsid w:val="00A73925"/>
    <w:rsid w:val="00A745E2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3C89"/>
    <w:rsid w:val="00A84905"/>
    <w:rsid w:val="00A84B40"/>
    <w:rsid w:val="00A856D0"/>
    <w:rsid w:val="00A85711"/>
    <w:rsid w:val="00A8653F"/>
    <w:rsid w:val="00A86F9A"/>
    <w:rsid w:val="00A875B5"/>
    <w:rsid w:val="00A87C87"/>
    <w:rsid w:val="00A90239"/>
    <w:rsid w:val="00A907B6"/>
    <w:rsid w:val="00A91C2A"/>
    <w:rsid w:val="00A926FB"/>
    <w:rsid w:val="00A92E25"/>
    <w:rsid w:val="00A93B3C"/>
    <w:rsid w:val="00A94632"/>
    <w:rsid w:val="00A94AAE"/>
    <w:rsid w:val="00A96C6E"/>
    <w:rsid w:val="00A96EA2"/>
    <w:rsid w:val="00A9741A"/>
    <w:rsid w:val="00AA04A5"/>
    <w:rsid w:val="00AA0C3C"/>
    <w:rsid w:val="00AA28F0"/>
    <w:rsid w:val="00AA32B2"/>
    <w:rsid w:val="00AA6CE5"/>
    <w:rsid w:val="00AA7AC1"/>
    <w:rsid w:val="00AB0329"/>
    <w:rsid w:val="00AB08F1"/>
    <w:rsid w:val="00AB3B95"/>
    <w:rsid w:val="00AB5CE9"/>
    <w:rsid w:val="00AB6183"/>
    <w:rsid w:val="00AB798C"/>
    <w:rsid w:val="00AC05FE"/>
    <w:rsid w:val="00AC0FAA"/>
    <w:rsid w:val="00AC1FFB"/>
    <w:rsid w:val="00AC3195"/>
    <w:rsid w:val="00AC604B"/>
    <w:rsid w:val="00AC61EA"/>
    <w:rsid w:val="00AC6E94"/>
    <w:rsid w:val="00AC7C12"/>
    <w:rsid w:val="00AD011C"/>
    <w:rsid w:val="00AD1157"/>
    <w:rsid w:val="00AD1D5B"/>
    <w:rsid w:val="00AD26D1"/>
    <w:rsid w:val="00AD3A13"/>
    <w:rsid w:val="00AD65B8"/>
    <w:rsid w:val="00AD6607"/>
    <w:rsid w:val="00AD6630"/>
    <w:rsid w:val="00AD6895"/>
    <w:rsid w:val="00AD70CC"/>
    <w:rsid w:val="00AD7D75"/>
    <w:rsid w:val="00AD7DDB"/>
    <w:rsid w:val="00AE20EF"/>
    <w:rsid w:val="00AE2255"/>
    <w:rsid w:val="00AE2E4B"/>
    <w:rsid w:val="00AE3C02"/>
    <w:rsid w:val="00AE4E2E"/>
    <w:rsid w:val="00AE5ACC"/>
    <w:rsid w:val="00AE5FD0"/>
    <w:rsid w:val="00AE7508"/>
    <w:rsid w:val="00AE79EF"/>
    <w:rsid w:val="00AE7FB0"/>
    <w:rsid w:val="00AF0F4E"/>
    <w:rsid w:val="00AF215F"/>
    <w:rsid w:val="00AF2F73"/>
    <w:rsid w:val="00AF49DF"/>
    <w:rsid w:val="00AF536F"/>
    <w:rsid w:val="00AF57A3"/>
    <w:rsid w:val="00B003CA"/>
    <w:rsid w:val="00B0041A"/>
    <w:rsid w:val="00B00A8D"/>
    <w:rsid w:val="00B013F3"/>
    <w:rsid w:val="00B02994"/>
    <w:rsid w:val="00B04759"/>
    <w:rsid w:val="00B04B52"/>
    <w:rsid w:val="00B10F21"/>
    <w:rsid w:val="00B13A68"/>
    <w:rsid w:val="00B13F58"/>
    <w:rsid w:val="00B14770"/>
    <w:rsid w:val="00B155B6"/>
    <w:rsid w:val="00B159AA"/>
    <w:rsid w:val="00B15CB9"/>
    <w:rsid w:val="00B16870"/>
    <w:rsid w:val="00B20452"/>
    <w:rsid w:val="00B2177C"/>
    <w:rsid w:val="00B22050"/>
    <w:rsid w:val="00B22690"/>
    <w:rsid w:val="00B257E5"/>
    <w:rsid w:val="00B25D52"/>
    <w:rsid w:val="00B26B78"/>
    <w:rsid w:val="00B31B9A"/>
    <w:rsid w:val="00B323B3"/>
    <w:rsid w:val="00B34D33"/>
    <w:rsid w:val="00B34EF1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2CD6"/>
    <w:rsid w:val="00B453C6"/>
    <w:rsid w:val="00B4748A"/>
    <w:rsid w:val="00B47EF2"/>
    <w:rsid w:val="00B50D3E"/>
    <w:rsid w:val="00B51D45"/>
    <w:rsid w:val="00B532B3"/>
    <w:rsid w:val="00B6009B"/>
    <w:rsid w:val="00B60437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0B4"/>
    <w:rsid w:val="00B67267"/>
    <w:rsid w:val="00B71EC2"/>
    <w:rsid w:val="00B72B7B"/>
    <w:rsid w:val="00B7322C"/>
    <w:rsid w:val="00B74F97"/>
    <w:rsid w:val="00B75530"/>
    <w:rsid w:val="00B761EA"/>
    <w:rsid w:val="00B766C9"/>
    <w:rsid w:val="00B77B90"/>
    <w:rsid w:val="00B80899"/>
    <w:rsid w:val="00B81B48"/>
    <w:rsid w:val="00B8244D"/>
    <w:rsid w:val="00B82E7B"/>
    <w:rsid w:val="00B830D4"/>
    <w:rsid w:val="00B83DA3"/>
    <w:rsid w:val="00B84353"/>
    <w:rsid w:val="00B84514"/>
    <w:rsid w:val="00B85E18"/>
    <w:rsid w:val="00B86C35"/>
    <w:rsid w:val="00B87A63"/>
    <w:rsid w:val="00B9094A"/>
    <w:rsid w:val="00B91706"/>
    <w:rsid w:val="00B91DF4"/>
    <w:rsid w:val="00B922D6"/>
    <w:rsid w:val="00B928BA"/>
    <w:rsid w:val="00B92FB2"/>
    <w:rsid w:val="00B9384E"/>
    <w:rsid w:val="00B94B81"/>
    <w:rsid w:val="00BA00FF"/>
    <w:rsid w:val="00BA0512"/>
    <w:rsid w:val="00BA093A"/>
    <w:rsid w:val="00BA179C"/>
    <w:rsid w:val="00BA2CEB"/>
    <w:rsid w:val="00BA3535"/>
    <w:rsid w:val="00BA3810"/>
    <w:rsid w:val="00BA3818"/>
    <w:rsid w:val="00BA38D9"/>
    <w:rsid w:val="00BA3E7E"/>
    <w:rsid w:val="00BA4E1F"/>
    <w:rsid w:val="00BA580A"/>
    <w:rsid w:val="00BA690B"/>
    <w:rsid w:val="00BA7247"/>
    <w:rsid w:val="00BA7F25"/>
    <w:rsid w:val="00BB158B"/>
    <w:rsid w:val="00BB1BA0"/>
    <w:rsid w:val="00BB1F4B"/>
    <w:rsid w:val="00BB2D7F"/>
    <w:rsid w:val="00BB2E7F"/>
    <w:rsid w:val="00BB3644"/>
    <w:rsid w:val="00BB4529"/>
    <w:rsid w:val="00BB4E94"/>
    <w:rsid w:val="00BB7206"/>
    <w:rsid w:val="00BC1CB9"/>
    <w:rsid w:val="00BC2E39"/>
    <w:rsid w:val="00BC3AC5"/>
    <w:rsid w:val="00BC5179"/>
    <w:rsid w:val="00BC55AA"/>
    <w:rsid w:val="00BC5AEE"/>
    <w:rsid w:val="00BC6032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4F3F"/>
    <w:rsid w:val="00BD7236"/>
    <w:rsid w:val="00BE0AE0"/>
    <w:rsid w:val="00BE0FE8"/>
    <w:rsid w:val="00BE1BD0"/>
    <w:rsid w:val="00BE232A"/>
    <w:rsid w:val="00BE2B4B"/>
    <w:rsid w:val="00BE30E6"/>
    <w:rsid w:val="00BE366F"/>
    <w:rsid w:val="00BE3C04"/>
    <w:rsid w:val="00BE3F6A"/>
    <w:rsid w:val="00BE3F94"/>
    <w:rsid w:val="00BE4A2B"/>
    <w:rsid w:val="00BE54FB"/>
    <w:rsid w:val="00BE5B0B"/>
    <w:rsid w:val="00BE62E5"/>
    <w:rsid w:val="00BE6BE6"/>
    <w:rsid w:val="00BE7D51"/>
    <w:rsid w:val="00BF057C"/>
    <w:rsid w:val="00BF0EF1"/>
    <w:rsid w:val="00BF331C"/>
    <w:rsid w:val="00BF5414"/>
    <w:rsid w:val="00BF6118"/>
    <w:rsid w:val="00BF6230"/>
    <w:rsid w:val="00BF7378"/>
    <w:rsid w:val="00C0718F"/>
    <w:rsid w:val="00C07473"/>
    <w:rsid w:val="00C07683"/>
    <w:rsid w:val="00C1068A"/>
    <w:rsid w:val="00C12B54"/>
    <w:rsid w:val="00C13069"/>
    <w:rsid w:val="00C13CF7"/>
    <w:rsid w:val="00C153A1"/>
    <w:rsid w:val="00C20163"/>
    <w:rsid w:val="00C22F8F"/>
    <w:rsid w:val="00C2498A"/>
    <w:rsid w:val="00C24A7E"/>
    <w:rsid w:val="00C25096"/>
    <w:rsid w:val="00C259A4"/>
    <w:rsid w:val="00C25C14"/>
    <w:rsid w:val="00C262D3"/>
    <w:rsid w:val="00C276DE"/>
    <w:rsid w:val="00C32EC3"/>
    <w:rsid w:val="00C3578F"/>
    <w:rsid w:val="00C358D7"/>
    <w:rsid w:val="00C35DC0"/>
    <w:rsid w:val="00C367FA"/>
    <w:rsid w:val="00C36D83"/>
    <w:rsid w:val="00C3752D"/>
    <w:rsid w:val="00C37BA2"/>
    <w:rsid w:val="00C40F81"/>
    <w:rsid w:val="00C41395"/>
    <w:rsid w:val="00C42313"/>
    <w:rsid w:val="00C425E9"/>
    <w:rsid w:val="00C42636"/>
    <w:rsid w:val="00C438DF"/>
    <w:rsid w:val="00C47F35"/>
    <w:rsid w:val="00C52895"/>
    <w:rsid w:val="00C5361C"/>
    <w:rsid w:val="00C53D7D"/>
    <w:rsid w:val="00C54481"/>
    <w:rsid w:val="00C546F3"/>
    <w:rsid w:val="00C5542E"/>
    <w:rsid w:val="00C5670A"/>
    <w:rsid w:val="00C56F07"/>
    <w:rsid w:val="00C57F85"/>
    <w:rsid w:val="00C61A6F"/>
    <w:rsid w:val="00C647E7"/>
    <w:rsid w:val="00C6579C"/>
    <w:rsid w:val="00C669F4"/>
    <w:rsid w:val="00C673EA"/>
    <w:rsid w:val="00C67CF1"/>
    <w:rsid w:val="00C706A2"/>
    <w:rsid w:val="00C72F61"/>
    <w:rsid w:val="00C77CAF"/>
    <w:rsid w:val="00C808C6"/>
    <w:rsid w:val="00C80A6F"/>
    <w:rsid w:val="00C81E81"/>
    <w:rsid w:val="00C84448"/>
    <w:rsid w:val="00C84A66"/>
    <w:rsid w:val="00C8642F"/>
    <w:rsid w:val="00C866AC"/>
    <w:rsid w:val="00C90E3B"/>
    <w:rsid w:val="00C90F64"/>
    <w:rsid w:val="00C92D60"/>
    <w:rsid w:val="00C94464"/>
    <w:rsid w:val="00C9466F"/>
    <w:rsid w:val="00C95C40"/>
    <w:rsid w:val="00C96A8C"/>
    <w:rsid w:val="00CA064B"/>
    <w:rsid w:val="00CA1036"/>
    <w:rsid w:val="00CA1F10"/>
    <w:rsid w:val="00CA2DE9"/>
    <w:rsid w:val="00CA56D8"/>
    <w:rsid w:val="00CA6929"/>
    <w:rsid w:val="00CA744B"/>
    <w:rsid w:val="00CB13FE"/>
    <w:rsid w:val="00CB1704"/>
    <w:rsid w:val="00CB183B"/>
    <w:rsid w:val="00CB185C"/>
    <w:rsid w:val="00CB25B0"/>
    <w:rsid w:val="00CB33FF"/>
    <w:rsid w:val="00CB4293"/>
    <w:rsid w:val="00CB4339"/>
    <w:rsid w:val="00CB4E68"/>
    <w:rsid w:val="00CB751C"/>
    <w:rsid w:val="00CB7CD8"/>
    <w:rsid w:val="00CC09C8"/>
    <w:rsid w:val="00CC3B58"/>
    <w:rsid w:val="00CC45BE"/>
    <w:rsid w:val="00CC46F5"/>
    <w:rsid w:val="00CC4D63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544D"/>
    <w:rsid w:val="00CD5F9E"/>
    <w:rsid w:val="00CE066C"/>
    <w:rsid w:val="00CE0FD1"/>
    <w:rsid w:val="00CE1128"/>
    <w:rsid w:val="00CE1BBE"/>
    <w:rsid w:val="00CE1E8F"/>
    <w:rsid w:val="00CE52CA"/>
    <w:rsid w:val="00CE5603"/>
    <w:rsid w:val="00CE66F9"/>
    <w:rsid w:val="00CF0345"/>
    <w:rsid w:val="00CF1660"/>
    <w:rsid w:val="00CF22B9"/>
    <w:rsid w:val="00CF3474"/>
    <w:rsid w:val="00CF369F"/>
    <w:rsid w:val="00CF48B8"/>
    <w:rsid w:val="00CF52BE"/>
    <w:rsid w:val="00CF5D8D"/>
    <w:rsid w:val="00D01AB5"/>
    <w:rsid w:val="00D0211B"/>
    <w:rsid w:val="00D03080"/>
    <w:rsid w:val="00D04764"/>
    <w:rsid w:val="00D049E8"/>
    <w:rsid w:val="00D051BB"/>
    <w:rsid w:val="00D0707D"/>
    <w:rsid w:val="00D12EDC"/>
    <w:rsid w:val="00D12EE4"/>
    <w:rsid w:val="00D13186"/>
    <w:rsid w:val="00D136B7"/>
    <w:rsid w:val="00D13739"/>
    <w:rsid w:val="00D13C62"/>
    <w:rsid w:val="00D14A54"/>
    <w:rsid w:val="00D14F0B"/>
    <w:rsid w:val="00D15710"/>
    <w:rsid w:val="00D1629D"/>
    <w:rsid w:val="00D16E08"/>
    <w:rsid w:val="00D208CB"/>
    <w:rsid w:val="00D22330"/>
    <w:rsid w:val="00D23DD4"/>
    <w:rsid w:val="00D24DC8"/>
    <w:rsid w:val="00D254D0"/>
    <w:rsid w:val="00D26CDD"/>
    <w:rsid w:val="00D30A4D"/>
    <w:rsid w:val="00D3153A"/>
    <w:rsid w:val="00D32BEB"/>
    <w:rsid w:val="00D330F8"/>
    <w:rsid w:val="00D33750"/>
    <w:rsid w:val="00D33A4B"/>
    <w:rsid w:val="00D33F45"/>
    <w:rsid w:val="00D36444"/>
    <w:rsid w:val="00D377C5"/>
    <w:rsid w:val="00D4075B"/>
    <w:rsid w:val="00D40D57"/>
    <w:rsid w:val="00D424B1"/>
    <w:rsid w:val="00D43B05"/>
    <w:rsid w:val="00D44A46"/>
    <w:rsid w:val="00D45C4A"/>
    <w:rsid w:val="00D46E18"/>
    <w:rsid w:val="00D4714F"/>
    <w:rsid w:val="00D5138A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E21"/>
    <w:rsid w:val="00D60C8C"/>
    <w:rsid w:val="00D62B4D"/>
    <w:rsid w:val="00D636A7"/>
    <w:rsid w:val="00D6549D"/>
    <w:rsid w:val="00D65843"/>
    <w:rsid w:val="00D66122"/>
    <w:rsid w:val="00D66ECA"/>
    <w:rsid w:val="00D66F55"/>
    <w:rsid w:val="00D703ED"/>
    <w:rsid w:val="00D70532"/>
    <w:rsid w:val="00D7249A"/>
    <w:rsid w:val="00D72856"/>
    <w:rsid w:val="00D73ACB"/>
    <w:rsid w:val="00D7595A"/>
    <w:rsid w:val="00D75B88"/>
    <w:rsid w:val="00D765BE"/>
    <w:rsid w:val="00D76868"/>
    <w:rsid w:val="00D768B6"/>
    <w:rsid w:val="00D76912"/>
    <w:rsid w:val="00D81932"/>
    <w:rsid w:val="00D81AFB"/>
    <w:rsid w:val="00D82A1D"/>
    <w:rsid w:val="00D831C0"/>
    <w:rsid w:val="00D83ADF"/>
    <w:rsid w:val="00D84708"/>
    <w:rsid w:val="00D8529F"/>
    <w:rsid w:val="00D904BA"/>
    <w:rsid w:val="00D915B9"/>
    <w:rsid w:val="00D91DDC"/>
    <w:rsid w:val="00D91DF2"/>
    <w:rsid w:val="00D924AC"/>
    <w:rsid w:val="00D95957"/>
    <w:rsid w:val="00D960AD"/>
    <w:rsid w:val="00D971C1"/>
    <w:rsid w:val="00D97343"/>
    <w:rsid w:val="00DA3B0D"/>
    <w:rsid w:val="00DA3ED1"/>
    <w:rsid w:val="00DA62C8"/>
    <w:rsid w:val="00DA6A1F"/>
    <w:rsid w:val="00DB01BD"/>
    <w:rsid w:val="00DB0D3E"/>
    <w:rsid w:val="00DB0F6E"/>
    <w:rsid w:val="00DB3100"/>
    <w:rsid w:val="00DB3BDA"/>
    <w:rsid w:val="00DB6360"/>
    <w:rsid w:val="00DB6E14"/>
    <w:rsid w:val="00DB71B5"/>
    <w:rsid w:val="00DB73D6"/>
    <w:rsid w:val="00DC0BFA"/>
    <w:rsid w:val="00DC0BFF"/>
    <w:rsid w:val="00DC2949"/>
    <w:rsid w:val="00DC3D8F"/>
    <w:rsid w:val="00DC4364"/>
    <w:rsid w:val="00DC4E8A"/>
    <w:rsid w:val="00DC5189"/>
    <w:rsid w:val="00DC56BF"/>
    <w:rsid w:val="00DC5A97"/>
    <w:rsid w:val="00DD1320"/>
    <w:rsid w:val="00DD2119"/>
    <w:rsid w:val="00DD2912"/>
    <w:rsid w:val="00DD363C"/>
    <w:rsid w:val="00DD38A9"/>
    <w:rsid w:val="00DD3F4D"/>
    <w:rsid w:val="00DD4C2C"/>
    <w:rsid w:val="00DD6381"/>
    <w:rsid w:val="00DD6E46"/>
    <w:rsid w:val="00DD73BB"/>
    <w:rsid w:val="00DD7633"/>
    <w:rsid w:val="00DE23BA"/>
    <w:rsid w:val="00DE2891"/>
    <w:rsid w:val="00DE3A9D"/>
    <w:rsid w:val="00DE4E86"/>
    <w:rsid w:val="00DE666F"/>
    <w:rsid w:val="00DE73E5"/>
    <w:rsid w:val="00DF0A13"/>
    <w:rsid w:val="00DF216E"/>
    <w:rsid w:val="00DF22DE"/>
    <w:rsid w:val="00DF5AC0"/>
    <w:rsid w:val="00DF67CD"/>
    <w:rsid w:val="00DF7633"/>
    <w:rsid w:val="00E0038E"/>
    <w:rsid w:val="00E00543"/>
    <w:rsid w:val="00E0123A"/>
    <w:rsid w:val="00E014C2"/>
    <w:rsid w:val="00E02035"/>
    <w:rsid w:val="00E02FAB"/>
    <w:rsid w:val="00E03E6F"/>
    <w:rsid w:val="00E0439E"/>
    <w:rsid w:val="00E0527F"/>
    <w:rsid w:val="00E05F91"/>
    <w:rsid w:val="00E05FDA"/>
    <w:rsid w:val="00E07A48"/>
    <w:rsid w:val="00E07B0E"/>
    <w:rsid w:val="00E10B88"/>
    <w:rsid w:val="00E11768"/>
    <w:rsid w:val="00E12B56"/>
    <w:rsid w:val="00E13F89"/>
    <w:rsid w:val="00E149ED"/>
    <w:rsid w:val="00E14A92"/>
    <w:rsid w:val="00E1706F"/>
    <w:rsid w:val="00E17273"/>
    <w:rsid w:val="00E178CE"/>
    <w:rsid w:val="00E17F96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1DF0"/>
    <w:rsid w:val="00E320CD"/>
    <w:rsid w:val="00E333D4"/>
    <w:rsid w:val="00E34BFB"/>
    <w:rsid w:val="00E351C8"/>
    <w:rsid w:val="00E35D95"/>
    <w:rsid w:val="00E366FA"/>
    <w:rsid w:val="00E37864"/>
    <w:rsid w:val="00E37902"/>
    <w:rsid w:val="00E37C6A"/>
    <w:rsid w:val="00E42118"/>
    <w:rsid w:val="00E45684"/>
    <w:rsid w:val="00E45FBA"/>
    <w:rsid w:val="00E460FC"/>
    <w:rsid w:val="00E4620C"/>
    <w:rsid w:val="00E5068E"/>
    <w:rsid w:val="00E5124F"/>
    <w:rsid w:val="00E528D3"/>
    <w:rsid w:val="00E539D5"/>
    <w:rsid w:val="00E566DC"/>
    <w:rsid w:val="00E5691C"/>
    <w:rsid w:val="00E56F11"/>
    <w:rsid w:val="00E572FF"/>
    <w:rsid w:val="00E578A5"/>
    <w:rsid w:val="00E660DD"/>
    <w:rsid w:val="00E665BE"/>
    <w:rsid w:val="00E7258A"/>
    <w:rsid w:val="00E736F6"/>
    <w:rsid w:val="00E73E5F"/>
    <w:rsid w:val="00E73F65"/>
    <w:rsid w:val="00E7431C"/>
    <w:rsid w:val="00E74CFD"/>
    <w:rsid w:val="00E75557"/>
    <w:rsid w:val="00E75767"/>
    <w:rsid w:val="00E75D35"/>
    <w:rsid w:val="00E75EF8"/>
    <w:rsid w:val="00E76384"/>
    <w:rsid w:val="00E77C67"/>
    <w:rsid w:val="00E8006A"/>
    <w:rsid w:val="00E8219A"/>
    <w:rsid w:val="00E82693"/>
    <w:rsid w:val="00E8627B"/>
    <w:rsid w:val="00E86CA0"/>
    <w:rsid w:val="00E92972"/>
    <w:rsid w:val="00E93006"/>
    <w:rsid w:val="00E931BD"/>
    <w:rsid w:val="00E952D9"/>
    <w:rsid w:val="00E9733C"/>
    <w:rsid w:val="00E97C79"/>
    <w:rsid w:val="00EA0D3E"/>
    <w:rsid w:val="00EA1120"/>
    <w:rsid w:val="00EA4AC1"/>
    <w:rsid w:val="00EA6A77"/>
    <w:rsid w:val="00EA711A"/>
    <w:rsid w:val="00EB07DE"/>
    <w:rsid w:val="00EB18F1"/>
    <w:rsid w:val="00EB24C4"/>
    <w:rsid w:val="00EB30FF"/>
    <w:rsid w:val="00EB4D76"/>
    <w:rsid w:val="00EB5046"/>
    <w:rsid w:val="00EB53A2"/>
    <w:rsid w:val="00EB7DB1"/>
    <w:rsid w:val="00EB7F48"/>
    <w:rsid w:val="00EC2057"/>
    <w:rsid w:val="00EC2277"/>
    <w:rsid w:val="00EC2F74"/>
    <w:rsid w:val="00EC4501"/>
    <w:rsid w:val="00EC4BD7"/>
    <w:rsid w:val="00EC568F"/>
    <w:rsid w:val="00EC5A18"/>
    <w:rsid w:val="00EC6141"/>
    <w:rsid w:val="00EC624E"/>
    <w:rsid w:val="00EC6981"/>
    <w:rsid w:val="00EC6DCC"/>
    <w:rsid w:val="00EC762B"/>
    <w:rsid w:val="00ED08FF"/>
    <w:rsid w:val="00ED0C97"/>
    <w:rsid w:val="00ED1436"/>
    <w:rsid w:val="00ED1ADE"/>
    <w:rsid w:val="00ED229D"/>
    <w:rsid w:val="00ED2DC3"/>
    <w:rsid w:val="00ED2FBA"/>
    <w:rsid w:val="00ED36FC"/>
    <w:rsid w:val="00ED39AF"/>
    <w:rsid w:val="00ED4986"/>
    <w:rsid w:val="00ED6EBC"/>
    <w:rsid w:val="00EE0186"/>
    <w:rsid w:val="00EE17EA"/>
    <w:rsid w:val="00EE22B3"/>
    <w:rsid w:val="00EE3A7A"/>
    <w:rsid w:val="00EE430E"/>
    <w:rsid w:val="00EE4CB4"/>
    <w:rsid w:val="00EE6D7A"/>
    <w:rsid w:val="00EE7966"/>
    <w:rsid w:val="00EE7C4E"/>
    <w:rsid w:val="00EF0591"/>
    <w:rsid w:val="00EF1189"/>
    <w:rsid w:val="00EF194A"/>
    <w:rsid w:val="00EF1CE4"/>
    <w:rsid w:val="00EF3314"/>
    <w:rsid w:val="00EF5139"/>
    <w:rsid w:val="00EF56EE"/>
    <w:rsid w:val="00EF6385"/>
    <w:rsid w:val="00EF6B16"/>
    <w:rsid w:val="00EF7381"/>
    <w:rsid w:val="00F010B2"/>
    <w:rsid w:val="00F0147F"/>
    <w:rsid w:val="00F02832"/>
    <w:rsid w:val="00F03239"/>
    <w:rsid w:val="00F04386"/>
    <w:rsid w:val="00F13D8D"/>
    <w:rsid w:val="00F14209"/>
    <w:rsid w:val="00F14613"/>
    <w:rsid w:val="00F16207"/>
    <w:rsid w:val="00F16493"/>
    <w:rsid w:val="00F17041"/>
    <w:rsid w:val="00F21758"/>
    <w:rsid w:val="00F21D79"/>
    <w:rsid w:val="00F221D7"/>
    <w:rsid w:val="00F22A61"/>
    <w:rsid w:val="00F27559"/>
    <w:rsid w:val="00F27A08"/>
    <w:rsid w:val="00F27C15"/>
    <w:rsid w:val="00F328D5"/>
    <w:rsid w:val="00F335FE"/>
    <w:rsid w:val="00F33613"/>
    <w:rsid w:val="00F36EED"/>
    <w:rsid w:val="00F3705E"/>
    <w:rsid w:val="00F37966"/>
    <w:rsid w:val="00F37BB7"/>
    <w:rsid w:val="00F407EE"/>
    <w:rsid w:val="00F40E95"/>
    <w:rsid w:val="00F4153E"/>
    <w:rsid w:val="00F41BFA"/>
    <w:rsid w:val="00F41E81"/>
    <w:rsid w:val="00F42A88"/>
    <w:rsid w:val="00F42B69"/>
    <w:rsid w:val="00F42D03"/>
    <w:rsid w:val="00F43044"/>
    <w:rsid w:val="00F43955"/>
    <w:rsid w:val="00F43AD2"/>
    <w:rsid w:val="00F44A02"/>
    <w:rsid w:val="00F45403"/>
    <w:rsid w:val="00F4625F"/>
    <w:rsid w:val="00F46E63"/>
    <w:rsid w:val="00F4739D"/>
    <w:rsid w:val="00F47AB7"/>
    <w:rsid w:val="00F47AD2"/>
    <w:rsid w:val="00F50211"/>
    <w:rsid w:val="00F52F24"/>
    <w:rsid w:val="00F53118"/>
    <w:rsid w:val="00F5361C"/>
    <w:rsid w:val="00F55589"/>
    <w:rsid w:val="00F55DC2"/>
    <w:rsid w:val="00F57FC6"/>
    <w:rsid w:val="00F610F3"/>
    <w:rsid w:val="00F61528"/>
    <w:rsid w:val="00F62311"/>
    <w:rsid w:val="00F67CFB"/>
    <w:rsid w:val="00F67E71"/>
    <w:rsid w:val="00F7159E"/>
    <w:rsid w:val="00F719BA"/>
    <w:rsid w:val="00F71B5E"/>
    <w:rsid w:val="00F725AC"/>
    <w:rsid w:val="00F72C6D"/>
    <w:rsid w:val="00F734B5"/>
    <w:rsid w:val="00F735F1"/>
    <w:rsid w:val="00F73F53"/>
    <w:rsid w:val="00F75433"/>
    <w:rsid w:val="00F75DC3"/>
    <w:rsid w:val="00F76E90"/>
    <w:rsid w:val="00F77256"/>
    <w:rsid w:val="00F80691"/>
    <w:rsid w:val="00F80A60"/>
    <w:rsid w:val="00F80AAA"/>
    <w:rsid w:val="00F8167F"/>
    <w:rsid w:val="00F81921"/>
    <w:rsid w:val="00F82B09"/>
    <w:rsid w:val="00F85C47"/>
    <w:rsid w:val="00F86D91"/>
    <w:rsid w:val="00F9299C"/>
    <w:rsid w:val="00F94612"/>
    <w:rsid w:val="00F95DEB"/>
    <w:rsid w:val="00F96018"/>
    <w:rsid w:val="00F96467"/>
    <w:rsid w:val="00F97217"/>
    <w:rsid w:val="00FA194F"/>
    <w:rsid w:val="00FA247A"/>
    <w:rsid w:val="00FA3B39"/>
    <w:rsid w:val="00FA3BE8"/>
    <w:rsid w:val="00FA52FB"/>
    <w:rsid w:val="00FA61E5"/>
    <w:rsid w:val="00FA635A"/>
    <w:rsid w:val="00FA6772"/>
    <w:rsid w:val="00FA6793"/>
    <w:rsid w:val="00FB1429"/>
    <w:rsid w:val="00FB1B63"/>
    <w:rsid w:val="00FB2D0E"/>
    <w:rsid w:val="00FB34DC"/>
    <w:rsid w:val="00FB3555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26C0"/>
    <w:rsid w:val="00FC3473"/>
    <w:rsid w:val="00FC3A62"/>
    <w:rsid w:val="00FC6A01"/>
    <w:rsid w:val="00FC6D6E"/>
    <w:rsid w:val="00FC6F82"/>
    <w:rsid w:val="00FC7518"/>
    <w:rsid w:val="00FD05DD"/>
    <w:rsid w:val="00FD094F"/>
    <w:rsid w:val="00FD1EE9"/>
    <w:rsid w:val="00FD2B97"/>
    <w:rsid w:val="00FD5163"/>
    <w:rsid w:val="00FD568E"/>
    <w:rsid w:val="00FD59CA"/>
    <w:rsid w:val="00FD5FAA"/>
    <w:rsid w:val="00FE1655"/>
    <w:rsid w:val="00FE2FD4"/>
    <w:rsid w:val="00FE32DE"/>
    <w:rsid w:val="00FE3613"/>
    <w:rsid w:val="00FE5A5A"/>
    <w:rsid w:val="00FE6744"/>
    <w:rsid w:val="00FF1869"/>
    <w:rsid w:val="00FF1E2C"/>
    <w:rsid w:val="00FF2E54"/>
    <w:rsid w:val="00FF4062"/>
    <w:rsid w:val="00FF43C2"/>
    <w:rsid w:val="00FF49AE"/>
    <w:rsid w:val="00FF50C6"/>
    <w:rsid w:val="00FF5258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357120508943003E-2"/>
          <c:y val="9.8002104794095199E-2"/>
          <c:w val="0.9182969431391842"/>
          <c:h val="0.75156674425329584"/>
        </c:manualLayout>
      </c:layout>
      <c:lineChart>
        <c:grouping val="standard"/>
        <c:varyColors val="0"/>
        <c:ser>
          <c:idx val="1"/>
          <c:order val="0"/>
          <c:tx>
            <c:strRef>
              <c:f>CPI表!$G$1</c:f>
              <c:strCache>
                <c:ptCount val="1"/>
                <c:pt idx="0">
                  <c:v>美國</c:v>
                </c:pt>
              </c:strCache>
            </c:strRef>
          </c:tx>
          <c:spPr>
            <a:ln w="19050">
              <a:solidFill>
                <a:schemeClr val="accent1"/>
              </a:solidFill>
              <a:prstDash val="solid"/>
            </a:ln>
          </c:spPr>
          <c:marker>
            <c:symbol val="diamond"/>
            <c:size val="5"/>
            <c:spPr>
              <a:solidFill>
                <a:schemeClr val="accent1"/>
              </a:solidFill>
              <a:ln w="19050">
                <a:solidFill>
                  <a:schemeClr val="accent1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1101582794139943E-2"/>
                  <c:y val="-1.7143050216472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174745702263753E-2"/>
                  <c:y val="-4.7580890270077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6597204125684493E-2"/>
                  <c:y val="-3.3334589911717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660250042023495E-2"/>
                  <c:y val="-4.635172100190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4808870915382912E-2"/>
                  <c:y val="-5.5926612680917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268798288109425E-2"/>
                  <c:y val="-3.663593547155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(CPI表!$G$3,CPI表!$G$7:$G$9,CPI表!$G$11,CPI表!$G$13)</c:f>
              <c:numCache>
                <c:formatCode>#,##0.000_ ;[Red]\-#,##0.000\ </c:formatCode>
                <c:ptCount val="6"/>
                <c:pt idx="0">
                  <c:v>1.93</c:v>
                </c:pt>
                <c:pt idx="1">
                  <c:v>3</c:v>
                </c:pt>
                <c:pt idx="2">
                  <c:v>2.83</c:v>
                </c:pt>
                <c:pt idx="3">
                  <c:v>2.96</c:v>
                </c:pt>
                <c:pt idx="4">
                  <c:v>3.06</c:v>
                </c:pt>
                <c:pt idx="5">
                  <c:v>3.19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CPI表!$I$1</c:f>
              <c:strCache>
                <c:ptCount val="1"/>
                <c:pt idx="0">
                  <c:v>台灣</c:v>
                </c:pt>
              </c:strCache>
            </c:strRef>
          </c:tx>
          <c:spPr>
            <a:ln w="19050">
              <a:solidFill>
                <a:srgbClr val="009900"/>
              </a:solidFill>
              <a:prstDash val="solid"/>
            </a:ln>
          </c:spPr>
          <c:marker>
            <c:symbol val="triangle"/>
            <c:size val="6"/>
            <c:spPr>
              <a:solidFill>
                <a:srgbClr val="33CC33"/>
              </a:solidFill>
              <a:ln>
                <a:solidFill>
                  <a:srgbClr val="0099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2615344977750148E-2"/>
                  <c:y val="-1.6996533670393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73649884179583E-2"/>
                  <c:y val="4.793978384969921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200"/>
                      <a:t>1.07 </a:t>
                    </a:r>
                    <a:endParaRPr lang="en-US" alt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499034571329213E-2"/>
                  <c:y val="-3.0013924459219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2377400342057915E-2"/>
                  <c:y val="-4.1767723056407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001374590984475E-2"/>
                  <c:y val="-3.888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2276741024070285E-2"/>
                  <c:y val="-4.160579325174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990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(CPI表!$I$3,CPI表!$I$7:$I$9,CPI表!$I$11,CPI表!$I$13)</c:f>
              <c:numCache>
                <c:formatCode>#,##0.000_ ;[Red]\-#,##0.000\ </c:formatCode>
                <c:ptCount val="6"/>
                <c:pt idx="0">
                  <c:v>0.18099999999999999</c:v>
                </c:pt>
                <c:pt idx="1">
                  <c:v>1.0649999999999999</c:v>
                </c:pt>
                <c:pt idx="2">
                  <c:v>0.50900000000000001</c:v>
                </c:pt>
                <c:pt idx="3">
                  <c:v>0.746</c:v>
                </c:pt>
                <c:pt idx="4">
                  <c:v>0.89</c:v>
                </c:pt>
                <c:pt idx="5">
                  <c:v>1.421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CPI表!$E$1</c:f>
              <c:strCache>
                <c:ptCount val="1"/>
                <c:pt idx="0">
                  <c:v>日本</c:v>
                </c:pt>
              </c:strCache>
            </c:strRef>
          </c:tx>
          <c:spPr>
            <a:ln w="19050">
              <a:solidFill>
                <a:srgbClr val="F9B883"/>
              </a:solidFill>
              <a:prstDash val="solid"/>
            </a:ln>
          </c:spPr>
          <c:marker>
            <c:symbol val="star"/>
            <c:size val="7"/>
            <c:spPr>
              <a:noFill/>
              <a:ln w="19050">
                <a:solidFill>
                  <a:srgbClr val="F9B883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5997677812750413E-2"/>
                  <c:y val="7.027767999749771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9391345057199918E-2"/>
                  <c:y val="1.49408658255067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611632690118244E-2"/>
                  <c:y val="-4.7798973201799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1203090837554223E-2"/>
                  <c:y val="1.9957256848917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677028393272473E-2"/>
                  <c:y val="-2.5659330234323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4357646477476321E-2"/>
                  <c:y val="1.5123467032003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chemeClr val="accent6">
                        <a:lumMod val="75000"/>
                      </a:schemeClr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(CPI表!$E$3,CPI表!$E$7:$E$9,CPI表!$E$11,CPI表!$E$13)</c:f>
              <c:numCache>
                <c:formatCode>#,##0.000_ ;[Red]\-#,##0.000\ </c:formatCode>
                <c:ptCount val="6"/>
                <c:pt idx="0">
                  <c:v>-6.2E-2</c:v>
                </c:pt>
                <c:pt idx="1">
                  <c:v>1.0999999999999999E-2</c:v>
                </c:pt>
                <c:pt idx="2">
                  <c:v>-0.107</c:v>
                </c:pt>
                <c:pt idx="3">
                  <c:v>-0.06</c:v>
                </c:pt>
                <c:pt idx="4">
                  <c:v>0.126</c:v>
                </c:pt>
                <c:pt idx="5">
                  <c:v>0.91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CPI表!$C$1</c:f>
              <c:strCache>
                <c:ptCount val="1"/>
                <c:pt idx="0">
                  <c:v>德國</c:v>
                </c:pt>
              </c:strCache>
            </c:strRef>
          </c:tx>
          <c:spPr>
            <a:ln w="1905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square"/>
            <c:size val="5"/>
            <c:spPr>
              <a:solidFill>
                <a:schemeClr val="accent2"/>
              </a:solidFill>
              <a:ln w="19050">
                <a:solidFill>
                  <a:schemeClr val="accent2">
                    <a:lumMod val="75000"/>
                  </a:schemeClr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5158185397710885E-2"/>
                  <c:y val="1.6854624562869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567417213265798E-2"/>
                  <c:y val="4.2012670102984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341631941175349E-2"/>
                  <c:y val="-3.5089944879676739E-2"/>
                </c:manualLayout>
              </c:layout>
              <c:numFmt formatCode="0.00_ 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Century Gothic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124021973534142E-2"/>
                  <c:y val="-3.9754819804150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429440104734115E-2"/>
                  <c:y val="-3.575805839790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0957183482994418E-2"/>
                  <c:y val="-2.8866911214411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numFmt formatCode="#,##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chemeClr val="accent2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(CPI表!$C$3,CPI表!$C$7:$C$9,CPI表!$C$11,CPI表!$C$13)</c:f>
              <c:numCache>
                <c:formatCode>#,##0.000_ ;[Red]\-#,##0.000\ </c:formatCode>
                <c:ptCount val="6"/>
                <c:pt idx="0">
                  <c:v>-0.42</c:v>
                </c:pt>
                <c:pt idx="1">
                  <c:v>-0.21</c:v>
                </c:pt>
                <c:pt idx="2">
                  <c:v>-0.5</c:v>
                </c:pt>
                <c:pt idx="3">
                  <c:v>-4.2000000000000003E-2</c:v>
                </c:pt>
                <c:pt idx="4">
                  <c:v>0.52600000000000002</c:v>
                </c:pt>
                <c:pt idx="5">
                  <c:v>1.1399999999999999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CPI表!$K$1</c:f>
              <c:strCache>
                <c:ptCount val="1"/>
                <c:pt idx="0">
                  <c:v>韓國</c:v>
                </c:pt>
              </c:strCache>
            </c:strRef>
          </c:tx>
          <c:spPr>
            <a:ln w="19050">
              <a:solidFill>
                <a:schemeClr val="tx1">
                  <a:lumMod val="65000"/>
                  <a:lumOff val="35000"/>
                </a:schemeClr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1895050654988418E-2"/>
                  <c:y val="1.18958704907488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5952394954806172E-2"/>
                  <c:y val="-5.2390262332193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6489087910026018E-2"/>
                  <c:y val="-3.5545774134147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352400635790119E-2"/>
                  <c:y val="-3.33756705742864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558026650215816E-2"/>
                  <c:y val="-4.6004045331052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1007734564488621E-2"/>
                  <c:y val="-4.9919889531880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numFmt formatCode="#,##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(CPI表!$K$3,CPI表!$K$7:$K$9,CPI表!$K$11,CPI表!$K$13)</c:f>
              <c:numCache>
                <c:formatCode>#,##0.000_ ;[Red]\-#,##0.000\ </c:formatCode>
                <c:ptCount val="6"/>
                <c:pt idx="0">
                  <c:v>1.65</c:v>
                </c:pt>
                <c:pt idx="1">
                  <c:v>1.3</c:v>
                </c:pt>
                <c:pt idx="2">
                  <c:v>1.9339999999999999</c:v>
                </c:pt>
                <c:pt idx="3">
                  <c:v>2.2149999999999999</c:v>
                </c:pt>
                <c:pt idx="4">
                  <c:v>2.41</c:v>
                </c:pt>
                <c:pt idx="5">
                  <c:v>2.335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CPI表!$M$1</c:f>
              <c:strCache>
                <c:ptCount val="1"/>
                <c:pt idx="0">
                  <c:v>中國大陸</c:v>
                </c:pt>
              </c:strCache>
            </c:strRef>
          </c:tx>
          <c:spPr>
            <a:ln w="25400">
              <a:solidFill>
                <a:srgbClr val="80008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7807765408634267E-2"/>
                  <c:y val="-3.7998381043491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8731352758273671E-2"/>
                  <c:y val="-3.0516038436371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6255736037962142E-2"/>
                  <c:y val="-1.8095949285800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195225182944846E-2"/>
                  <c:y val="-2.0519720388486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4816942709747387E-2"/>
                  <c:y val="-2.05277798219147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221976643975034E-2"/>
                  <c:y val="-1.8657667791526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;[Red]\-#,##0.00\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800080"/>
                    </a:solidFill>
                    <a:latin typeface="Times New Roman" panose="02020603050405020304" pitchFamily="18" charset="0"/>
                    <a:ea typeface="BatangChe" panose="02030609000101010101" pitchFamily="49" charset="-127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(CPI表!$M$3,CPI表!$M$7:$M$9,CPI表!$M$11,CPI表!$M$13)</c:f>
            </c:numRef>
          </c:val>
          <c:smooth val="0"/>
        </c:ser>
        <c:ser>
          <c:idx val="12"/>
          <c:order val="6"/>
          <c:tx>
            <c:v>義大利</c:v>
          </c:tx>
          <c:spPr>
            <a:ln w="28575">
              <a:solidFill>
                <a:srgbClr val="00B0F0"/>
              </a:solidFill>
            </a:ln>
          </c:spPr>
          <c:marker>
            <c:symbol val="diamond"/>
            <c:size val="7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dLbls>
            <c:dLbl>
              <c:idx val="0"/>
              <c:layout>
                <c:manualLayout>
                  <c:x val="-5.3773183153430326E-2"/>
                  <c:y val="-9.34748476305781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271653543307086E-3"/>
                  <c:y val="-8.080955368794388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898967513166816E-2"/>
                  <c:y val="-2.42134085091215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215323043228867E-2"/>
                  <c:y val="-2.0416913374043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5525564478281273E-2"/>
                  <c:y val="-7.3054841208821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4810102379586658E-2"/>
                  <c:y val="-2.2567317974142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" sourceLinked="0"/>
            <c:txPr>
              <a:bodyPr/>
              <a:lstStyle/>
              <a:p>
                <a:pPr>
                  <a:defRPr sz="1100">
                    <a:solidFill>
                      <a:srgbClr val="00B0F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(CPI表!$O$3,CPI表!$O$7:$O$9,CPI表!$O$11,CPI表!$O$13)</c:f>
            </c:numRef>
          </c:val>
          <c:smooth val="0"/>
        </c:ser>
        <c:ser>
          <c:idx val="6"/>
          <c:order val="7"/>
          <c:tx>
            <c:strRef>
              <c:f>CPI表!$Q$1</c:f>
              <c:strCache>
                <c:ptCount val="1"/>
                <c:pt idx="0">
                  <c:v>瑞士</c:v>
                </c:pt>
              </c:strCache>
            </c:strRef>
          </c:tx>
          <c:spPr>
            <a:ln w="19050">
              <a:solidFill>
                <a:srgbClr val="FF66FF"/>
              </a:solidFill>
            </a:ln>
          </c:spPr>
          <c:marker>
            <c:spPr>
              <a:ln w="19050">
                <a:solidFill>
                  <a:srgbClr val="FF66FF"/>
                </a:solidFill>
              </a:ln>
            </c:spPr>
          </c:marker>
          <c:dLbls>
            <c:dLbl>
              <c:idx val="0"/>
              <c:layout>
                <c:manualLayout>
                  <c:x val="-6.3398961075733604E-2"/>
                  <c:y val="1.5603858576209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7895510340963412E-2"/>
                  <c:y val="-2.8750112587521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567397291657327E-2"/>
                  <c:y val="2.73068652563007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307671001258601E-2"/>
                  <c:y val="3.5323090634140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2823740889200771E-2"/>
                  <c:y val="4.6473521785092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665702209119634E-2"/>
                  <c:y val="3.3203837930854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" sourceLinked="0"/>
            <c:txPr>
              <a:bodyPr/>
              <a:lstStyle/>
              <a:p>
                <a:pPr>
                  <a:defRPr sz="1200" b="1">
                    <a:solidFill>
                      <a:srgbClr val="FF66FF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(CPI表!$Q$3,CPI表!$Q$7,CPI表!$Q$8,CPI表!$Q$9,CPI表!$Q$11,CPI表!$Q$13)</c:f>
              <c:numCache>
                <c:formatCode>General</c:formatCode>
                <c:ptCount val="6"/>
                <c:pt idx="0">
                  <c:v>-0.75</c:v>
                </c:pt>
                <c:pt idx="1">
                  <c:v>0.16</c:v>
                </c:pt>
                <c:pt idx="2">
                  <c:v>-0.70899999999999996</c:v>
                </c:pt>
                <c:pt idx="3">
                  <c:v>-0.35499999999999998</c:v>
                </c:pt>
                <c:pt idx="4">
                  <c:v>0.06</c:v>
                </c:pt>
                <c:pt idx="5">
                  <c:v>0.68300000000000005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21248"/>
        <c:axId val="96822784"/>
      </c:lineChart>
      <c:catAx>
        <c:axId val="9682124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  <c:crossAx val="9682278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96822784"/>
        <c:scaling>
          <c:orientation val="minMax"/>
          <c:max val="4"/>
          <c:min val="-1"/>
        </c:scaling>
        <c:delete val="0"/>
        <c:axPos val="l"/>
        <c:numFmt formatCode="0_ 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entury Gothic"/>
                <a:cs typeface="Times New Roman" panose="02020603050405020304" pitchFamily="18" charset="0"/>
              </a:defRPr>
            </a:pPr>
            <a:endParaRPr lang="zh-TW"/>
          </a:p>
        </c:txPr>
        <c:crossAx val="96821248"/>
        <c:crosses val="autoZero"/>
        <c:crossBetween val="between"/>
        <c:majorUnit val="1"/>
        <c:minorUnit val="0.2"/>
      </c:valAx>
      <c:spPr>
        <a:noFill/>
        <a:ln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0.00851</cdr:x>
      <cdr:y>0.01264</cdr:y>
    </cdr:from>
    <cdr:to>
      <cdr:x>0.07484</cdr:x>
      <cdr:y>0.11584</cdr:y>
    </cdr:to>
    <cdr:sp macro="" textlink="">
      <cdr:nvSpPr>
        <cdr:cNvPr id="614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6532" y="53340"/>
          <a:ext cx="596527" cy="4353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32004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altLang="zh-TW" sz="1200" b="0" i="0" u="none" strike="noStrike" baseline="0" dirty="0" smtClean="0">
              <a:solidFill>
                <a:srgbClr val="000000"/>
              </a:solidFill>
              <a:latin typeface="Times New Roman" panose="02020603050405020304" pitchFamily="18" charset="0"/>
              <a:ea typeface="細明體"/>
              <a:cs typeface="Times New Roman" panose="02020603050405020304" pitchFamily="18" charset="0"/>
            </a:rPr>
            <a:t>%</a:t>
          </a:r>
          <a:endParaRPr lang="zh-TW" altLang="en-US" sz="9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0.92926</cdr:x>
      <cdr:y>0.17137</cdr:y>
    </cdr:from>
    <cdr:to>
      <cdr:x>0.97591</cdr:x>
      <cdr:y>0.23972</cdr:y>
    </cdr:to>
    <cdr:sp macro="" textlink="">
      <cdr:nvSpPr>
        <cdr:cNvPr id="6" name="文字方塊 1"/>
        <cdr:cNvSpPr txBox="1"/>
      </cdr:nvSpPr>
      <cdr:spPr>
        <a:xfrm xmlns:a="http://schemas.openxmlformats.org/drawingml/2006/main">
          <a:off x="7809696" y="649865"/>
          <a:ext cx="392057" cy="2591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00" b="1" i="0" u="none" strike="noStrike" kern="1200" baseline="0" dirty="0">
              <a:solidFill>
                <a:schemeClr val="accent1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U.S.</a:t>
          </a:r>
          <a:endParaRPr lang="zh-TW" altLang="en-US" sz="1000" b="1" i="0" u="none" strike="noStrike" kern="1200" baseline="0" dirty="0">
            <a:solidFill>
              <a:schemeClr val="accent1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0.91893</cdr:x>
      <cdr:y>0.29039</cdr:y>
    </cdr:from>
    <cdr:to>
      <cdr:x>0.9764</cdr:x>
      <cdr:y>0.37886</cdr:y>
    </cdr:to>
    <cdr:sp macro="" textlink="">
      <cdr:nvSpPr>
        <cdr:cNvPr id="7" name="文字方塊 1"/>
        <cdr:cNvSpPr txBox="1"/>
      </cdr:nvSpPr>
      <cdr:spPr>
        <a:xfrm xmlns:a="http://schemas.openxmlformats.org/drawingml/2006/main">
          <a:off x="7722894" y="1101212"/>
          <a:ext cx="482991" cy="3354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000" b="1" i="0" u="none" strike="noStrike" kern="1200" baseline="0" dirty="0" smtClean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South Korea</a:t>
          </a:r>
          <a:endParaRPr lang="zh-TW" altLang="en-US" sz="1000" b="1" i="0" u="none" strike="noStrike" kern="1200" baseline="0" dirty="0">
            <a:solidFill>
              <a:schemeClr val="tx1">
                <a:lumMod val="65000"/>
                <a:lumOff val="35000"/>
              </a:schemeClr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0.92473</cdr:x>
      <cdr:y>0.43235</cdr:y>
    </cdr:from>
    <cdr:to>
      <cdr:x>0.98939</cdr:x>
      <cdr:y>0.48857</cdr:y>
    </cdr:to>
    <cdr:sp macro="" textlink="">
      <cdr:nvSpPr>
        <cdr:cNvPr id="8" name="文字方塊 1"/>
        <cdr:cNvSpPr txBox="1"/>
      </cdr:nvSpPr>
      <cdr:spPr>
        <a:xfrm xmlns:a="http://schemas.openxmlformats.org/drawingml/2006/main">
          <a:off x="7771639" y="1639566"/>
          <a:ext cx="543417" cy="2131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00" b="1" i="0" u="none" strike="noStrike" kern="1200" baseline="0" dirty="0">
              <a:solidFill>
                <a:srgbClr val="0099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Taiwan</a:t>
          </a:r>
          <a:endParaRPr lang="zh-TW" altLang="en-US" sz="1000" b="1" i="0" u="none" strike="noStrike" kern="1200" baseline="0" dirty="0">
            <a:solidFill>
              <a:srgbClr val="00990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0.91417</cdr:x>
      <cdr:y>0.49769</cdr:y>
    </cdr:from>
    <cdr:to>
      <cdr:x>0.97922</cdr:x>
      <cdr:y>0.55354</cdr:y>
    </cdr:to>
    <cdr:sp macro="" textlink="">
      <cdr:nvSpPr>
        <cdr:cNvPr id="9" name="文字方塊 1"/>
        <cdr:cNvSpPr txBox="1"/>
      </cdr:nvSpPr>
      <cdr:spPr>
        <a:xfrm xmlns:a="http://schemas.openxmlformats.org/drawingml/2006/main">
          <a:off x="7682905" y="1887340"/>
          <a:ext cx="546696" cy="2118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00" b="1" i="0" u="none" strike="noStrike" kern="1200" baseline="0" dirty="0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Germany</a:t>
          </a:r>
          <a:endParaRPr lang="zh-TW" altLang="en-US" sz="1000" b="1" i="0" u="none" strike="noStrike" kern="1200" baseline="0" dirty="0">
            <a:solidFill>
              <a:schemeClr val="accent2">
                <a:lumMod val="75000"/>
              </a:schemeClr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0.9137</cdr:x>
      <cdr:y>0.55841</cdr:y>
    </cdr:from>
    <cdr:to>
      <cdr:x>0.97056</cdr:x>
      <cdr:y>0.61529</cdr:y>
    </cdr:to>
    <cdr:sp macro="" textlink="">
      <cdr:nvSpPr>
        <cdr:cNvPr id="10" name="文字方塊 1"/>
        <cdr:cNvSpPr txBox="1"/>
      </cdr:nvSpPr>
      <cdr:spPr>
        <a:xfrm xmlns:a="http://schemas.openxmlformats.org/drawingml/2006/main">
          <a:off x="7678937" y="2117599"/>
          <a:ext cx="477864" cy="2157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000" b="1" i="0" u="none" strike="noStrike" kern="1200" baseline="0" dirty="0">
              <a:solidFill>
                <a:schemeClr val="accent6">
                  <a:lumMod val="75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Japan</a:t>
          </a:r>
          <a:endParaRPr lang="zh-TW" altLang="en-US" sz="1000" b="1" i="0" u="none" strike="noStrike" kern="1200" baseline="0" dirty="0">
            <a:solidFill>
              <a:schemeClr val="accent6">
                <a:lumMod val="75000"/>
              </a:schemeClr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0.8988</cdr:x>
      <cdr:y>0.65209</cdr:y>
    </cdr:from>
    <cdr:to>
      <cdr:x>0.97856</cdr:x>
      <cdr:y>0.72193</cdr:y>
    </cdr:to>
    <cdr:sp macro="" textlink="">
      <cdr:nvSpPr>
        <cdr:cNvPr id="11" name="文字方塊 1"/>
        <cdr:cNvSpPr txBox="1"/>
      </cdr:nvSpPr>
      <cdr:spPr>
        <a:xfrm xmlns:a="http://schemas.openxmlformats.org/drawingml/2006/main">
          <a:off x="7553728" y="2472855"/>
          <a:ext cx="670288" cy="2648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000" b="1" i="0" u="none" strike="noStrike" kern="1200" baseline="0" dirty="0">
              <a:solidFill>
                <a:srgbClr val="FF66FF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Switzerland</a:t>
          </a:r>
          <a:endParaRPr lang="zh-TW" altLang="en-US" sz="1000" b="1" i="0" u="none" strike="noStrike" kern="1200" baseline="0" dirty="0">
            <a:solidFill>
              <a:srgbClr val="FF66FF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0.0872</cdr:x>
      <cdr:y>0.86973</cdr:y>
    </cdr:from>
    <cdr:to>
      <cdr:x>0.17715</cdr:x>
      <cdr:y>1</cdr:y>
    </cdr:to>
    <cdr:sp macro="" textlink="">
      <cdr:nvSpPr>
        <cdr:cNvPr id="13" name="文字方塊 1"/>
        <cdr:cNvSpPr txBox="1"/>
      </cdr:nvSpPr>
      <cdr:spPr>
        <a:xfrm xmlns:a="http://schemas.openxmlformats.org/drawingml/2006/main">
          <a:off x="732852" y="3298742"/>
          <a:ext cx="755933" cy="49403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34D1-DED9-4A16-A348-DCAF547C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282</Words>
  <Characters>1608</Characters>
  <Application>Microsoft Office Word</Application>
  <DocSecurity>0</DocSecurity>
  <Lines>13</Lines>
  <Paragraphs>3</Paragraphs>
  <ScaleCrop>false</ScaleCrop>
  <Company>CBC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ssl</cp:lastModifiedBy>
  <cp:revision>11</cp:revision>
  <cp:lastPrinted>2018-09-27T07:46:00Z</cp:lastPrinted>
  <dcterms:created xsi:type="dcterms:W3CDTF">2018-09-27T07:50:00Z</dcterms:created>
  <dcterms:modified xsi:type="dcterms:W3CDTF">2018-09-27T10:31:00Z</dcterms:modified>
</cp:coreProperties>
</file>