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80" w:rsidRDefault="00FD4480" w:rsidP="00A73568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 xml:space="preserve">Appendix 1 </w:t>
      </w:r>
    </w:p>
    <w:p w:rsidR="00FD4480" w:rsidRDefault="00FD4480" w:rsidP="00FD4480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Real Interest Rates and Economic Growth of Selected Economies</w:t>
      </w:r>
      <w:r>
        <w:rPr>
          <w:rFonts w:eastAsia="標楷體"/>
          <w:b/>
          <w:sz w:val="28"/>
          <w:szCs w:val="28"/>
        </w:rPr>
        <w:t xml:space="preserve"> </w:t>
      </w:r>
    </w:p>
    <w:tbl>
      <w:tblPr>
        <w:tblW w:w="9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0"/>
        <w:gridCol w:w="2180"/>
        <w:gridCol w:w="1860"/>
        <w:gridCol w:w="1860"/>
        <w:gridCol w:w="1860"/>
      </w:tblGrid>
      <w:tr w:rsidR="00323125" w:rsidRPr="00323125" w:rsidTr="00323125">
        <w:trPr>
          <w:trHeight w:val="6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25" w:rsidRPr="00FD4480" w:rsidRDefault="00323125" w:rsidP="00323125"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25" w:rsidRPr="00323125" w:rsidRDefault="00323125" w:rsidP="0032312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25" w:rsidRPr="00323125" w:rsidRDefault="00323125" w:rsidP="0032312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25" w:rsidRPr="00323125" w:rsidRDefault="00323125" w:rsidP="0032312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25" w:rsidRPr="00323125" w:rsidRDefault="00FD4480" w:rsidP="00323125">
            <w:pPr>
              <w:widowControl/>
              <w:jc w:val="right"/>
              <w:rPr>
                <w:rFonts w:ascii="標楷體" w:eastAsia="標楷體" w:hAnsi="標楷體" w:cs="Arial"/>
                <w:kern w:val="0"/>
              </w:rPr>
            </w:pPr>
            <w:r w:rsidRPr="00FD4480">
              <w:rPr>
                <w:rFonts w:eastAsia="標楷體"/>
                <w:kern w:val="0"/>
              </w:rPr>
              <w:t>Unit:</w:t>
            </w:r>
            <w:r w:rsidR="00BF40DF">
              <w:rPr>
                <w:rFonts w:eastAsia="標楷體" w:hint="eastAsia"/>
                <w:kern w:val="0"/>
              </w:rPr>
              <w:t xml:space="preserve"> </w:t>
            </w:r>
            <w:r w:rsidR="00323125" w:rsidRPr="00323125">
              <w:rPr>
                <w:rFonts w:eastAsia="標楷體"/>
                <w:kern w:val="0"/>
              </w:rPr>
              <w:t>%</w:t>
            </w:r>
          </w:p>
        </w:tc>
      </w:tr>
      <w:tr w:rsidR="00323125" w:rsidRPr="00FD4480" w:rsidTr="00323125">
        <w:trPr>
          <w:trHeight w:val="504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125" w:rsidRPr="00FD4480" w:rsidRDefault="00FD4480" w:rsidP="00323125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FD4480">
              <w:rPr>
                <w:rFonts w:eastAsia="標楷體"/>
                <w:kern w:val="0"/>
              </w:rPr>
              <w:t>Economies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25" w:rsidRPr="00FD4480" w:rsidRDefault="00323125" w:rsidP="00323125">
            <w:pPr>
              <w:widowControl/>
              <w:snapToGrid w:val="0"/>
              <w:jc w:val="center"/>
              <w:rPr>
                <w:kern w:val="0"/>
              </w:rPr>
            </w:pPr>
            <w:r w:rsidRPr="00FD4480">
              <w:rPr>
                <w:kern w:val="0"/>
              </w:rPr>
              <w:t>(1)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25" w:rsidRPr="00FD4480" w:rsidRDefault="00323125" w:rsidP="00323125">
            <w:pPr>
              <w:widowControl/>
              <w:snapToGrid w:val="0"/>
              <w:jc w:val="center"/>
              <w:rPr>
                <w:kern w:val="0"/>
              </w:rPr>
            </w:pPr>
            <w:r w:rsidRPr="00FD4480">
              <w:rPr>
                <w:kern w:val="0"/>
              </w:rPr>
              <w:t>(2)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25" w:rsidRPr="00FD4480" w:rsidRDefault="00323125" w:rsidP="00323125">
            <w:pPr>
              <w:widowControl/>
              <w:snapToGrid w:val="0"/>
              <w:jc w:val="center"/>
              <w:rPr>
                <w:kern w:val="0"/>
              </w:rPr>
            </w:pPr>
            <w:r w:rsidRPr="00FD4480">
              <w:rPr>
                <w:kern w:val="0"/>
              </w:rPr>
              <w:t>(3)=(1)-(2)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480" w:rsidRPr="00FD4480" w:rsidRDefault="00FD4480" w:rsidP="00FD4480">
            <w:pPr>
              <w:widowControl/>
              <w:snapToGrid w:val="0"/>
              <w:jc w:val="center"/>
              <w:rPr>
                <w:b/>
                <w:kern w:val="0"/>
              </w:rPr>
            </w:pPr>
            <w:r w:rsidRPr="00FD4480">
              <w:rPr>
                <w:b/>
                <w:kern w:val="0"/>
              </w:rPr>
              <w:t xml:space="preserve">GDP </w:t>
            </w:r>
          </w:p>
          <w:p w:rsidR="00FD4480" w:rsidRPr="00FD4480" w:rsidRDefault="00FD4480" w:rsidP="00FD4480">
            <w:pPr>
              <w:widowControl/>
              <w:snapToGrid w:val="0"/>
              <w:jc w:val="center"/>
              <w:rPr>
                <w:b/>
                <w:kern w:val="0"/>
              </w:rPr>
            </w:pPr>
            <w:r w:rsidRPr="00FD4480">
              <w:rPr>
                <w:b/>
                <w:kern w:val="0"/>
              </w:rPr>
              <w:t xml:space="preserve">growth rate </w:t>
            </w:r>
          </w:p>
          <w:p w:rsidR="00323125" w:rsidRPr="00FD4480" w:rsidRDefault="00FD4480" w:rsidP="00FD4480">
            <w:pPr>
              <w:widowControl/>
              <w:snapToGrid w:val="0"/>
              <w:jc w:val="center"/>
              <w:rPr>
                <w:kern w:val="0"/>
              </w:rPr>
            </w:pPr>
            <w:r w:rsidRPr="00FD4480">
              <w:rPr>
                <w:b/>
                <w:kern w:val="0"/>
              </w:rPr>
              <w:t>(2017 forecast)</w:t>
            </w:r>
            <w:r w:rsidR="00323125" w:rsidRPr="00FD4480">
              <w:rPr>
                <w:kern w:val="0"/>
              </w:rPr>
              <w:t>**</w:t>
            </w:r>
          </w:p>
        </w:tc>
      </w:tr>
      <w:tr w:rsidR="00323125" w:rsidRPr="00323125" w:rsidTr="00323125">
        <w:trPr>
          <w:trHeight w:val="504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125" w:rsidRPr="00323125" w:rsidRDefault="00323125" w:rsidP="00323125">
            <w:pPr>
              <w:widowControl/>
              <w:snapToGrid w:val="0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25" w:rsidRPr="00323125" w:rsidRDefault="0046400E" w:rsidP="0046400E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 xml:space="preserve">1-year time deposit rate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125" w:rsidRPr="00FD4480" w:rsidRDefault="00FD4480" w:rsidP="0046400E">
            <w:pPr>
              <w:widowControl/>
              <w:snapToGrid w:val="0"/>
              <w:jc w:val="center"/>
              <w:rPr>
                <w:kern w:val="0"/>
              </w:rPr>
            </w:pPr>
            <w:r w:rsidRPr="00FD4480">
              <w:rPr>
                <w:kern w:val="0"/>
              </w:rPr>
              <w:t>CPI annual growth rate</w:t>
            </w:r>
            <w:r w:rsidR="0046400E" w:rsidRPr="00FD4480">
              <w:rPr>
                <w:kern w:val="0"/>
              </w:rPr>
              <w:t xml:space="preserve"> </w:t>
            </w:r>
            <w:r w:rsidR="00323125" w:rsidRPr="00FD4480">
              <w:rPr>
                <w:kern w:val="0"/>
              </w:rPr>
              <w:t>**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125" w:rsidRPr="00FD4480" w:rsidRDefault="00FD4480" w:rsidP="00323125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FD4480">
              <w:rPr>
                <w:rFonts w:eastAsia="標楷體"/>
                <w:b/>
                <w:bCs/>
                <w:kern w:val="0"/>
              </w:rPr>
              <w:t>Real interest rate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3125" w:rsidRPr="00323125" w:rsidRDefault="00323125" w:rsidP="00323125">
            <w:pPr>
              <w:widowControl/>
              <w:snapToGrid w:val="0"/>
              <w:rPr>
                <w:kern w:val="0"/>
              </w:rPr>
            </w:pPr>
          </w:p>
        </w:tc>
      </w:tr>
      <w:tr w:rsidR="00323125" w:rsidRPr="00323125" w:rsidTr="00323125">
        <w:trPr>
          <w:trHeight w:val="504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125" w:rsidRPr="00323125" w:rsidRDefault="00323125" w:rsidP="00323125">
            <w:pPr>
              <w:widowControl/>
              <w:snapToGrid w:val="0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125" w:rsidRPr="00323125" w:rsidRDefault="00323125" w:rsidP="0046400E">
            <w:pPr>
              <w:widowControl/>
              <w:snapToGrid w:val="0"/>
              <w:jc w:val="center"/>
              <w:rPr>
                <w:kern w:val="0"/>
              </w:rPr>
            </w:pPr>
            <w:r w:rsidRPr="00323125">
              <w:rPr>
                <w:kern w:val="0"/>
              </w:rPr>
              <w:t>(</w:t>
            </w:r>
            <w:r w:rsidR="0046400E">
              <w:rPr>
                <w:rFonts w:hint="eastAsia"/>
                <w:kern w:val="0"/>
              </w:rPr>
              <w:t xml:space="preserve">As of </w:t>
            </w:r>
            <w:r w:rsidRPr="00323125">
              <w:rPr>
                <w:kern w:val="0"/>
              </w:rPr>
              <w:t>2017</w:t>
            </w:r>
            <w:r w:rsidR="0046400E">
              <w:rPr>
                <w:rFonts w:ascii="標楷體" w:eastAsia="標楷體" w:hAnsi="標楷體" w:hint="eastAsia"/>
                <w:kern w:val="0"/>
              </w:rPr>
              <w:t>/</w:t>
            </w:r>
            <w:r w:rsidRPr="00323125">
              <w:rPr>
                <w:kern w:val="0"/>
              </w:rPr>
              <w:t>9</w:t>
            </w:r>
            <w:r w:rsidR="0046400E">
              <w:rPr>
                <w:rFonts w:ascii="標楷體" w:eastAsia="標楷體" w:hAnsi="標楷體" w:hint="eastAsia"/>
                <w:kern w:val="0"/>
              </w:rPr>
              <w:t>/</w:t>
            </w:r>
            <w:r w:rsidR="006344F7">
              <w:rPr>
                <w:rFonts w:hint="eastAsia"/>
                <w:kern w:val="0"/>
              </w:rPr>
              <w:t>21</w:t>
            </w:r>
            <w:r w:rsidRPr="00323125">
              <w:rPr>
                <w:kern w:val="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125" w:rsidRPr="00FD4480" w:rsidRDefault="00323125" w:rsidP="00323125">
            <w:pPr>
              <w:widowControl/>
              <w:snapToGrid w:val="0"/>
              <w:jc w:val="center"/>
              <w:rPr>
                <w:kern w:val="0"/>
              </w:rPr>
            </w:pPr>
            <w:r w:rsidRPr="00FD4480">
              <w:rPr>
                <w:kern w:val="0"/>
              </w:rPr>
              <w:t>(2017</w:t>
            </w:r>
            <w:r w:rsidR="00FD4480" w:rsidRPr="00FD4480">
              <w:rPr>
                <w:rFonts w:eastAsia="標楷體"/>
                <w:kern w:val="0"/>
              </w:rPr>
              <w:t xml:space="preserve"> forecast</w:t>
            </w:r>
            <w:r w:rsidRPr="00FD4480">
              <w:rPr>
                <w:kern w:val="0"/>
              </w:rPr>
              <w:t>)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3125" w:rsidRPr="00FD4480" w:rsidRDefault="00323125" w:rsidP="00323125">
            <w:pPr>
              <w:widowControl/>
              <w:snapToGrid w:val="0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3125" w:rsidRPr="00323125" w:rsidRDefault="00323125" w:rsidP="00323125">
            <w:pPr>
              <w:widowControl/>
              <w:snapToGrid w:val="0"/>
              <w:rPr>
                <w:kern w:val="0"/>
              </w:rPr>
            </w:pP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46400E" w:rsidP="00FD4480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Indonesia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4.750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3.88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0.870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5.0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46400E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/>
                <w:kern w:val="0"/>
                <w:szCs w:val="26"/>
              </w:rPr>
              <w:t>Thailand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0.67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0.830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3.5</w:t>
            </w:r>
          </w:p>
        </w:tc>
      </w:tr>
      <w:tr w:rsidR="0046400E" w:rsidRPr="001E366D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46400E" w:rsidRPr="00FD4480" w:rsidRDefault="0046400E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  <w:bCs/>
                <w:kern w:val="0"/>
                <w:szCs w:val="26"/>
              </w:rPr>
            </w:pPr>
            <w:r w:rsidRPr="00FD4480">
              <w:rPr>
                <w:rFonts w:eastAsia="標楷體" w:hint="eastAsia"/>
                <w:b/>
                <w:bCs/>
                <w:kern w:val="0"/>
                <w:szCs w:val="26"/>
              </w:rPr>
              <w:t>T</w:t>
            </w:r>
            <w:r w:rsidRPr="00FD4480">
              <w:rPr>
                <w:rFonts w:eastAsia="標楷體"/>
                <w:b/>
                <w:bCs/>
                <w:kern w:val="0"/>
                <w:szCs w:val="26"/>
              </w:rPr>
              <w:t>a</w:t>
            </w:r>
            <w:r w:rsidRPr="00FD4480">
              <w:rPr>
                <w:rFonts w:eastAsia="標楷體" w:hint="eastAsia"/>
                <w:b/>
                <w:bCs/>
                <w:kern w:val="0"/>
                <w:szCs w:val="26"/>
              </w:rPr>
              <w:t xml:space="preserve">iwan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  <w:b/>
              </w:rPr>
            </w:pPr>
            <w:r w:rsidRPr="001E366D">
              <w:rPr>
                <w:rFonts w:eastAsia="標楷體"/>
                <w:b/>
              </w:rPr>
              <w:t>1.065</w:t>
            </w:r>
            <w:r w:rsidRPr="00323125">
              <w:rPr>
                <w:kern w:val="0"/>
              </w:rPr>
              <w:t>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  <w:b/>
              </w:rPr>
            </w:pPr>
            <w:r w:rsidRPr="001E366D">
              <w:rPr>
                <w:rFonts w:eastAsia="標楷體"/>
                <w:b/>
              </w:rPr>
              <w:t>0.80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  <w:b/>
              </w:rPr>
            </w:pPr>
            <w:r w:rsidRPr="001E366D">
              <w:rPr>
                <w:rFonts w:eastAsia="標楷體"/>
                <w:b/>
              </w:rPr>
              <w:t>0.265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  <w:b/>
              </w:rPr>
            </w:pPr>
            <w:r w:rsidRPr="001E366D">
              <w:rPr>
                <w:rFonts w:eastAsia="標楷體"/>
                <w:b/>
              </w:rPr>
              <w:t>2.15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FD4480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Singapore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0.250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0.36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-0.110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2.7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FD4480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1.7</w:t>
            </w:r>
            <w:r>
              <w:rPr>
                <w:rFonts w:eastAsia="標楷體" w:hint="eastAsia"/>
              </w:rPr>
              <w:t>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1.97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-0.2</w:t>
            </w:r>
            <w:r>
              <w:rPr>
                <w:rFonts w:eastAsia="標楷體" w:hint="eastAsia"/>
              </w:rPr>
              <w:t>0</w:t>
            </w:r>
            <w:r w:rsidRPr="001E366D">
              <w:rPr>
                <w:rFonts w:eastAsia="標楷體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2.1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FD4480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Switzerland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0.160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0.49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-0.330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0.9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46400E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J</w:t>
            </w:r>
            <w:r w:rsidRPr="00FD4480">
              <w:rPr>
                <w:rFonts w:eastAsia="標楷體"/>
                <w:kern w:val="0"/>
                <w:szCs w:val="26"/>
              </w:rPr>
              <w:t>a</w:t>
            </w:r>
            <w:r w:rsidRPr="00FD4480">
              <w:rPr>
                <w:rFonts w:eastAsia="標楷體" w:hint="eastAsia"/>
                <w:kern w:val="0"/>
                <w:szCs w:val="26"/>
              </w:rPr>
              <w:t>pan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0.012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0.39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-0.378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1.6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FD4480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M</w:t>
            </w:r>
            <w:r w:rsidRPr="00FD4480">
              <w:rPr>
                <w:rFonts w:eastAsia="標楷體"/>
                <w:kern w:val="0"/>
                <w:szCs w:val="26"/>
              </w:rPr>
              <w:t>a</w:t>
            </w:r>
            <w:r w:rsidRPr="00FD4480">
              <w:rPr>
                <w:rFonts w:eastAsia="標楷體" w:hint="eastAsia"/>
                <w:kern w:val="0"/>
                <w:szCs w:val="26"/>
              </w:rPr>
              <w:t>laysia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2.850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3.25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-0.400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5.5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FD4480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China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2.00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-0.500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6.8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FD4480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South Korea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2.19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-1.190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3.0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46400E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Hong Kong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0.050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1.71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-1.660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3.1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00E" w:rsidRPr="00FD4480" w:rsidRDefault="0046400E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Euro A</w:t>
            </w:r>
            <w:r w:rsidRPr="00FD4480">
              <w:rPr>
                <w:rFonts w:eastAsia="標楷體"/>
                <w:kern w:val="0"/>
                <w:szCs w:val="26"/>
              </w:rPr>
              <w:t>r</w:t>
            </w:r>
            <w:r w:rsidRPr="00FD4480">
              <w:rPr>
                <w:rFonts w:eastAsia="標楷體" w:hint="eastAsia"/>
                <w:kern w:val="0"/>
                <w:szCs w:val="26"/>
              </w:rPr>
              <w:t xml:space="preserve">ea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-0.250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1.51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-1.760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2.2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46400E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UK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0.7</w:t>
            </w:r>
            <w:r>
              <w:rPr>
                <w:rFonts w:eastAsia="標楷體" w:hint="eastAsia"/>
              </w:rPr>
              <w:t>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2.61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6344F7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-1.</w:t>
            </w:r>
            <w:r>
              <w:rPr>
                <w:rFonts w:eastAsia="標楷體" w:hint="eastAsia"/>
              </w:rPr>
              <w:t>860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1.5</w:t>
            </w:r>
          </w:p>
        </w:tc>
      </w:tr>
      <w:tr w:rsidR="0046400E" w:rsidRPr="00323125" w:rsidTr="001E366D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400E" w:rsidRPr="00FD4480" w:rsidRDefault="0046400E" w:rsidP="00A7356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FD4480">
              <w:rPr>
                <w:rFonts w:eastAsia="標楷體" w:hint="eastAsia"/>
                <w:kern w:val="0"/>
                <w:szCs w:val="26"/>
              </w:rPr>
              <w:t>The Philippines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0.500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3.08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-2.580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00E" w:rsidRPr="001E366D" w:rsidRDefault="0046400E" w:rsidP="001E366D">
            <w:pPr>
              <w:jc w:val="center"/>
              <w:rPr>
                <w:rFonts w:eastAsia="標楷體"/>
              </w:rPr>
            </w:pPr>
            <w:r w:rsidRPr="001E366D">
              <w:rPr>
                <w:rFonts w:eastAsia="標楷體"/>
              </w:rPr>
              <w:t>6.4</w:t>
            </w:r>
          </w:p>
        </w:tc>
      </w:tr>
    </w:tbl>
    <w:p w:rsidR="00323125" w:rsidRPr="00FD4480" w:rsidRDefault="00323125" w:rsidP="00323125">
      <w:pPr>
        <w:snapToGrid w:val="0"/>
        <w:spacing w:beforeLines="50" w:before="180"/>
        <w:rPr>
          <w:rFonts w:eastAsia="標楷體"/>
          <w:color w:val="000000" w:themeColor="text1"/>
          <w:sz w:val="22"/>
          <w:szCs w:val="22"/>
        </w:rPr>
      </w:pPr>
      <w:r w:rsidRPr="00FD4480">
        <w:rPr>
          <w:rFonts w:eastAsia="標楷體" w:hint="eastAsia"/>
          <w:color w:val="000000" w:themeColor="text1"/>
          <w:sz w:val="22"/>
          <w:szCs w:val="22"/>
        </w:rPr>
        <w:t xml:space="preserve">* </w:t>
      </w:r>
      <w:r w:rsidR="0046400E" w:rsidRPr="00FD4480">
        <w:rPr>
          <w:rFonts w:eastAsia="標楷體"/>
          <w:color w:val="000000" w:themeColor="text1"/>
          <w:sz w:val="22"/>
          <w:szCs w:val="22"/>
        </w:rPr>
        <w:t>1-year time-deposit floating rate of the five major domestic banks.</w:t>
      </w:r>
    </w:p>
    <w:p w:rsidR="00323125" w:rsidRPr="00FD4480" w:rsidRDefault="00323125" w:rsidP="008806DC">
      <w:pPr>
        <w:snapToGrid w:val="0"/>
        <w:spacing w:beforeLines="30" w:before="108"/>
        <w:ind w:left="312" w:hangingChars="142" w:hanging="312"/>
        <w:rPr>
          <w:rFonts w:eastAsia="標楷體"/>
          <w:color w:val="000000" w:themeColor="text1"/>
          <w:sz w:val="22"/>
          <w:szCs w:val="22"/>
        </w:rPr>
        <w:sectPr w:rsidR="00323125" w:rsidRPr="00FD4480" w:rsidSect="00F407EE">
          <w:footerReference w:type="default" r:id="rId9"/>
          <w:pgSz w:w="11906" w:h="16838" w:code="9"/>
          <w:pgMar w:top="1440" w:right="1644" w:bottom="1440" w:left="1644" w:header="851" w:footer="851" w:gutter="0"/>
          <w:cols w:space="425"/>
          <w:docGrid w:type="lines" w:linePitch="360"/>
        </w:sectPr>
      </w:pPr>
      <w:r w:rsidRPr="00FD4480">
        <w:rPr>
          <w:rFonts w:eastAsia="標楷體" w:hint="eastAsia"/>
          <w:color w:val="000000" w:themeColor="text1"/>
          <w:sz w:val="22"/>
          <w:szCs w:val="22"/>
        </w:rPr>
        <w:t xml:space="preserve">** </w:t>
      </w:r>
      <w:r w:rsidR="00FD4480" w:rsidRPr="00FD4480">
        <w:rPr>
          <w:rFonts w:eastAsia="標楷體"/>
          <w:kern w:val="0"/>
          <w:sz w:val="22"/>
          <w:szCs w:val="22"/>
        </w:rPr>
        <w:t xml:space="preserve">IHS </w:t>
      </w:r>
      <w:proofErr w:type="spellStart"/>
      <w:r w:rsidR="00F06AB9">
        <w:rPr>
          <w:rFonts w:eastAsia="標楷體" w:hint="eastAsia"/>
          <w:kern w:val="0"/>
          <w:sz w:val="22"/>
          <w:szCs w:val="22"/>
        </w:rPr>
        <w:t>Markit</w:t>
      </w:r>
      <w:proofErr w:type="spellEnd"/>
      <w:r w:rsidR="00FD4480" w:rsidRPr="00FD4480">
        <w:rPr>
          <w:rFonts w:eastAsia="標楷體"/>
          <w:kern w:val="0"/>
          <w:sz w:val="22"/>
          <w:szCs w:val="22"/>
        </w:rPr>
        <w:t xml:space="preserve"> projections, as of</w:t>
      </w:r>
      <w:r w:rsidR="00FD4480" w:rsidRPr="00FD4480">
        <w:rPr>
          <w:rFonts w:eastAsia="標楷體" w:hint="eastAsia"/>
          <w:kern w:val="0"/>
          <w:sz w:val="22"/>
          <w:szCs w:val="22"/>
        </w:rPr>
        <w:t xml:space="preserve"> September </w:t>
      </w:r>
      <w:r w:rsidR="00FD4480" w:rsidRPr="00FD4480">
        <w:rPr>
          <w:rFonts w:eastAsia="標楷體"/>
          <w:kern w:val="0"/>
          <w:sz w:val="22"/>
          <w:szCs w:val="22"/>
        </w:rPr>
        <w:t>15, 201</w:t>
      </w:r>
      <w:r w:rsidR="00FD4480" w:rsidRPr="00FD4480">
        <w:rPr>
          <w:rFonts w:eastAsia="標楷體" w:hint="eastAsia"/>
          <w:kern w:val="0"/>
          <w:sz w:val="22"/>
          <w:szCs w:val="22"/>
        </w:rPr>
        <w:t>7</w:t>
      </w:r>
      <w:r w:rsidR="00FD4480" w:rsidRPr="00FD4480">
        <w:rPr>
          <w:rFonts w:eastAsia="標楷體"/>
          <w:kern w:val="0"/>
          <w:sz w:val="22"/>
          <w:szCs w:val="22"/>
        </w:rPr>
        <w:t>. Forecast</w:t>
      </w:r>
      <w:r w:rsidR="00FD4480" w:rsidRPr="00FD4480">
        <w:rPr>
          <w:rFonts w:eastAsia="標楷體" w:hint="eastAsia"/>
          <w:kern w:val="0"/>
          <w:sz w:val="22"/>
          <w:szCs w:val="22"/>
        </w:rPr>
        <w:t>s</w:t>
      </w:r>
      <w:r w:rsidR="00FD4480" w:rsidRPr="00FD4480">
        <w:rPr>
          <w:rFonts w:eastAsia="標楷體"/>
          <w:kern w:val="0"/>
          <w:sz w:val="22"/>
          <w:szCs w:val="22"/>
        </w:rPr>
        <w:t xml:space="preserve"> for Taiwan</w:t>
      </w:r>
      <w:r w:rsidR="00FD4480" w:rsidRPr="00FD4480">
        <w:rPr>
          <w:rFonts w:eastAsia="標楷體" w:hint="eastAsia"/>
          <w:kern w:val="0"/>
          <w:sz w:val="22"/>
          <w:szCs w:val="22"/>
        </w:rPr>
        <w:t xml:space="preserve"> are CBC</w:t>
      </w:r>
      <w:r w:rsidR="00FD4480" w:rsidRPr="00FD4480">
        <w:rPr>
          <w:rFonts w:eastAsia="標楷體"/>
          <w:kern w:val="0"/>
          <w:sz w:val="22"/>
          <w:szCs w:val="22"/>
        </w:rPr>
        <w:t>'</w:t>
      </w:r>
      <w:r w:rsidR="00FD4480" w:rsidRPr="00FD4480">
        <w:rPr>
          <w:rFonts w:eastAsia="標楷體" w:hint="eastAsia"/>
          <w:kern w:val="0"/>
          <w:sz w:val="22"/>
          <w:szCs w:val="22"/>
        </w:rPr>
        <w:t>s projections.</w:t>
      </w:r>
    </w:p>
    <w:p w:rsidR="00FD4480" w:rsidRDefault="00FD4480" w:rsidP="00FD4480">
      <w:pPr>
        <w:spacing w:afterLines="50"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 Appendix 2   Real Interest Rates and Economic Growth of Selected Economies </w:t>
      </w:r>
    </w:p>
    <w:p w:rsidR="00323125" w:rsidRPr="00323125" w:rsidRDefault="0065478C" w:rsidP="00323125">
      <w:pPr>
        <w:snapToGrid w:val="0"/>
        <w:rPr>
          <w:rFonts w:eastAsia="標楷體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B943612" wp14:editId="195E7897">
            <wp:extent cx="8706010" cy="4956202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D4480">
        <w:rPr>
          <w:rFonts w:eastAsia="標楷體" w:hint="eastAsia"/>
          <w:color w:val="000000" w:themeColor="text1"/>
          <w:sz w:val="20"/>
          <w:szCs w:val="20"/>
        </w:rPr>
        <w:t xml:space="preserve"> </w:t>
      </w:r>
    </w:p>
    <w:sectPr w:rsidR="00323125" w:rsidRPr="00323125" w:rsidSect="00323125">
      <w:pgSz w:w="16838" w:h="11906" w:orient="landscape" w:code="9"/>
      <w:pgMar w:top="1644" w:right="1440" w:bottom="1644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32" w:rsidRDefault="001F0532" w:rsidP="00392DC7">
      <w:r>
        <w:separator/>
      </w:r>
    </w:p>
  </w:endnote>
  <w:endnote w:type="continuationSeparator" w:id="0">
    <w:p w:rsidR="001F0532" w:rsidRDefault="001F0532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C7" w:rsidRDefault="00392DC7">
    <w:pPr>
      <w:pStyle w:val="a5"/>
      <w:jc w:val="center"/>
    </w:pPr>
  </w:p>
  <w:p w:rsidR="00392DC7" w:rsidRDefault="00392D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32" w:rsidRDefault="001F0532" w:rsidP="00392DC7">
      <w:r>
        <w:separator/>
      </w:r>
    </w:p>
  </w:footnote>
  <w:footnote w:type="continuationSeparator" w:id="0">
    <w:p w:rsidR="001F0532" w:rsidRDefault="001F0532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75A"/>
    <w:rsid w:val="00001900"/>
    <w:rsid w:val="00001AAB"/>
    <w:rsid w:val="000020DE"/>
    <w:rsid w:val="00003878"/>
    <w:rsid w:val="00003995"/>
    <w:rsid w:val="00010425"/>
    <w:rsid w:val="00010BE1"/>
    <w:rsid w:val="00011A50"/>
    <w:rsid w:val="00011C6E"/>
    <w:rsid w:val="0001265E"/>
    <w:rsid w:val="00014E5C"/>
    <w:rsid w:val="00015A14"/>
    <w:rsid w:val="000166AD"/>
    <w:rsid w:val="000172B9"/>
    <w:rsid w:val="00017D1D"/>
    <w:rsid w:val="0002013A"/>
    <w:rsid w:val="00020557"/>
    <w:rsid w:val="00022071"/>
    <w:rsid w:val="0002266C"/>
    <w:rsid w:val="00023128"/>
    <w:rsid w:val="00026B01"/>
    <w:rsid w:val="0002703F"/>
    <w:rsid w:val="00027B0B"/>
    <w:rsid w:val="00030866"/>
    <w:rsid w:val="00036077"/>
    <w:rsid w:val="0003788F"/>
    <w:rsid w:val="00040085"/>
    <w:rsid w:val="000402A5"/>
    <w:rsid w:val="0004031B"/>
    <w:rsid w:val="00040C32"/>
    <w:rsid w:val="00042C62"/>
    <w:rsid w:val="00043438"/>
    <w:rsid w:val="0004416B"/>
    <w:rsid w:val="00044AB9"/>
    <w:rsid w:val="00045D21"/>
    <w:rsid w:val="00046799"/>
    <w:rsid w:val="00046EFD"/>
    <w:rsid w:val="00047065"/>
    <w:rsid w:val="00047B83"/>
    <w:rsid w:val="00047BF2"/>
    <w:rsid w:val="00047C7C"/>
    <w:rsid w:val="00051626"/>
    <w:rsid w:val="00052C36"/>
    <w:rsid w:val="00055515"/>
    <w:rsid w:val="00055A0E"/>
    <w:rsid w:val="00056734"/>
    <w:rsid w:val="000614A8"/>
    <w:rsid w:val="00061F3A"/>
    <w:rsid w:val="000621EE"/>
    <w:rsid w:val="0006272A"/>
    <w:rsid w:val="0006303A"/>
    <w:rsid w:val="000643A4"/>
    <w:rsid w:val="000643D3"/>
    <w:rsid w:val="00065A33"/>
    <w:rsid w:val="000661E6"/>
    <w:rsid w:val="000661F7"/>
    <w:rsid w:val="00070262"/>
    <w:rsid w:val="00070CC9"/>
    <w:rsid w:val="00073077"/>
    <w:rsid w:val="000734CC"/>
    <w:rsid w:val="000766CD"/>
    <w:rsid w:val="00076916"/>
    <w:rsid w:val="00082BA6"/>
    <w:rsid w:val="0008370C"/>
    <w:rsid w:val="000852BA"/>
    <w:rsid w:val="00085E99"/>
    <w:rsid w:val="00086F61"/>
    <w:rsid w:val="00090AE7"/>
    <w:rsid w:val="00091646"/>
    <w:rsid w:val="00092339"/>
    <w:rsid w:val="00097AE0"/>
    <w:rsid w:val="000A1342"/>
    <w:rsid w:val="000A2218"/>
    <w:rsid w:val="000A39F4"/>
    <w:rsid w:val="000A3DF7"/>
    <w:rsid w:val="000A58BA"/>
    <w:rsid w:val="000B0C08"/>
    <w:rsid w:val="000B1FE9"/>
    <w:rsid w:val="000B393E"/>
    <w:rsid w:val="000B3D92"/>
    <w:rsid w:val="000B6C70"/>
    <w:rsid w:val="000B769F"/>
    <w:rsid w:val="000C102F"/>
    <w:rsid w:val="000C23F9"/>
    <w:rsid w:val="000C3E93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843"/>
    <w:rsid w:val="000D6CF4"/>
    <w:rsid w:val="000D7E74"/>
    <w:rsid w:val="000E05B0"/>
    <w:rsid w:val="000E31EF"/>
    <w:rsid w:val="000E3C40"/>
    <w:rsid w:val="000E4FE5"/>
    <w:rsid w:val="000E511C"/>
    <w:rsid w:val="000E5247"/>
    <w:rsid w:val="000E5AE6"/>
    <w:rsid w:val="000F0159"/>
    <w:rsid w:val="000F0943"/>
    <w:rsid w:val="000F0EC0"/>
    <w:rsid w:val="000F3EFE"/>
    <w:rsid w:val="000F4E5B"/>
    <w:rsid w:val="000F55A5"/>
    <w:rsid w:val="000F5A8E"/>
    <w:rsid w:val="000F6B08"/>
    <w:rsid w:val="000F790F"/>
    <w:rsid w:val="00101FB5"/>
    <w:rsid w:val="00104715"/>
    <w:rsid w:val="001054BE"/>
    <w:rsid w:val="00105F9D"/>
    <w:rsid w:val="00106600"/>
    <w:rsid w:val="00106B54"/>
    <w:rsid w:val="00107A1D"/>
    <w:rsid w:val="00110DB0"/>
    <w:rsid w:val="0011159E"/>
    <w:rsid w:val="0011174F"/>
    <w:rsid w:val="0011246C"/>
    <w:rsid w:val="00112AB6"/>
    <w:rsid w:val="00114BAC"/>
    <w:rsid w:val="00114FF6"/>
    <w:rsid w:val="0011608D"/>
    <w:rsid w:val="00116DC1"/>
    <w:rsid w:val="00117352"/>
    <w:rsid w:val="00117A26"/>
    <w:rsid w:val="00117A31"/>
    <w:rsid w:val="00117AD5"/>
    <w:rsid w:val="0012079A"/>
    <w:rsid w:val="00120A37"/>
    <w:rsid w:val="001213CB"/>
    <w:rsid w:val="00123163"/>
    <w:rsid w:val="00125140"/>
    <w:rsid w:val="001314E5"/>
    <w:rsid w:val="00131792"/>
    <w:rsid w:val="00131C4B"/>
    <w:rsid w:val="0013242A"/>
    <w:rsid w:val="001351E9"/>
    <w:rsid w:val="001360E4"/>
    <w:rsid w:val="001377CA"/>
    <w:rsid w:val="001378FE"/>
    <w:rsid w:val="0014022F"/>
    <w:rsid w:val="00140355"/>
    <w:rsid w:val="00141A1E"/>
    <w:rsid w:val="00141CCA"/>
    <w:rsid w:val="001442CE"/>
    <w:rsid w:val="00144F6F"/>
    <w:rsid w:val="001456E7"/>
    <w:rsid w:val="00145891"/>
    <w:rsid w:val="00145A11"/>
    <w:rsid w:val="001464C3"/>
    <w:rsid w:val="001478C9"/>
    <w:rsid w:val="00147B56"/>
    <w:rsid w:val="0015484A"/>
    <w:rsid w:val="00155126"/>
    <w:rsid w:val="001562F0"/>
    <w:rsid w:val="00160C2E"/>
    <w:rsid w:val="00161088"/>
    <w:rsid w:val="001614E9"/>
    <w:rsid w:val="00161AC8"/>
    <w:rsid w:val="00162393"/>
    <w:rsid w:val="001629A3"/>
    <w:rsid w:val="00162D2A"/>
    <w:rsid w:val="00163CFB"/>
    <w:rsid w:val="001646DA"/>
    <w:rsid w:val="001648ED"/>
    <w:rsid w:val="00164CA9"/>
    <w:rsid w:val="001667F5"/>
    <w:rsid w:val="00166AAB"/>
    <w:rsid w:val="001708CC"/>
    <w:rsid w:val="00171E0C"/>
    <w:rsid w:val="00173BAE"/>
    <w:rsid w:val="001755A0"/>
    <w:rsid w:val="001758E4"/>
    <w:rsid w:val="00176B44"/>
    <w:rsid w:val="00177BF9"/>
    <w:rsid w:val="00177D9E"/>
    <w:rsid w:val="0018023D"/>
    <w:rsid w:val="00180A07"/>
    <w:rsid w:val="00181836"/>
    <w:rsid w:val="00183FD6"/>
    <w:rsid w:val="00185A35"/>
    <w:rsid w:val="00186147"/>
    <w:rsid w:val="001865BB"/>
    <w:rsid w:val="001865F5"/>
    <w:rsid w:val="00186D9B"/>
    <w:rsid w:val="00190220"/>
    <w:rsid w:val="00190CF7"/>
    <w:rsid w:val="00190E1A"/>
    <w:rsid w:val="001910C3"/>
    <w:rsid w:val="00191CB5"/>
    <w:rsid w:val="00192BA2"/>
    <w:rsid w:val="00193934"/>
    <w:rsid w:val="001962D7"/>
    <w:rsid w:val="0019698B"/>
    <w:rsid w:val="001A03A6"/>
    <w:rsid w:val="001A1359"/>
    <w:rsid w:val="001A2072"/>
    <w:rsid w:val="001A2AA0"/>
    <w:rsid w:val="001A2D62"/>
    <w:rsid w:val="001A36B7"/>
    <w:rsid w:val="001A4185"/>
    <w:rsid w:val="001A4D9E"/>
    <w:rsid w:val="001A65A0"/>
    <w:rsid w:val="001A6B64"/>
    <w:rsid w:val="001A7565"/>
    <w:rsid w:val="001A78FA"/>
    <w:rsid w:val="001B1756"/>
    <w:rsid w:val="001B3FA6"/>
    <w:rsid w:val="001B4E82"/>
    <w:rsid w:val="001B587B"/>
    <w:rsid w:val="001B5AE1"/>
    <w:rsid w:val="001B5EC3"/>
    <w:rsid w:val="001B63D7"/>
    <w:rsid w:val="001C060E"/>
    <w:rsid w:val="001C0B45"/>
    <w:rsid w:val="001C2BEA"/>
    <w:rsid w:val="001C3688"/>
    <w:rsid w:val="001C4F8F"/>
    <w:rsid w:val="001C5AB7"/>
    <w:rsid w:val="001C5D6B"/>
    <w:rsid w:val="001C7B0F"/>
    <w:rsid w:val="001D0C80"/>
    <w:rsid w:val="001D279E"/>
    <w:rsid w:val="001D2A18"/>
    <w:rsid w:val="001D2A5E"/>
    <w:rsid w:val="001D2DF9"/>
    <w:rsid w:val="001D38E7"/>
    <w:rsid w:val="001D4A31"/>
    <w:rsid w:val="001D63B5"/>
    <w:rsid w:val="001D6E7A"/>
    <w:rsid w:val="001D76E6"/>
    <w:rsid w:val="001E05E3"/>
    <w:rsid w:val="001E0F73"/>
    <w:rsid w:val="001E1CB5"/>
    <w:rsid w:val="001E2A61"/>
    <w:rsid w:val="001E366D"/>
    <w:rsid w:val="001E436B"/>
    <w:rsid w:val="001E57B4"/>
    <w:rsid w:val="001E61F2"/>
    <w:rsid w:val="001E63A9"/>
    <w:rsid w:val="001E69D7"/>
    <w:rsid w:val="001E6EF8"/>
    <w:rsid w:val="001E75F2"/>
    <w:rsid w:val="001F0532"/>
    <w:rsid w:val="001F0BCA"/>
    <w:rsid w:val="001F14B3"/>
    <w:rsid w:val="001F281E"/>
    <w:rsid w:val="001F3858"/>
    <w:rsid w:val="001F388C"/>
    <w:rsid w:val="001F39C5"/>
    <w:rsid w:val="001F3B4D"/>
    <w:rsid w:val="001F415D"/>
    <w:rsid w:val="001F4A77"/>
    <w:rsid w:val="001F5236"/>
    <w:rsid w:val="00201B9A"/>
    <w:rsid w:val="00203674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112A1"/>
    <w:rsid w:val="0021160D"/>
    <w:rsid w:val="00211ABD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53B2"/>
    <w:rsid w:val="00227854"/>
    <w:rsid w:val="00231A7D"/>
    <w:rsid w:val="002367C9"/>
    <w:rsid w:val="00236DDD"/>
    <w:rsid w:val="002400A1"/>
    <w:rsid w:val="0024013F"/>
    <w:rsid w:val="00241387"/>
    <w:rsid w:val="00241FA5"/>
    <w:rsid w:val="00247A7E"/>
    <w:rsid w:val="00253A75"/>
    <w:rsid w:val="002559FC"/>
    <w:rsid w:val="002564C0"/>
    <w:rsid w:val="002568D7"/>
    <w:rsid w:val="00256FD0"/>
    <w:rsid w:val="002570E8"/>
    <w:rsid w:val="00262691"/>
    <w:rsid w:val="00263185"/>
    <w:rsid w:val="002642F4"/>
    <w:rsid w:val="0026547B"/>
    <w:rsid w:val="002663E9"/>
    <w:rsid w:val="00270C04"/>
    <w:rsid w:val="00271E2F"/>
    <w:rsid w:val="002748D2"/>
    <w:rsid w:val="002748F7"/>
    <w:rsid w:val="00274F36"/>
    <w:rsid w:val="002750AA"/>
    <w:rsid w:val="0027559D"/>
    <w:rsid w:val="00275FCB"/>
    <w:rsid w:val="00277948"/>
    <w:rsid w:val="00280323"/>
    <w:rsid w:val="00280958"/>
    <w:rsid w:val="00280B00"/>
    <w:rsid w:val="0028205E"/>
    <w:rsid w:val="0028266E"/>
    <w:rsid w:val="00282C4B"/>
    <w:rsid w:val="0028487C"/>
    <w:rsid w:val="00287832"/>
    <w:rsid w:val="00290937"/>
    <w:rsid w:val="002919BC"/>
    <w:rsid w:val="002921AB"/>
    <w:rsid w:val="002928C3"/>
    <w:rsid w:val="00293A2E"/>
    <w:rsid w:val="00293F9C"/>
    <w:rsid w:val="0029429B"/>
    <w:rsid w:val="00295A17"/>
    <w:rsid w:val="002968FA"/>
    <w:rsid w:val="00297022"/>
    <w:rsid w:val="00297193"/>
    <w:rsid w:val="00297222"/>
    <w:rsid w:val="00297852"/>
    <w:rsid w:val="00297AAE"/>
    <w:rsid w:val="002A0EC9"/>
    <w:rsid w:val="002A118C"/>
    <w:rsid w:val="002A31DF"/>
    <w:rsid w:val="002A39CD"/>
    <w:rsid w:val="002A3A4D"/>
    <w:rsid w:val="002A6C0F"/>
    <w:rsid w:val="002A7ECE"/>
    <w:rsid w:val="002B18F7"/>
    <w:rsid w:val="002B23DA"/>
    <w:rsid w:val="002B2BBA"/>
    <w:rsid w:val="002B30A3"/>
    <w:rsid w:val="002B3E8E"/>
    <w:rsid w:val="002B4430"/>
    <w:rsid w:val="002B4589"/>
    <w:rsid w:val="002B47E7"/>
    <w:rsid w:val="002B4907"/>
    <w:rsid w:val="002B5D9B"/>
    <w:rsid w:val="002B61E1"/>
    <w:rsid w:val="002C0703"/>
    <w:rsid w:val="002C1E6C"/>
    <w:rsid w:val="002C20F5"/>
    <w:rsid w:val="002C21C2"/>
    <w:rsid w:val="002C2605"/>
    <w:rsid w:val="002C2740"/>
    <w:rsid w:val="002C28F3"/>
    <w:rsid w:val="002C317F"/>
    <w:rsid w:val="002C3281"/>
    <w:rsid w:val="002C37BD"/>
    <w:rsid w:val="002C3BD1"/>
    <w:rsid w:val="002C4859"/>
    <w:rsid w:val="002C48E3"/>
    <w:rsid w:val="002C5F92"/>
    <w:rsid w:val="002D061A"/>
    <w:rsid w:val="002D10D4"/>
    <w:rsid w:val="002D1CDD"/>
    <w:rsid w:val="002D2F1C"/>
    <w:rsid w:val="002D4E10"/>
    <w:rsid w:val="002D6253"/>
    <w:rsid w:val="002D6C6E"/>
    <w:rsid w:val="002E0226"/>
    <w:rsid w:val="002E0771"/>
    <w:rsid w:val="002E08D4"/>
    <w:rsid w:val="002E0AAF"/>
    <w:rsid w:val="002E1FEC"/>
    <w:rsid w:val="002E3486"/>
    <w:rsid w:val="002E5194"/>
    <w:rsid w:val="002E6310"/>
    <w:rsid w:val="002E63B9"/>
    <w:rsid w:val="002E78BE"/>
    <w:rsid w:val="002E7AA2"/>
    <w:rsid w:val="002F0ACE"/>
    <w:rsid w:val="002F0E4B"/>
    <w:rsid w:val="002F147B"/>
    <w:rsid w:val="002F5D9D"/>
    <w:rsid w:val="002F6503"/>
    <w:rsid w:val="002F6D63"/>
    <w:rsid w:val="00300D97"/>
    <w:rsid w:val="003056FF"/>
    <w:rsid w:val="003057C6"/>
    <w:rsid w:val="00305DF1"/>
    <w:rsid w:val="00305EC9"/>
    <w:rsid w:val="00306A57"/>
    <w:rsid w:val="00306F6D"/>
    <w:rsid w:val="00307C60"/>
    <w:rsid w:val="00311A6F"/>
    <w:rsid w:val="00311ECB"/>
    <w:rsid w:val="003120CE"/>
    <w:rsid w:val="00312234"/>
    <w:rsid w:val="003126B0"/>
    <w:rsid w:val="00313B19"/>
    <w:rsid w:val="003149C7"/>
    <w:rsid w:val="00314C62"/>
    <w:rsid w:val="003159C4"/>
    <w:rsid w:val="00316D7D"/>
    <w:rsid w:val="003171A0"/>
    <w:rsid w:val="0032081A"/>
    <w:rsid w:val="00323125"/>
    <w:rsid w:val="00323492"/>
    <w:rsid w:val="003241CF"/>
    <w:rsid w:val="0032605F"/>
    <w:rsid w:val="00331D64"/>
    <w:rsid w:val="00332A80"/>
    <w:rsid w:val="00332CDC"/>
    <w:rsid w:val="0033375C"/>
    <w:rsid w:val="00333E87"/>
    <w:rsid w:val="0033408F"/>
    <w:rsid w:val="00337145"/>
    <w:rsid w:val="003372B4"/>
    <w:rsid w:val="00342044"/>
    <w:rsid w:val="003448CA"/>
    <w:rsid w:val="00345119"/>
    <w:rsid w:val="00345A00"/>
    <w:rsid w:val="00346008"/>
    <w:rsid w:val="00347277"/>
    <w:rsid w:val="00350551"/>
    <w:rsid w:val="00351128"/>
    <w:rsid w:val="003520C8"/>
    <w:rsid w:val="003533D4"/>
    <w:rsid w:val="00356AA2"/>
    <w:rsid w:val="003570B1"/>
    <w:rsid w:val="00357174"/>
    <w:rsid w:val="00357E69"/>
    <w:rsid w:val="00361166"/>
    <w:rsid w:val="00361EFE"/>
    <w:rsid w:val="003674EF"/>
    <w:rsid w:val="003718A4"/>
    <w:rsid w:val="00371C60"/>
    <w:rsid w:val="00371FA2"/>
    <w:rsid w:val="00372201"/>
    <w:rsid w:val="00372B1E"/>
    <w:rsid w:val="00373810"/>
    <w:rsid w:val="00373F5E"/>
    <w:rsid w:val="0037541F"/>
    <w:rsid w:val="00375EAA"/>
    <w:rsid w:val="00376128"/>
    <w:rsid w:val="00377308"/>
    <w:rsid w:val="00377442"/>
    <w:rsid w:val="003777A6"/>
    <w:rsid w:val="00380849"/>
    <w:rsid w:val="00382773"/>
    <w:rsid w:val="003827C5"/>
    <w:rsid w:val="0038405D"/>
    <w:rsid w:val="0038550F"/>
    <w:rsid w:val="00385559"/>
    <w:rsid w:val="0038557F"/>
    <w:rsid w:val="003858FF"/>
    <w:rsid w:val="003904A2"/>
    <w:rsid w:val="00391E41"/>
    <w:rsid w:val="00391EBB"/>
    <w:rsid w:val="00392DC7"/>
    <w:rsid w:val="00393CCD"/>
    <w:rsid w:val="00394F05"/>
    <w:rsid w:val="0039732E"/>
    <w:rsid w:val="00397D73"/>
    <w:rsid w:val="003A039B"/>
    <w:rsid w:val="003A3209"/>
    <w:rsid w:val="003A3555"/>
    <w:rsid w:val="003A699A"/>
    <w:rsid w:val="003B0957"/>
    <w:rsid w:val="003B11A0"/>
    <w:rsid w:val="003B1977"/>
    <w:rsid w:val="003B19F7"/>
    <w:rsid w:val="003B3821"/>
    <w:rsid w:val="003B4871"/>
    <w:rsid w:val="003B4D41"/>
    <w:rsid w:val="003B6582"/>
    <w:rsid w:val="003B6637"/>
    <w:rsid w:val="003B7CFA"/>
    <w:rsid w:val="003C072E"/>
    <w:rsid w:val="003C2159"/>
    <w:rsid w:val="003C24F8"/>
    <w:rsid w:val="003C2C87"/>
    <w:rsid w:val="003C393E"/>
    <w:rsid w:val="003C5073"/>
    <w:rsid w:val="003C602E"/>
    <w:rsid w:val="003D044B"/>
    <w:rsid w:val="003D0FC3"/>
    <w:rsid w:val="003D1520"/>
    <w:rsid w:val="003D16DE"/>
    <w:rsid w:val="003D2B35"/>
    <w:rsid w:val="003D3E62"/>
    <w:rsid w:val="003D506E"/>
    <w:rsid w:val="003D7D6E"/>
    <w:rsid w:val="003E0217"/>
    <w:rsid w:val="003E19D2"/>
    <w:rsid w:val="003E257F"/>
    <w:rsid w:val="003E2741"/>
    <w:rsid w:val="003E36EA"/>
    <w:rsid w:val="003E3724"/>
    <w:rsid w:val="003E38DA"/>
    <w:rsid w:val="003E3D0B"/>
    <w:rsid w:val="003E534C"/>
    <w:rsid w:val="003E6961"/>
    <w:rsid w:val="003E70D4"/>
    <w:rsid w:val="003E7EC1"/>
    <w:rsid w:val="003F0143"/>
    <w:rsid w:val="003F1E72"/>
    <w:rsid w:val="003F3991"/>
    <w:rsid w:val="003F3E8F"/>
    <w:rsid w:val="003F4565"/>
    <w:rsid w:val="003F6076"/>
    <w:rsid w:val="00400A26"/>
    <w:rsid w:val="004012A5"/>
    <w:rsid w:val="00401862"/>
    <w:rsid w:val="00401D10"/>
    <w:rsid w:val="00401DA2"/>
    <w:rsid w:val="004101BD"/>
    <w:rsid w:val="004102A1"/>
    <w:rsid w:val="00410F89"/>
    <w:rsid w:val="00411352"/>
    <w:rsid w:val="00411E71"/>
    <w:rsid w:val="00412C24"/>
    <w:rsid w:val="00416848"/>
    <w:rsid w:val="004203B5"/>
    <w:rsid w:val="004206FB"/>
    <w:rsid w:val="00420D7A"/>
    <w:rsid w:val="004214E3"/>
    <w:rsid w:val="00421A1D"/>
    <w:rsid w:val="00425EAF"/>
    <w:rsid w:val="0042678D"/>
    <w:rsid w:val="00427028"/>
    <w:rsid w:val="00427ACD"/>
    <w:rsid w:val="0043024A"/>
    <w:rsid w:val="00431587"/>
    <w:rsid w:val="00432CEE"/>
    <w:rsid w:val="00433626"/>
    <w:rsid w:val="004343C1"/>
    <w:rsid w:val="00435575"/>
    <w:rsid w:val="004364E9"/>
    <w:rsid w:val="00436CDE"/>
    <w:rsid w:val="00440BB2"/>
    <w:rsid w:val="00442836"/>
    <w:rsid w:val="0044291F"/>
    <w:rsid w:val="0044314B"/>
    <w:rsid w:val="004438B9"/>
    <w:rsid w:val="004444CE"/>
    <w:rsid w:val="00444F25"/>
    <w:rsid w:val="00446968"/>
    <w:rsid w:val="00446F5B"/>
    <w:rsid w:val="0045243C"/>
    <w:rsid w:val="00452BC2"/>
    <w:rsid w:val="004536CF"/>
    <w:rsid w:val="0045390C"/>
    <w:rsid w:val="00453C12"/>
    <w:rsid w:val="004542A3"/>
    <w:rsid w:val="004548EF"/>
    <w:rsid w:val="004568A7"/>
    <w:rsid w:val="004573BC"/>
    <w:rsid w:val="0046199F"/>
    <w:rsid w:val="00461F95"/>
    <w:rsid w:val="00462565"/>
    <w:rsid w:val="004630FC"/>
    <w:rsid w:val="0046400E"/>
    <w:rsid w:val="00464524"/>
    <w:rsid w:val="00465192"/>
    <w:rsid w:val="004651A3"/>
    <w:rsid w:val="00466786"/>
    <w:rsid w:val="004669CB"/>
    <w:rsid w:val="00471D30"/>
    <w:rsid w:val="00472FCA"/>
    <w:rsid w:val="0047393E"/>
    <w:rsid w:val="00474BFF"/>
    <w:rsid w:val="00475534"/>
    <w:rsid w:val="00475646"/>
    <w:rsid w:val="00475B79"/>
    <w:rsid w:val="00475F5A"/>
    <w:rsid w:val="00475F63"/>
    <w:rsid w:val="004765AE"/>
    <w:rsid w:val="00477131"/>
    <w:rsid w:val="004776E1"/>
    <w:rsid w:val="00481152"/>
    <w:rsid w:val="004814C1"/>
    <w:rsid w:val="00482B76"/>
    <w:rsid w:val="0048453E"/>
    <w:rsid w:val="0048534F"/>
    <w:rsid w:val="00485638"/>
    <w:rsid w:val="0048603C"/>
    <w:rsid w:val="00486BE7"/>
    <w:rsid w:val="00486C05"/>
    <w:rsid w:val="00491984"/>
    <w:rsid w:val="00495975"/>
    <w:rsid w:val="00495EA3"/>
    <w:rsid w:val="00496E4F"/>
    <w:rsid w:val="004A04D8"/>
    <w:rsid w:val="004A5232"/>
    <w:rsid w:val="004A5299"/>
    <w:rsid w:val="004B1922"/>
    <w:rsid w:val="004B1D08"/>
    <w:rsid w:val="004B2506"/>
    <w:rsid w:val="004B4A19"/>
    <w:rsid w:val="004B545C"/>
    <w:rsid w:val="004B637C"/>
    <w:rsid w:val="004B65BD"/>
    <w:rsid w:val="004B71C0"/>
    <w:rsid w:val="004C0058"/>
    <w:rsid w:val="004C0991"/>
    <w:rsid w:val="004C1EC2"/>
    <w:rsid w:val="004C203B"/>
    <w:rsid w:val="004C2A36"/>
    <w:rsid w:val="004C2D87"/>
    <w:rsid w:val="004C45FA"/>
    <w:rsid w:val="004C5450"/>
    <w:rsid w:val="004C6C9A"/>
    <w:rsid w:val="004C79A0"/>
    <w:rsid w:val="004D0993"/>
    <w:rsid w:val="004D2007"/>
    <w:rsid w:val="004D6CEF"/>
    <w:rsid w:val="004D6DE2"/>
    <w:rsid w:val="004D7228"/>
    <w:rsid w:val="004D7BF5"/>
    <w:rsid w:val="004D7D1E"/>
    <w:rsid w:val="004E0040"/>
    <w:rsid w:val="004E13BA"/>
    <w:rsid w:val="004E70E8"/>
    <w:rsid w:val="004F0170"/>
    <w:rsid w:val="004F02EB"/>
    <w:rsid w:val="004F13B3"/>
    <w:rsid w:val="005009D1"/>
    <w:rsid w:val="0050277D"/>
    <w:rsid w:val="00503845"/>
    <w:rsid w:val="00503A5D"/>
    <w:rsid w:val="00504214"/>
    <w:rsid w:val="00507FD0"/>
    <w:rsid w:val="00510CCD"/>
    <w:rsid w:val="00512BA5"/>
    <w:rsid w:val="00512DC8"/>
    <w:rsid w:val="00513DE0"/>
    <w:rsid w:val="00514473"/>
    <w:rsid w:val="00520F4F"/>
    <w:rsid w:val="00520F8B"/>
    <w:rsid w:val="005219C1"/>
    <w:rsid w:val="005224F1"/>
    <w:rsid w:val="0052281B"/>
    <w:rsid w:val="00524144"/>
    <w:rsid w:val="0052576F"/>
    <w:rsid w:val="00525F23"/>
    <w:rsid w:val="00527D7B"/>
    <w:rsid w:val="00527E6E"/>
    <w:rsid w:val="0053146A"/>
    <w:rsid w:val="005320EF"/>
    <w:rsid w:val="00532474"/>
    <w:rsid w:val="00534A6D"/>
    <w:rsid w:val="005355FF"/>
    <w:rsid w:val="00535B0F"/>
    <w:rsid w:val="005360D0"/>
    <w:rsid w:val="00537015"/>
    <w:rsid w:val="0053766E"/>
    <w:rsid w:val="0054041B"/>
    <w:rsid w:val="0054177F"/>
    <w:rsid w:val="00546334"/>
    <w:rsid w:val="005471AD"/>
    <w:rsid w:val="0055124C"/>
    <w:rsid w:val="00551640"/>
    <w:rsid w:val="00554400"/>
    <w:rsid w:val="00554C91"/>
    <w:rsid w:val="00555EC2"/>
    <w:rsid w:val="00557A43"/>
    <w:rsid w:val="00561A07"/>
    <w:rsid w:val="00563690"/>
    <w:rsid w:val="00566740"/>
    <w:rsid w:val="00567E5A"/>
    <w:rsid w:val="00567FF2"/>
    <w:rsid w:val="005700F7"/>
    <w:rsid w:val="00570858"/>
    <w:rsid w:val="00571045"/>
    <w:rsid w:val="005714A1"/>
    <w:rsid w:val="00573584"/>
    <w:rsid w:val="00573BF8"/>
    <w:rsid w:val="0057406D"/>
    <w:rsid w:val="00574BC2"/>
    <w:rsid w:val="00576023"/>
    <w:rsid w:val="005779F8"/>
    <w:rsid w:val="00577E4D"/>
    <w:rsid w:val="00580632"/>
    <w:rsid w:val="00583EB5"/>
    <w:rsid w:val="00585D19"/>
    <w:rsid w:val="005867DD"/>
    <w:rsid w:val="005902C4"/>
    <w:rsid w:val="00590739"/>
    <w:rsid w:val="00590DE0"/>
    <w:rsid w:val="005912C8"/>
    <w:rsid w:val="0059546F"/>
    <w:rsid w:val="005975B4"/>
    <w:rsid w:val="005A0073"/>
    <w:rsid w:val="005A00A5"/>
    <w:rsid w:val="005A0A41"/>
    <w:rsid w:val="005A48EC"/>
    <w:rsid w:val="005A4EB0"/>
    <w:rsid w:val="005A6653"/>
    <w:rsid w:val="005B066A"/>
    <w:rsid w:val="005B0CE3"/>
    <w:rsid w:val="005B2B1B"/>
    <w:rsid w:val="005B37CD"/>
    <w:rsid w:val="005B5BE1"/>
    <w:rsid w:val="005B5C4A"/>
    <w:rsid w:val="005B6DF0"/>
    <w:rsid w:val="005C02C0"/>
    <w:rsid w:val="005C088B"/>
    <w:rsid w:val="005C1EF0"/>
    <w:rsid w:val="005C3936"/>
    <w:rsid w:val="005C4431"/>
    <w:rsid w:val="005C4563"/>
    <w:rsid w:val="005C48D3"/>
    <w:rsid w:val="005C4AED"/>
    <w:rsid w:val="005C679F"/>
    <w:rsid w:val="005D0C55"/>
    <w:rsid w:val="005D3C3D"/>
    <w:rsid w:val="005D4D5E"/>
    <w:rsid w:val="005D7781"/>
    <w:rsid w:val="005D7AA1"/>
    <w:rsid w:val="005E14C5"/>
    <w:rsid w:val="005E1724"/>
    <w:rsid w:val="005E1E04"/>
    <w:rsid w:val="005E3145"/>
    <w:rsid w:val="005E3A6E"/>
    <w:rsid w:val="005E60FC"/>
    <w:rsid w:val="005E6E13"/>
    <w:rsid w:val="005F0384"/>
    <w:rsid w:val="005F0469"/>
    <w:rsid w:val="005F308D"/>
    <w:rsid w:val="005F35A8"/>
    <w:rsid w:val="005F4857"/>
    <w:rsid w:val="005F4BE7"/>
    <w:rsid w:val="005F5055"/>
    <w:rsid w:val="005F6F9F"/>
    <w:rsid w:val="006017A1"/>
    <w:rsid w:val="0060452D"/>
    <w:rsid w:val="00604C05"/>
    <w:rsid w:val="00604F15"/>
    <w:rsid w:val="006061B2"/>
    <w:rsid w:val="00606961"/>
    <w:rsid w:val="00611B94"/>
    <w:rsid w:val="0061202C"/>
    <w:rsid w:val="00612550"/>
    <w:rsid w:val="00614753"/>
    <w:rsid w:val="00615237"/>
    <w:rsid w:val="00623959"/>
    <w:rsid w:val="00624294"/>
    <w:rsid w:val="00624B41"/>
    <w:rsid w:val="00624C08"/>
    <w:rsid w:val="00627FC7"/>
    <w:rsid w:val="006300E0"/>
    <w:rsid w:val="00630A31"/>
    <w:rsid w:val="00631953"/>
    <w:rsid w:val="0063284B"/>
    <w:rsid w:val="006344F7"/>
    <w:rsid w:val="006371F6"/>
    <w:rsid w:val="00637371"/>
    <w:rsid w:val="006374A7"/>
    <w:rsid w:val="0064180E"/>
    <w:rsid w:val="0064280F"/>
    <w:rsid w:val="00644DE1"/>
    <w:rsid w:val="00646B2B"/>
    <w:rsid w:val="0064765F"/>
    <w:rsid w:val="00650A89"/>
    <w:rsid w:val="006518A9"/>
    <w:rsid w:val="006519E6"/>
    <w:rsid w:val="0065243A"/>
    <w:rsid w:val="006534B5"/>
    <w:rsid w:val="0065478C"/>
    <w:rsid w:val="00654E77"/>
    <w:rsid w:val="006569DB"/>
    <w:rsid w:val="00657207"/>
    <w:rsid w:val="00661930"/>
    <w:rsid w:val="006622A3"/>
    <w:rsid w:val="00662F2F"/>
    <w:rsid w:val="00662F56"/>
    <w:rsid w:val="00663254"/>
    <w:rsid w:val="006636C6"/>
    <w:rsid w:val="006638B1"/>
    <w:rsid w:val="00665AFB"/>
    <w:rsid w:val="00670E53"/>
    <w:rsid w:val="00671060"/>
    <w:rsid w:val="00671A9A"/>
    <w:rsid w:val="006724F9"/>
    <w:rsid w:val="0067314D"/>
    <w:rsid w:val="00674122"/>
    <w:rsid w:val="006742E1"/>
    <w:rsid w:val="00675A2F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EA2"/>
    <w:rsid w:val="006904C1"/>
    <w:rsid w:val="00691975"/>
    <w:rsid w:val="0069338C"/>
    <w:rsid w:val="0069494C"/>
    <w:rsid w:val="00694B93"/>
    <w:rsid w:val="00694EEE"/>
    <w:rsid w:val="00696F7D"/>
    <w:rsid w:val="006A1246"/>
    <w:rsid w:val="006A1727"/>
    <w:rsid w:val="006A2CAE"/>
    <w:rsid w:val="006A47AB"/>
    <w:rsid w:val="006A4EA9"/>
    <w:rsid w:val="006A50DF"/>
    <w:rsid w:val="006A5AC5"/>
    <w:rsid w:val="006A6EAD"/>
    <w:rsid w:val="006A7234"/>
    <w:rsid w:val="006A78B3"/>
    <w:rsid w:val="006B080A"/>
    <w:rsid w:val="006B18F3"/>
    <w:rsid w:val="006B29C5"/>
    <w:rsid w:val="006B4282"/>
    <w:rsid w:val="006B42CD"/>
    <w:rsid w:val="006B4DF4"/>
    <w:rsid w:val="006B4EE5"/>
    <w:rsid w:val="006B7DFA"/>
    <w:rsid w:val="006C1553"/>
    <w:rsid w:val="006C3C91"/>
    <w:rsid w:val="006C57FB"/>
    <w:rsid w:val="006D08BB"/>
    <w:rsid w:val="006D3199"/>
    <w:rsid w:val="006D4405"/>
    <w:rsid w:val="006D446C"/>
    <w:rsid w:val="006D465C"/>
    <w:rsid w:val="006D4D36"/>
    <w:rsid w:val="006D50EB"/>
    <w:rsid w:val="006D5127"/>
    <w:rsid w:val="006D6857"/>
    <w:rsid w:val="006E23BE"/>
    <w:rsid w:val="006E336A"/>
    <w:rsid w:val="006E4668"/>
    <w:rsid w:val="006E5B3F"/>
    <w:rsid w:val="006E5D21"/>
    <w:rsid w:val="006E64A5"/>
    <w:rsid w:val="006F07B3"/>
    <w:rsid w:val="006F0CCB"/>
    <w:rsid w:val="006F1157"/>
    <w:rsid w:val="006F1B70"/>
    <w:rsid w:val="006F3039"/>
    <w:rsid w:val="006F3EF4"/>
    <w:rsid w:val="006F4BEF"/>
    <w:rsid w:val="006F4C77"/>
    <w:rsid w:val="00700E17"/>
    <w:rsid w:val="00701F8F"/>
    <w:rsid w:val="00703A80"/>
    <w:rsid w:val="00703C7E"/>
    <w:rsid w:val="00704B19"/>
    <w:rsid w:val="00704E06"/>
    <w:rsid w:val="00707B1E"/>
    <w:rsid w:val="00711D0E"/>
    <w:rsid w:val="00712EF5"/>
    <w:rsid w:val="007133DF"/>
    <w:rsid w:val="00713814"/>
    <w:rsid w:val="0071465F"/>
    <w:rsid w:val="00714CA9"/>
    <w:rsid w:val="007169F8"/>
    <w:rsid w:val="00716A18"/>
    <w:rsid w:val="00717328"/>
    <w:rsid w:val="0072005B"/>
    <w:rsid w:val="00723FFD"/>
    <w:rsid w:val="00724BAE"/>
    <w:rsid w:val="00725440"/>
    <w:rsid w:val="0072658B"/>
    <w:rsid w:val="007265F5"/>
    <w:rsid w:val="00726DD6"/>
    <w:rsid w:val="00727BF4"/>
    <w:rsid w:val="007326B0"/>
    <w:rsid w:val="00734DA7"/>
    <w:rsid w:val="00737F0C"/>
    <w:rsid w:val="00741573"/>
    <w:rsid w:val="00741EAE"/>
    <w:rsid w:val="007422D3"/>
    <w:rsid w:val="00742A36"/>
    <w:rsid w:val="007434D8"/>
    <w:rsid w:val="00743705"/>
    <w:rsid w:val="007446C4"/>
    <w:rsid w:val="007451C6"/>
    <w:rsid w:val="0075015D"/>
    <w:rsid w:val="00757E1A"/>
    <w:rsid w:val="007611D8"/>
    <w:rsid w:val="007619A5"/>
    <w:rsid w:val="00762C42"/>
    <w:rsid w:val="00765313"/>
    <w:rsid w:val="00765CC5"/>
    <w:rsid w:val="00771149"/>
    <w:rsid w:val="0077439A"/>
    <w:rsid w:val="00774CEB"/>
    <w:rsid w:val="00774DD3"/>
    <w:rsid w:val="007766DE"/>
    <w:rsid w:val="00776B3D"/>
    <w:rsid w:val="00776FB2"/>
    <w:rsid w:val="00780C48"/>
    <w:rsid w:val="00781643"/>
    <w:rsid w:val="00782A41"/>
    <w:rsid w:val="00782C5B"/>
    <w:rsid w:val="007830E7"/>
    <w:rsid w:val="00783FF0"/>
    <w:rsid w:val="0078481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7B8"/>
    <w:rsid w:val="007A1CFF"/>
    <w:rsid w:val="007A41BE"/>
    <w:rsid w:val="007A5FBA"/>
    <w:rsid w:val="007A6940"/>
    <w:rsid w:val="007A6FB9"/>
    <w:rsid w:val="007A77E5"/>
    <w:rsid w:val="007B0B83"/>
    <w:rsid w:val="007B0BBD"/>
    <w:rsid w:val="007B0F39"/>
    <w:rsid w:val="007B1846"/>
    <w:rsid w:val="007B1CCD"/>
    <w:rsid w:val="007B1EAE"/>
    <w:rsid w:val="007B3C2B"/>
    <w:rsid w:val="007B5FB8"/>
    <w:rsid w:val="007B746E"/>
    <w:rsid w:val="007B7644"/>
    <w:rsid w:val="007C26CD"/>
    <w:rsid w:val="007C37F1"/>
    <w:rsid w:val="007D26D9"/>
    <w:rsid w:val="007D2D73"/>
    <w:rsid w:val="007D2DCF"/>
    <w:rsid w:val="007D429E"/>
    <w:rsid w:val="007D4FE1"/>
    <w:rsid w:val="007D6602"/>
    <w:rsid w:val="007D6A28"/>
    <w:rsid w:val="007D704F"/>
    <w:rsid w:val="007E1C5A"/>
    <w:rsid w:val="007E4DA6"/>
    <w:rsid w:val="007E6D1C"/>
    <w:rsid w:val="007E7474"/>
    <w:rsid w:val="007F240C"/>
    <w:rsid w:val="007F3344"/>
    <w:rsid w:val="007F38C0"/>
    <w:rsid w:val="007F5755"/>
    <w:rsid w:val="008001E3"/>
    <w:rsid w:val="008022CE"/>
    <w:rsid w:val="00805FC4"/>
    <w:rsid w:val="008070E1"/>
    <w:rsid w:val="008127E6"/>
    <w:rsid w:val="00812B97"/>
    <w:rsid w:val="008135FE"/>
    <w:rsid w:val="00813DFC"/>
    <w:rsid w:val="00814439"/>
    <w:rsid w:val="00814DB9"/>
    <w:rsid w:val="00817D47"/>
    <w:rsid w:val="00820B00"/>
    <w:rsid w:val="00821762"/>
    <w:rsid w:val="00821B36"/>
    <w:rsid w:val="00825603"/>
    <w:rsid w:val="008266B2"/>
    <w:rsid w:val="00827154"/>
    <w:rsid w:val="00830661"/>
    <w:rsid w:val="00831750"/>
    <w:rsid w:val="00831D46"/>
    <w:rsid w:val="00832572"/>
    <w:rsid w:val="00832BEC"/>
    <w:rsid w:val="00834896"/>
    <w:rsid w:val="00834A31"/>
    <w:rsid w:val="0083794F"/>
    <w:rsid w:val="008420B9"/>
    <w:rsid w:val="00842224"/>
    <w:rsid w:val="008433D3"/>
    <w:rsid w:val="00843673"/>
    <w:rsid w:val="00844214"/>
    <w:rsid w:val="00845FA7"/>
    <w:rsid w:val="008472D3"/>
    <w:rsid w:val="008472DA"/>
    <w:rsid w:val="00851801"/>
    <w:rsid w:val="00852A83"/>
    <w:rsid w:val="0085542C"/>
    <w:rsid w:val="008603AF"/>
    <w:rsid w:val="00862CE5"/>
    <w:rsid w:val="0086432F"/>
    <w:rsid w:val="00866A09"/>
    <w:rsid w:val="00866D31"/>
    <w:rsid w:val="0086721B"/>
    <w:rsid w:val="00867305"/>
    <w:rsid w:val="00870B28"/>
    <w:rsid w:val="00870E39"/>
    <w:rsid w:val="00873FAE"/>
    <w:rsid w:val="008751A2"/>
    <w:rsid w:val="008777CC"/>
    <w:rsid w:val="008806DC"/>
    <w:rsid w:val="00881736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1413"/>
    <w:rsid w:val="008925F4"/>
    <w:rsid w:val="00893812"/>
    <w:rsid w:val="00894AB1"/>
    <w:rsid w:val="00894CF1"/>
    <w:rsid w:val="0089744F"/>
    <w:rsid w:val="008A1D0D"/>
    <w:rsid w:val="008A2045"/>
    <w:rsid w:val="008A5E35"/>
    <w:rsid w:val="008A5F29"/>
    <w:rsid w:val="008A5F37"/>
    <w:rsid w:val="008A654C"/>
    <w:rsid w:val="008A7C10"/>
    <w:rsid w:val="008B30B2"/>
    <w:rsid w:val="008B36B2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D0BC7"/>
    <w:rsid w:val="008D2919"/>
    <w:rsid w:val="008D2B51"/>
    <w:rsid w:val="008D3E62"/>
    <w:rsid w:val="008D7205"/>
    <w:rsid w:val="008E4864"/>
    <w:rsid w:val="008E5954"/>
    <w:rsid w:val="008E767F"/>
    <w:rsid w:val="008F048E"/>
    <w:rsid w:val="008F0860"/>
    <w:rsid w:val="008F2E7A"/>
    <w:rsid w:val="008F2F86"/>
    <w:rsid w:val="008F32DC"/>
    <w:rsid w:val="008F3A15"/>
    <w:rsid w:val="008F43BC"/>
    <w:rsid w:val="008F45B3"/>
    <w:rsid w:val="008F554E"/>
    <w:rsid w:val="008F5601"/>
    <w:rsid w:val="009029CC"/>
    <w:rsid w:val="009040FC"/>
    <w:rsid w:val="00905F27"/>
    <w:rsid w:val="00906BF0"/>
    <w:rsid w:val="00906FB2"/>
    <w:rsid w:val="0091028A"/>
    <w:rsid w:val="00911ED8"/>
    <w:rsid w:val="009166F7"/>
    <w:rsid w:val="009167BB"/>
    <w:rsid w:val="0092186D"/>
    <w:rsid w:val="00921C03"/>
    <w:rsid w:val="00925153"/>
    <w:rsid w:val="0092549C"/>
    <w:rsid w:val="00926023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407DE"/>
    <w:rsid w:val="00940910"/>
    <w:rsid w:val="00940B2C"/>
    <w:rsid w:val="009410AD"/>
    <w:rsid w:val="009429FF"/>
    <w:rsid w:val="0094541F"/>
    <w:rsid w:val="00945E95"/>
    <w:rsid w:val="00950067"/>
    <w:rsid w:val="00950722"/>
    <w:rsid w:val="0095086F"/>
    <w:rsid w:val="00950F5D"/>
    <w:rsid w:val="00952A36"/>
    <w:rsid w:val="00955082"/>
    <w:rsid w:val="009558A6"/>
    <w:rsid w:val="009560FF"/>
    <w:rsid w:val="00956D2D"/>
    <w:rsid w:val="00956DF4"/>
    <w:rsid w:val="009614B6"/>
    <w:rsid w:val="00961E7F"/>
    <w:rsid w:val="009643E1"/>
    <w:rsid w:val="009645BF"/>
    <w:rsid w:val="00964E94"/>
    <w:rsid w:val="009666A6"/>
    <w:rsid w:val="00967A0A"/>
    <w:rsid w:val="00967FBF"/>
    <w:rsid w:val="00970776"/>
    <w:rsid w:val="00971C7D"/>
    <w:rsid w:val="0097246A"/>
    <w:rsid w:val="00972C09"/>
    <w:rsid w:val="00973868"/>
    <w:rsid w:val="00973968"/>
    <w:rsid w:val="00973DB4"/>
    <w:rsid w:val="00980149"/>
    <w:rsid w:val="00980789"/>
    <w:rsid w:val="00983926"/>
    <w:rsid w:val="00983F86"/>
    <w:rsid w:val="00984EE0"/>
    <w:rsid w:val="0098506E"/>
    <w:rsid w:val="00985FC5"/>
    <w:rsid w:val="009878C8"/>
    <w:rsid w:val="00987B35"/>
    <w:rsid w:val="00987FEC"/>
    <w:rsid w:val="009903F5"/>
    <w:rsid w:val="0099401D"/>
    <w:rsid w:val="009940D3"/>
    <w:rsid w:val="00994C8D"/>
    <w:rsid w:val="009970B7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B118F"/>
    <w:rsid w:val="009B1A9E"/>
    <w:rsid w:val="009B34B2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2F0A"/>
    <w:rsid w:val="009C4AEB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E4C"/>
    <w:rsid w:val="009D332F"/>
    <w:rsid w:val="009D4200"/>
    <w:rsid w:val="009D4486"/>
    <w:rsid w:val="009D54B4"/>
    <w:rsid w:val="009D5A0A"/>
    <w:rsid w:val="009D7E2F"/>
    <w:rsid w:val="009E24BE"/>
    <w:rsid w:val="009E2915"/>
    <w:rsid w:val="009E49D3"/>
    <w:rsid w:val="009E4FDE"/>
    <w:rsid w:val="009E53D1"/>
    <w:rsid w:val="009E5777"/>
    <w:rsid w:val="009E64D2"/>
    <w:rsid w:val="009E6524"/>
    <w:rsid w:val="009E74FD"/>
    <w:rsid w:val="009F03AC"/>
    <w:rsid w:val="009F083D"/>
    <w:rsid w:val="009F0884"/>
    <w:rsid w:val="009F0EBD"/>
    <w:rsid w:val="009F22AC"/>
    <w:rsid w:val="009F2A80"/>
    <w:rsid w:val="009F3936"/>
    <w:rsid w:val="009F3AAF"/>
    <w:rsid w:val="009F42CD"/>
    <w:rsid w:val="009F4A41"/>
    <w:rsid w:val="009F4DBA"/>
    <w:rsid w:val="009F5222"/>
    <w:rsid w:val="009F72BE"/>
    <w:rsid w:val="009F75CB"/>
    <w:rsid w:val="00A04333"/>
    <w:rsid w:val="00A047AF"/>
    <w:rsid w:val="00A05A50"/>
    <w:rsid w:val="00A0759E"/>
    <w:rsid w:val="00A07817"/>
    <w:rsid w:val="00A106E6"/>
    <w:rsid w:val="00A10B67"/>
    <w:rsid w:val="00A1252F"/>
    <w:rsid w:val="00A12C0E"/>
    <w:rsid w:val="00A134B1"/>
    <w:rsid w:val="00A1530B"/>
    <w:rsid w:val="00A165BC"/>
    <w:rsid w:val="00A216EB"/>
    <w:rsid w:val="00A21B57"/>
    <w:rsid w:val="00A2224F"/>
    <w:rsid w:val="00A22438"/>
    <w:rsid w:val="00A23B03"/>
    <w:rsid w:val="00A23E82"/>
    <w:rsid w:val="00A24401"/>
    <w:rsid w:val="00A24D91"/>
    <w:rsid w:val="00A257E7"/>
    <w:rsid w:val="00A262A0"/>
    <w:rsid w:val="00A273CF"/>
    <w:rsid w:val="00A277E7"/>
    <w:rsid w:val="00A27CDF"/>
    <w:rsid w:val="00A30177"/>
    <w:rsid w:val="00A3140B"/>
    <w:rsid w:val="00A315AA"/>
    <w:rsid w:val="00A315AE"/>
    <w:rsid w:val="00A315B0"/>
    <w:rsid w:val="00A327A6"/>
    <w:rsid w:val="00A339A7"/>
    <w:rsid w:val="00A36832"/>
    <w:rsid w:val="00A375ED"/>
    <w:rsid w:val="00A4052C"/>
    <w:rsid w:val="00A42B27"/>
    <w:rsid w:val="00A43F47"/>
    <w:rsid w:val="00A44438"/>
    <w:rsid w:val="00A4449E"/>
    <w:rsid w:val="00A45DCE"/>
    <w:rsid w:val="00A4646D"/>
    <w:rsid w:val="00A50554"/>
    <w:rsid w:val="00A51346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61B38"/>
    <w:rsid w:val="00A62495"/>
    <w:rsid w:val="00A624C1"/>
    <w:rsid w:val="00A70C05"/>
    <w:rsid w:val="00A71985"/>
    <w:rsid w:val="00A72A95"/>
    <w:rsid w:val="00A72AA3"/>
    <w:rsid w:val="00A7363B"/>
    <w:rsid w:val="00A73925"/>
    <w:rsid w:val="00A747F0"/>
    <w:rsid w:val="00A74FDC"/>
    <w:rsid w:val="00A75C95"/>
    <w:rsid w:val="00A77342"/>
    <w:rsid w:val="00A8033E"/>
    <w:rsid w:val="00A806E3"/>
    <w:rsid w:val="00A80713"/>
    <w:rsid w:val="00A8088C"/>
    <w:rsid w:val="00A811CA"/>
    <w:rsid w:val="00A81FAE"/>
    <w:rsid w:val="00A83C89"/>
    <w:rsid w:val="00A84905"/>
    <w:rsid w:val="00A84B40"/>
    <w:rsid w:val="00A856D0"/>
    <w:rsid w:val="00A85711"/>
    <w:rsid w:val="00A8653F"/>
    <w:rsid w:val="00A86F9A"/>
    <w:rsid w:val="00A875B5"/>
    <w:rsid w:val="00A87C87"/>
    <w:rsid w:val="00A90239"/>
    <w:rsid w:val="00A91C2A"/>
    <w:rsid w:val="00A926FB"/>
    <w:rsid w:val="00A92E25"/>
    <w:rsid w:val="00A93B3C"/>
    <w:rsid w:val="00A94632"/>
    <w:rsid w:val="00A94AAE"/>
    <w:rsid w:val="00A96C6E"/>
    <w:rsid w:val="00A96EA2"/>
    <w:rsid w:val="00A9741A"/>
    <w:rsid w:val="00AA04A5"/>
    <w:rsid w:val="00AA0C3C"/>
    <w:rsid w:val="00AA28F0"/>
    <w:rsid w:val="00AA32B2"/>
    <w:rsid w:val="00AA6CE5"/>
    <w:rsid w:val="00AA7AC1"/>
    <w:rsid w:val="00AB0329"/>
    <w:rsid w:val="00AB08F1"/>
    <w:rsid w:val="00AB3B95"/>
    <w:rsid w:val="00AB5CE9"/>
    <w:rsid w:val="00AB6183"/>
    <w:rsid w:val="00AB798C"/>
    <w:rsid w:val="00AC05FE"/>
    <w:rsid w:val="00AC1FFB"/>
    <w:rsid w:val="00AC3195"/>
    <w:rsid w:val="00AC604B"/>
    <w:rsid w:val="00AC61EA"/>
    <w:rsid w:val="00AC6E94"/>
    <w:rsid w:val="00AC7C12"/>
    <w:rsid w:val="00AD011C"/>
    <w:rsid w:val="00AD1157"/>
    <w:rsid w:val="00AD1D5B"/>
    <w:rsid w:val="00AD26D1"/>
    <w:rsid w:val="00AD3A13"/>
    <w:rsid w:val="00AD65B8"/>
    <w:rsid w:val="00AD6607"/>
    <w:rsid w:val="00AD6630"/>
    <w:rsid w:val="00AD6895"/>
    <w:rsid w:val="00AD70CC"/>
    <w:rsid w:val="00AD7DDB"/>
    <w:rsid w:val="00AE20EF"/>
    <w:rsid w:val="00AE2255"/>
    <w:rsid w:val="00AE2E4B"/>
    <w:rsid w:val="00AE3C02"/>
    <w:rsid w:val="00AE4E2E"/>
    <w:rsid w:val="00AE5ACC"/>
    <w:rsid w:val="00AE5FD0"/>
    <w:rsid w:val="00AE7508"/>
    <w:rsid w:val="00AE79EF"/>
    <w:rsid w:val="00AE7FB0"/>
    <w:rsid w:val="00AF0F4E"/>
    <w:rsid w:val="00AF215F"/>
    <w:rsid w:val="00AF49DF"/>
    <w:rsid w:val="00AF536F"/>
    <w:rsid w:val="00AF57A3"/>
    <w:rsid w:val="00B003CA"/>
    <w:rsid w:val="00B0041A"/>
    <w:rsid w:val="00B00A8D"/>
    <w:rsid w:val="00B013F3"/>
    <w:rsid w:val="00B02994"/>
    <w:rsid w:val="00B04B52"/>
    <w:rsid w:val="00B10F21"/>
    <w:rsid w:val="00B13A68"/>
    <w:rsid w:val="00B13F58"/>
    <w:rsid w:val="00B14770"/>
    <w:rsid w:val="00B155B6"/>
    <w:rsid w:val="00B159AA"/>
    <w:rsid w:val="00B15CB9"/>
    <w:rsid w:val="00B16870"/>
    <w:rsid w:val="00B20452"/>
    <w:rsid w:val="00B2177C"/>
    <w:rsid w:val="00B22050"/>
    <w:rsid w:val="00B22690"/>
    <w:rsid w:val="00B257E5"/>
    <w:rsid w:val="00B25D52"/>
    <w:rsid w:val="00B26B78"/>
    <w:rsid w:val="00B31B9A"/>
    <w:rsid w:val="00B323B3"/>
    <w:rsid w:val="00B34D33"/>
    <w:rsid w:val="00B362F0"/>
    <w:rsid w:val="00B3760B"/>
    <w:rsid w:val="00B3768E"/>
    <w:rsid w:val="00B37AFC"/>
    <w:rsid w:val="00B406ED"/>
    <w:rsid w:val="00B407EB"/>
    <w:rsid w:val="00B411B3"/>
    <w:rsid w:val="00B41601"/>
    <w:rsid w:val="00B4174A"/>
    <w:rsid w:val="00B42829"/>
    <w:rsid w:val="00B453C6"/>
    <w:rsid w:val="00B4748A"/>
    <w:rsid w:val="00B47EF2"/>
    <w:rsid w:val="00B532B3"/>
    <w:rsid w:val="00B6009B"/>
    <w:rsid w:val="00B60437"/>
    <w:rsid w:val="00B615C1"/>
    <w:rsid w:val="00B61D9F"/>
    <w:rsid w:val="00B623F6"/>
    <w:rsid w:val="00B62D64"/>
    <w:rsid w:val="00B635F6"/>
    <w:rsid w:val="00B64B80"/>
    <w:rsid w:val="00B651E0"/>
    <w:rsid w:val="00B6676F"/>
    <w:rsid w:val="00B66BC2"/>
    <w:rsid w:val="00B66E46"/>
    <w:rsid w:val="00B67267"/>
    <w:rsid w:val="00B71EC2"/>
    <w:rsid w:val="00B72B7B"/>
    <w:rsid w:val="00B7322C"/>
    <w:rsid w:val="00B74F97"/>
    <w:rsid w:val="00B75530"/>
    <w:rsid w:val="00B761EA"/>
    <w:rsid w:val="00B766C9"/>
    <w:rsid w:val="00B77B90"/>
    <w:rsid w:val="00B80899"/>
    <w:rsid w:val="00B81B48"/>
    <w:rsid w:val="00B8244D"/>
    <w:rsid w:val="00B82E7B"/>
    <w:rsid w:val="00B830D4"/>
    <w:rsid w:val="00B83DA3"/>
    <w:rsid w:val="00B84353"/>
    <w:rsid w:val="00B84514"/>
    <w:rsid w:val="00B85E18"/>
    <w:rsid w:val="00B86C35"/>
    <w:rsid w:val="00B87A63"/>
    <w:rsid w:val="00B9094A"/>
    <w:rsid w:val="00B91706"/>
    <w:rsid w:val="00B91DF4"/>
    <w:rsid w:val="00B922D6"/>
    <w:rsid w:val="00B928BA"/>
    <w:rsid w:val="00B92FB2"/>
    <w:rsid w:val="00B9384E"/>
    <w:rsid w:val="00B94B81"/>
    <w:rsid w:val="00BA00FF"/>
    <w:rsid w:val="00BA0512"/>
    <w:rsid w:val="00BA093A"/>
    <w:rsid w:val="00BA3810"/>
    <w:rsid w:val="00BA3818"/>
    <w:rsid w:val="00BA38D9"/>
    <w:rsid w:val="00BA3E7E"/>
    <w:rsid w:val="00BA4E1F"/>
    <w:rsid w:val="00BA580A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7206"/>
    <w:rsid w:val="00BC2E39"/>
    <w:rsid w:val="00BC3AC5"/>
    <w:rsid w:val="00BC5179"/>
    <w:rsid w:val="00BC55AA"/>
    <w:rsid w:val="00BC5AEE"/>
    <w:rsid w:val="00BC6032"/>
    <w:rsid w:val="00BD1B23"/>
    <w:rsid w:val="00BD1D69"/>
    <w:rsid w:val="00BD1EBD"/>
    <w:rsid w:val="00BD214E"/>
    <w:rsid w:val="00BD221A"/>
    <w:rsid w:val="00BD2263"/>
    <w:rsid w:val="00BD29EA"/>
    <w:rsid w:val="00BD331D"/>
    <w:rsid w:val="00BD3888"/>
    <w:rsid w:val="00BD7236"/>
    <w:rsid w:val="00BE0AE0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7D51"/>
    <w:rsid w:val="00BF057C"/>
    <w:rsid w:val="00BF0EF1"/>
    <w:rsid w:val="00BF331C"/>
    <w:rsid w:val="00BF40DF"/>
    <w:rsid w:val="00BF5414"/>
    <w:rsid w:val="00BF6118"/>
    <w:rsid w:val="00BF6230"/>
    <w:rsid w:val="00C0718F"/>
    <w:rsid w:val="00C07473"/>
    <w:rsid w:val="00C07683"/>
    <w:rsid w:val="00C1068A"/>
    <w:rsid w:val="00C12B54"/>
    <w:rsid w:val="00C13069"/>
    <w:rsid w:val="00C13CF7"/>
    <w:rsid w:val="00C153A1"/>
    <w:rsid w:val="00C20163"/>
    <w:rsid w:val="00C22F8F"/>
    <w:rsid w:val="00C2498A"/>
    <w:rsid w:val="00C24A7E"/>
    <w:rsid w:val="00C25096"/>
    <w:rsid w:val="00C259A4"/>
    <w:rsid w:val="00C25C14"/>
    <w:rsid w:val="00C262D3"/>
    <w:rsid w:val="00C276DE"/>
    <w:rsid w:val="00C32EC3"/>
    <w:rsid w:val="00C3578F"/>
    <w:rsid w:val="00C358D7"/>
    <w:rsid w:val="00C35DC0"/>
    <w:rsid w:val="00C36D83"/>
    <w:rsid w:val="00C3752D"/>
    <w:rsid w:val="00C40F81"/>
    <w:rsid w:val="00C41395"/>
    <w:rsid w:val="00C42313"/>
    <w:rsid w:val="00C425E9"/>
    <w:rsid w:val="00C42636"/>
    <w:rsid w:val="00C438DF"/>
    <w:rsid w:val="00C47F35"/>
    <w:rsid w:val="00C52895"/>
    <w:rsid w:val="00C5361C"/>
    <w:rsid w:val="00C53D7D"/>
    <w:rsid w:val="00C54481"/>
    <w:rsid w:val="00C546F3"/>
    <w:rsid w:val="00C5542E"/>
    <w:rsid w:val="00C5670A"/>
    <w:rsid w:val="00C56F07"/>
    <w:rsid w:val="00C57F85"/>
    <w:rsid w:val="00C61A6F"/>
    <w:rsid w:val="00C647E7"/>
    <w:rsid w:val="00C6579C"/>
    <w:rsid w:val="00C669F4"/>
    <w:rsid w:val="00C673EA"/>
    <w:rsid w:val="00C67CF1"/>
    <w:rsid w:val="00C706A2"/>
    <w:rsid w:val="00C72F61"/>
    <w:rsid w:val="00C77CAF"/>
    <w:rsid w:val="00C808C6"/>
    <w:rsid w:val="00C81E81"/>
    <w:rsid w:val="00C84448"/>
    <w:rsid w:val="00C84A66"/>
    <w:rsid w:val="00C8642F"/>
    <w:rsid w:val="00C866AC"/>
    <w:rsid w:val="00C90E3B"/>
    <w:rsid w:val="00C90F64"/>
    <w:rsid w:val="00C92D60"/>
    <w:rsid w:val="00C94464"/>
    <w:rsid w:val="00C9466F"/>
    <w:rsid w:val="00C95C40"/>
    <w:rsid w:val="00C96A8C"/>
    <w:rsid w:val="00CA064B"/>
    <w:rsid w:val="00CA1036"/>
    <w:rsid w:val="00CA1F10"/>
    <w:rsid w:val="00CA56D8"/>
    <w:rsid w:val="00CA6929"/>
    <w:rsid w:val="00CA744B"/>
    <w:rsid w:val="00CB13FE"/>
    <w:rsid w:val="00CB1704"/>
    <w:rsid w:val="00CB183B"/>
    <w:rsid w:val="00CB185C"/>
    <w:rsid w:val="00CB25B0"/>
    <w:rsid w:val="00CB33FF"/>
    <w:rsid w:val="00CB4293"/>
    <w:rsid w:val="00CB4339"/>
    <w:rsid w:val="00CB4E68"/>
    <w:rsid w:val="00CB751C"/>
    <w:rsid w:val="00CB7CD8"/>
    <w:rsid w:val="00CC09C8"/>
    <w:rsid w:val="00CC3B58"/>
    <w:rsid w:val="00CC45BE"/>
    <w:rsid w:val="00CC46F5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544D"/>
    <w:rsid w:val="00CD5F9E"/>
    <w:rsid w:val="00CE066C"/>
    <w:rsid w:val="00CE0FD1"/>
    <w:rsid w:val="00CE1128"/>
    <w:rsid w:val="00CE1BBE"/>
    <w:rsid w:val="00CE1E8F"/>
    <w:rsid w:val="00CE52CA"/>
    <w:rsid w:val="00CE5603"/>
    <w:rsid w:val="00CE66F9"/>
    <w:rsid w:val="00CF0345"/>
    <w:rsid w:val="00CF1660"/>
    <w:rsid w:val="00CF22B9"/>
    <w:rsid w:val="00CF3474"/>
    <w:rsid w:val="00CF369F"/>
    <w:rsid w:val="00CF48B8"/>
    <w:rsid w:val="00CF52BE"/>
    <w:rsid w:val="00CF5D8D"/>
    <w:rsid w:val="00D01AB5"/>
    <w:rsid w:val="00D0211B"/>
    <w:rsid w:val="00D03080"/>
    <w:rsid w:val="00D049E8"/>
    <w:rsid w:val="00D051BB"/>
    <w:rsid w:val="00D0707D"/>
    <w:rsid w:val="00D12EDC"/>
    <w:rsid w:val="00D12EE4"/>
    <w:rsid w:val="00D13186"/>
    <w:rsid w:val="00D136B7"/>
    <w:rsid w:val="00D13739"/>
    <w:rsid w:val="00D13C62"/>
    <w:rsid w:val="00D14A54"/>
    <w:rsid w:val="00D14F0B"/>
    <w:rsid w:val="00D15710"/>
    <w:rsid w:val="00D1629D"/>
    <w:rsid w:val="00D208CB"/>
    <w:rsid w:val="00D22330"/>
    <w:rsid w:val="00D24DC8"/>
    <w:rsid w:val="00D254D0"/>
    <w:rsid w:val="00D26CDD"/>
    <w:rsid w:val="00D30A4D"/>
    <w:rsid w:val="00D3153A"/>
    <w:rsid w:val="00D32BEB"/>
    <w:rsid w:val="00D330F8"/>
    <w:rsid w:val="00D33750"/>
    <w:rsid w:val="00D33A4B"/>
    <w:rsid w:val="00D33F45"/>
    <w:rsid w:val="00D36444"/>
    <w:rsid w:val="00D377C5"/>
    <w:rsid w:val="00D4075B"/>
    <w:rsid w:val="00D40D57"/>
    <w:rsid w:val="00D43B05"/>
    <w:rsid w:val="00D44A46"/>
    <w:rsid w:val="00D45C4A"/>
    <w:rsid w:val="00D46E18"/>
    <w:rsid w:val="00D4714F"/>
    <w:rsid w:val="00D522A8"/>
    <w:rsid w:val="00D523B6"/>
    <w:rsid w:val="00D52448"/>
    <w:rsid w:val="00D52855"/>
    <w:rsid w:val="00D52D7D"/>
    <w:rsid w:val="00D5325C"/>
    <w:rsid w:val="00D551EE"/>
    <w:rsid w:val="00D569D8"/>
    <w:rsid w:val="00D56A05"/>
    <w:rsid w:val="00D57E21"/>
    <w:rsid w:val="00D60C8C"/>
    <w:rsid w:val="00D62B4D"/>
    <w:rsid w:val="00D636A7"/>
    <w:rsid w:val="00D6549D"/>
    <w:rsid w:val="00D65843"/>
    <w:rsid w:val="00D66ECA"/>
    <w:rsid w:val="00D66F55"/>
    <w:rsid w:val="00D703ED"/>
    <w:rsid w:val="00D70532"/>
    <w:rsid w:val="00D7249A"/>
    <w:rsid w:val="00D72856"/>
    <w:rsid w:val="00D73ACB"/>
    <w:rsid w:val="00D7595A"/>
    <w:rsid w:val="00D75B88"/>
    <w:rsid w:val="00D765BE"/>
    <w:rsid w:val="00D76868"/>
    <w:rsid w:val="00D768B6"/>
    <w:rsid w:val="00D76912"/>
    <w:rsid w:val="00D81932"/>
    <w:rsid w:val="00D81AFB"/>
    <w:rsid w:val="00D82A1D"/>
    <w:rsid w:val="00D831C0"/>
    <w:rsid w:val="00D83ADF"/>
    <w:rsid w:val="00D84708"/>
    <w:rsid w:val="00D8529F"/>
    <w:rsid w:val="00D904BA"/>
    <w:rsid w:val="00D915B9"/>
    <w:rsid w:val="00D91DDC"/>
    <w:rsid w:val="00D91DF2"/>
    <w:rsid w:val="00D924AC"/>
    <w:rsid w:val="00D960AD"/>
    <w:rsid w:val="00D971C1"/>
    <w:rsid w:val="00D97343"/>
    <w:rsid w:val="00DA3B0D"/>
    <w:rsid w:val="00DA3ED1"/>
    <w:rsid w:val="00DA62C8"/>
    <w:rsid w:val="00DA6A1F"/>
    <w:rsid w:val="00DB01BD"/>
    <w:rsid w:val="00DB0F6E"/>
    <w:rsid w:val="00DB3BDA"/>
    <w:rsid w:val="00DB6360"/>
    <w:rsid w:val="00DB6E14"/>
    <w:rsid w:val="00DB71B5"/>
    <w:rsid w:val="00DB73D6"/>
    <w:rsid w:val="00DC0BFA"/>
    <w:rsid w:val="00DC0BFF"/>
    <w:rsid w:val="00DC3D8F"/>
    <w:rsid w:val="00DC4364"/>
    <w:rsid w:val="00DC4E8A"/>
    <w:rsid w:val="00DC5189"/>
    <w:rsid w:val="00DC56BF"/>
    <w:rsid w:val="00DC5A97"/>
    <w:rsid w:val="00DD2119"/>
    <w:rsid w:val="00DD2912"/>
    <w:rsid w:val="00DD363C"/>
    <w:rsid w:val="00DD4C2C"/>
    <w:rsid w:val="00DD6381"/>
    <w:rsid w:val="00DD6E46"/>
    <w:rsid w:val="00DD73BB"/>
    <w:rsid w:val="00DD7633"/>
    <w:rsid w:val="00DE2891"/>
    <w:rsid w:val="00DE3A9D"/>
    <w:rsid w:val="00DE73E5"/>
    <w:rsid w:val="00DF0A13"/>
    <w:rsid w:val="00DF216E"/>
    <w:rsid w:val="00DF5AC0"/>
    <w:rsid w:val="00DF67CD"/>
    <w:rsid w:val="00DF7633"/>
    <w:rsid w:val="00E0038E"/>
    <w:rsid w:val="00E00543"/>
    <w:rsid w:val="00E0123A"/>
    <w:rsid w:val="00E014C2"/>
    <w:rsid w:val="00E02035"/>
    <w:rsid w:val="00E02FAB"/>
    <w:rsid w:val="00E03E6F"/>
    <w:rsid w:val="00E0439E"/>
    <w:rsid w:val="00E05F91"/>
    <w:rsid w:val="00E05FDA"/>
    <w:rsid w:val="00E07A48"/>
    <w:rsid w:val="00E07B0E"/>
    <w:rsid w:val="00E10B88"/>
    <w:rsid w:val="00E12B56"/>
    <w:rsid w:val="00E13F89"/>
    <w:rsid w:val="00E149ED"/>
    <w:rsid w:val="00E14A92"/>
    <w:rsid w:val="00E1706F"/>
    <w:rsid w:val="00E17273"/>
    <w:rsid w:val="00E178CE"/>
    <w:rsid w:val="00E17F96"/>
    <w:rsid w:val="00E225DD"/>
    <w:rsid w:val="00E228BC"/>
    <w:rsid w:val="00E22937"/>
    <w:rsid w:val="00E25777"/>
    <w:rsid w:val="00E261CE"/>
    <w:rsid w:val="00E26E59"/>
    <w:rsid w:val="00E26FB2"/>
    <w:rsid w:val="00E30109"/>
    <w:rsid w:val="00E30920"/>
    <w:rsid w:val="00E31DF0"/>
    <w:rsid w:val="00E320CD"/>
    <w:rsid w:val="00E333D4"/>
    <w:rsid w:val="00E34BFB"/>
    <w:rsid w:val="00E351C8"/>
    <w:rsid w:val="00E35D95"/>
    <w:rsid w:val="00E366FA"/>
    <w:rsid w:val="00E37864"/>
    <w:rsid w:val="00E37902"/>
    <w:rsid w:val="00E37C6A"/>
    <w:rsid w:val="00E42118"/>
    <w:rsid w:val="00E45684"/>
    <w:rsid w:val="00E45FBA"/>
    <w:rsid w:val="00E460FC"/>
    <w:rsid w:val="00E5068E"/>
    <w:rsid w:val="00E5124F"/>
    <w:rsid w:val="00E528D3"/>
    <w:rsid w:val="00E539D5"/>
    <w:rsid w:val="00E566DC"/>
    <w:rsid w:val="00E5691C"/>
    <w:rsid w:val="00E56F11"/>
    <w:rsid w:val="00E572FF"/>
    <w:rsid w:val="00E578A5"/>
    <w:rsid w:val="00E660DD"/>
    <w:rsid w:val="00E665BE"/>
    <w:rsid w:val="00E7258A"/>
    <w:rsid w:val="00E736F6"/>
    <w:rsid w:val="00E73E5F"/>
    <w:rsid w:val="00E73F65"/>
    <w:rsid w:val="00E74CFD"/>
    <w:rsid w:val="00E75557"/>
    <w:rsid w:val="00E75767"/>
    <w:rsid w:val="00E75D35"/>
    <w:rsid w:val="00E75EF8"/>
    <w:rsid w:val="00E76384"/>
    <w:rsid w:val="00E77C67"/>
    <w:rsid w:val="00E8006A"/>
    <w:rsid w:val="00E8219A"/>
    <w:rsid w:val="00E82693"/>
    <w:rsid w:val="00E8627B"/>
    <w:rsid w:val="00E86CA0"/>
    <w:rsid w:val="00E92972"/>
    <w:rsid w:val="00E93006"/>
    <w:rsid w:val="00E931BD"/>
    <w:rsid w:val="00E952D9"/>
    <w:rsid w:val="00E9733C"/>
    <w:rsid w:val="00E97C79"/>
    <w:rsid w:val="00EA0D3E"/>
    <w:rsid w:val="00EA4AC1"/>
    <w:rsid w:val="00EA6A77"/>
    <w:rsid w:val="00EA711A"/>
    <w:rsid w:val="00EB07DE"/>
    <w:rsid w:val="00EB18F1"/>
    <w:rsid w:val="00EB24C4"/>
    <w:rsid w:val="00EB30FF"/>
    <w:rsid w:val="00EB4D76"/>
    <w:rsid w:val="00EB5046"/>
    <w:rsid w:val="00EB53A2"/>
    <w:rsid w:val="00EB7DB1"/>
    <w:rsid w:val="00EB7F48"/>
    <w:rsid w:val="00EC2057"/>
    <w:rsid w:val="00EC2F74"/>
    <w:rsid w:val="00EC4501"/>
    <w:rsid w:val="00EC4BD7"/>
    <w:rsid w:val="00EC5A18"/>
    <w:rsid w:val="00EC624E"/>
    <w:rsid w:val="00EC6981"/>
    <w:rsid w:val="00EC6DCC"/>
    <w:rsid w:val="00EC762B"/>
    <w:rsid w:val="00ED08FF"/>
    <w:rsid w:val="00ED1436"/>
    <w:rsid w:val="00ED1ADE"/>
    <w:rsid w:val="00ED229D"/>
    <w:rsid w:val="00ED2DC3"/>
    <w:rsid w:val="00ED2FBA"/>
    <w:rsid w:val="00ED36FC"/>
    <w:rsid w:val="00ED39AF"/>
    <w:rsid w:val="00ED6EBC"/>
    <w:rsid w:val="00EE0186"/>
    <w:rsid w:val="00EE17EA"/>
    <w:rsid w:val="00EE22B3"/>
    <w:rsid w:val="00EE3A7A"/>
    <w:rsid w:val="00EE430E"/>
    <w:rsid w:val="00EE4CB4"/>
    <w:rsid w:val="00EE6D7A"/>
    <w:rsid w:val="00EE7966"/>
    <w:rsid w:val="00EE7C4E"/>
    <w:rsid w:val="00EF1189"/>
    <w:rsid w:val="00EF194A"/>
    <w:rsid w:val="00EF1CE4"/>
    <w:rsid w:val="00EF2B05"/>
    <w:rsid w:val="00EF3314"/>
    <w:rsid w:val="00EF5139"/>
    <w:rsid w:val="00EF56EE"/>
    <w:rsid w:val="00EF6385"/>
    <w:rsid w:val="00EF6B16"/>
    <w:rsid w:val="00EF7381"/>
    <w:rsid w:val="00F010B2"/>
    <w:rsid w:val="00F0147F"/>
    <w:rsid w:val="00F02832"/>
    <w:rsid w:val="00F03239"/>
    <w:rsid w:val="00F06AB9"/>
    <w:rsid w:val="00F13D8D"/>
    <w:rsid w:val="00F14613"/>
    <w:rsid w:val="00F16207"/>
    <w:rsid w:val="00F16493"/>
    <w:rsid w:val="00F17041"/>
    <w:rsid w:val="00F21758"/>
    <w:rsid w:val="00F21D79"/>
    <w:rsid w:val="00F22A61"/>
    <w:rsid w:val="00F27559"/>
    <w:rsid w:val="00F27A08"/>
    <w:rsid w:val="00F27C15"/>
    <w:rsid w:val="00F328D5"/>
    <w:rsid w:val="00F335FE"/>
    <w:rsid w:val="00F33613"/>
    <w:rsid w:val="00F36EED"/>
    <w:rsid w:val="00F3705E"/>
    <w:rsid w:val="00F37966"/>
    <w:rsid w:val="00F37BB7"/>
    <w:rsid w:val="00F407EE"/>
    <w:rsid w:val="00F40E95"/>
    <w:rsid w:val="00F4153E"/>
    <w:rsid w:val="00F41BFA"/>
    <w:rsid w:val="00F41E81"/>
    <w:rsid w:val="00F42B69"/>
    <w:rsid w:val="00F42D03"/>
    <w:rsid w:val="00F43044"/>
    <w:rsid w:val="00F43AD2"/>
    <w:rsid w:val="00F44A02"/>
    <w:rsid w:val="00F45403"/>
    <w:rsid w:val="00F4625F"/>
    <w:rsid w:val="00F46E63"/>
    <w:rsid w:val="00F4739D"/>
    <w:rsid w:val="00F47AB7"/>
    <w:rsid w:val="00F47AD2"/>
    <w:rsid w:val="00F50211"/>
    <w:rsid w:val="00F52F24"/>
    <w:rsid w:val="00F53118"/>
    <w:rsid w:val="00F55589"/>
    <w:rsid w:val="00F55DC2"/>
    <w:rsid w:val="00F57FC6"/>
    <w:rsid w:val="00F610F3"/>
    <w:rsid w:val="00F61528"/>
    <w:rsid w:val="00F62311"/>
    <w:rsid w:val="00F67CFB"/>
    <w:rsid w:val="00F67E71"/>
    <w:rsid w:val="00F7159E"/>
    <w:rsid w:val="00F719BA"/>
    <w:rsid w:val="00F71B5E"/>
    <w:rsid w:val="00F72C6D"/>
    <w:rsid w:val="00F735F1"/>
    <w:rsid w:val="00F73F53"/>
    <w:rsid w:val="00F75433"/>
    <w:rsid w:val="00F75DC3"/>
    <w:rsid w:val="00F76E90"/>
    <w:rsid w:val="00F77256"/>
    <w:rsid w:val="00F80691"/>
    <w:rsid w:val="00F80A60"/>
    <w:rsid w:val="00F80AAA"/>
    <w:rsid w:val="00F8167F"/>
    <w:rsid w:val="00F81921"/>
    <w:rsid w:val="00F82B09"/>
    <w:rsid w:val="00F85C47"/>
    <w:rsid w:val="00F86D91"/>
    <w:rsid w:val="00F9299C"/>
    <w:rsid w:val="00F94612"/>
    <w:rsid w:val="00F95DEB"/>
    <w:rsid w:val="00F96018"/>
    <w:rsid w:val="00F96467"/>
    <w:rsid w:val="00F97217"/>
    <w:rsid w:val="00FA194F"/>
    <w:rsid w:val="00FA247A"/>
    <w:rsid w:val="00FA3B39"/>
    <w:rsid w:val="00FA3BE8"/>
    <w:rsid w:val="00FA52FB"/>
    <w:rsid w:val="00FA61E5"/>
    <w:rsid w:val="00FA635A"/>
    <w:rsid w:val="00FA6772"/>
    <w:rsid w:val="00FA6793"/>
    <w:rsid w:val="00FB1429"/>
    <w:rsid w:val="00FB2D0E"/>
    <w:rsid w:val="00FB34DC"/>
    <w:rsid w:val="00FB3555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26C0"/>
    <w:rsid w:val="00FC3473"/>
    <w:rsid w:val="00FC3A62"/>
    <w:rsid w:val="00FC6A01"/>
    <w:rsid w:val="00FC6D6E"/>
    <w:rsid w:val="00FC6F82"/>
    <w:rsid w:val="00FC7518"/>
    <w:rsid w:val="00FD094F"/>
    <w:rsid w:val="00FD1EE9"/>
    <w:rsid w:val="00FD2B97"/>
    <w:rsid w:val="00FD4480"/>
    <w:rsid w:val="00FD5163"/>
    <w:rsid w:val="00FD568E"/>
    <w:rsid w:val="00FD59CA"/>
    <w:rsid w:val="00FE1655"/>
    <w:rsid w:val="00FE2FD4"/>
    <w:rsid w:val="00FE32DE"/>
    <w:rsid w:val="00FE3613"/>
    <w:rsid w:val="00FE5A5A"/>
    <w:rsid w:val="00FE6744"/>
    <w:rsid w:val="00FF1869"/>
    <w:rsid w:val="00FF1E2C"/>
    <w:rsid w:val="00FF2E54"/>
    <w:rsid w:val="00FF4062"/>
    <w:rsid w:val="00FF43C2"/>
    <w:rsid w:val="00FF49AE"/>
    <w:rsid w:val="00FF50C6"/>
    <w:rsid w:val="00FF5258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51334373338602"/>
          <c:y val="0.10939323167563696"/>
          <c:w val="0.78162278674909436"/>
          <c:h val="0.6531918263580280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dLbls>
            <c:dLbl>
              <c:idx val="0"/>
              <c:layout>
                <c:manualLayout>
                  <c:x val="-4.0297732014267446E-3"/>
                  <c:y val="4.1958434440977892E-3"/>
                </c:manualLayout>
              </c:layout>
              <c:tx>
                <c:rich>
                  <a:bodyPr/>
                  <a:lstStyle/>
                  <a:p>
                    <a:pPr>
                      <a:defRPr b="0"/>
                    </a:pPr>
                    <a:r>
                      <a:rPr lang="en-US" altLang="zh-TW" b="0"/>
                      <a:t>Indonesia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9.6471633353523122E-3"/>
                  <c:y val="8.3827729081034676E-3"/>
                </c:manualLayout>
              </c:layout>
              <c:tx>
                <c:rich>
                  <a:bodyPr/>
                  <a:lstStyle/>
                  <a:p>
                    <a:pPr>
                      <a:defRPr b="0"/>
                    </a:pPr>
                    <a:r>
                      <a:rPr lang="en-US" altLang="zh-TW" b="0"/>
                      <a:t>Thailand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3.6676492361531732E-3"/>
                  <c:y val="-1.3705079317915449E-2"/>
                </c:manualLayout>
              </c:layout>
              <c:tx>
                <c:rich>
                  <a:bodyPr/>
                  <a:lstStyle/>
                  <a:p>
                    <a:pPr>
                      <a:defRPr sz="1400" b="1">
                        <a:solidFill>
                          <a:srgbClr val="0070C0"/>
                        </a:solidFill>
                      </a:defRPr>
                    </a:pPr>
                    <a:r>
                      <a:rPr lang="en-US" altLang="zh-TW" sz="1400" b="1">
                        <a:solidFill>
                          <a:srgbClr val="0070C0"/>
                        </a:solidFill>
                      </a:rPr>
                      <a:t>Taiwan</a:t>
                    </a:r>
                    <a:endParaRPr lang="en-US" sz="1400" b="1">
                      <a:solidFill>
                        <a:srgbClr val="0070C0"/>
                      </a:solidFill>
                    </a:endParaRPr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0.25085798135851473"/>
                  <c:y val="9.530945160299174E-3"/>
                </c:manualLayout>
              </c:layout>
              <c:tx>
                <c:rich>
                  <a:bodyPr/>
                  <a:lstStyle/>
                  <a:p>
                    <a:pPr>
                      <a:defRPr b="0"/>
                    </a:pPr>
                    <a:r>
                      <a:rPr lang="en-US" altLang="zh-TW" b="0"/>
                      <a:t>Switzerland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3.9011690060655737E-3"/>
                  <c:y val="6.8408159675255919E-3"/>
                </c:manualLayout>
              </c:layout>
              <c:tx>
                <c:rich>
                  <a:bodyPr/>
                  <a:lstStyle/>
                  <a:p>
                    <a:pPr>
                      <a:defRPr b="0"/>
                    </a:pPr>
                    <a:r>
                      <a:rPr lang="en-US" b="0"/>
                      <a:t>US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0.57179018776499091"/>
                  <c:y val="2.81080902623021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China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6"/>
              <c:layout>
                <c:manualLayout>
                  <c:x val="-2.2181901012246763E-3"/>
                  <c:y val="9.1906191049404562E-3"/>
                </c:manualLayout>
              </c:layout>
              <c:tx>
                <c:rich>
                  <a:bodyPr/>
                  <a:lstStyle/>
                  <a:p>
                    <a:pPr>
                      <a:defRPr b="0"/>
                    </a:pPr>
                    <a:r>
                      <a:rPr lang="en-US" altLang="zh-TW" b="0"/>
                      <a:t>Japan</a:t>
                    </a:r>
                    <a:r>
                      <a:rPr lang="en-US" b="0"/>
                      <a:t> 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7"/>
              <c:layout>
                <c:manualLayout>
                  <c:x val="-0.28307746147116225"/>
                  <c:y val="-2.9898809818583998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b="1"/>
                      <a:t>Singapore</a:t>
                    </a:r>
                    <a:endParaRPr lang="en-US" b="1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8"/>
              <c:layout>
                <c:manualLayout>
                  <c:x val="-0.37631463781916169"/>
                  <c:y val="9.5314718810895926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b="1"/>
                      <a:t>South</a:t>
                    </a:r>
                    <a:r>
                      <a:rPr lang="en-US" altLang="zh-TW" b="1" baseline="0"/>
                      <a:t> Korea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9"/>
              <c:layout>
                <c:manualLayout>
                  <c:x val="0.23758380704823451"/>
                  <c:y val="-0.11367514883372389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b="1"/>
                      <a:t>Malaysia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0"/>
              <c:layout>
                <c:manualLayout>
                  <c:x val="-2.7360989476791094E-3"/>
                  <c:y val="2.0945945277316071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b="1"/>
                      <a:t>Hong Kong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1"/>
              <c:layout>
                <c:manualLayout>
                  <c:x val="-1.8045898108890236E-3"/>
                  <c:y val="7.6835206919889732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Euro Area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2"/>
              <c:layout>
                <c:manualLayout>
                  <c:x val="-1.8397382073677333E-3"/>
                  <c:y val="4.6128604515906866E-3"/>
                </c:manualLayout>
              </c:layout>
              <c:tx>
                <c:rich>
                  <a:bodyPr/>
                  <a:lstStyle/>
                  <a:p>
                    <a:pPr>
                      <a:defRPr b="0"/>
                    </a:pPr>
                    <a:r>
                      <a:rPr lang="en-US" altLang="zh-TW" b="0"/>
                      <a:t>UK</a:t>
                    </a:r>
                    <a:endParaRPr lang="zh-TW" b="0"/>
                  </a:p>
                </c:rich>
              </c:tx>
              <c:spPr/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3"/>
              <c:layout>
                <c:manualLayout>
                  <c:x val="-2.9176396535267016E-3"/>
                  <c:y val="-2.562446001999111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Philippines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zh-TW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RR_跨國!$B$2:$B$15</c:f>
              <c:numCache>
                <c:formatCode>0.0_ </c:formatCode>
                <c:ptCount val="14"/>
                <c:pt idx="0">
                  <c:v>5.0130811073716401</c:v>
                </c:pt>
                <c:pt idx="1">
                  <c:v>3.4780918784217598</c:v>
                </c:pt>
                <c:pt idx="2" formatCode="0.00_);[Red]\(0.00\)">
                  <c:v>2.15</c:v>
                </c:pt>
                <c:pt idx="3">
                  <c:v>2.66795133537439</c:v>
                </c:pt>
                <c:pt idx="4">
                  <c:v>2.11874444773468</c:v>
                </c:pt>
                <c:pt idx="5">
                  <c:v>0.88918525960834904</c:v>
                </c:pt>
                <c:pt idx="6">
                  <c:v>1.5503113516400799</c:v>
                </c:pt>
                <c:pt idx="7">
                  <c:v>5.5091581239069098</c:v>
                </c:pt>
                <c:pt idx="8">
                  <c:v>6.7928854827064002</c:v>
                </c:pt>
                <c:pt idx="9">
                  <c:v>3.0013449470017899</c:v>
                </c:pt>
                <c:pt idx="10">
                  <c:v>3.1234086934555099</c:v>
                </c:pt>
                <c:pt idx="11">
                  <c:v>2.1798785670278802</c:v>
                </c:pt>
                <c:pt idx="12">
                  <c:v>1.4539967084984</c:v>
                </c:pt>
                <c:pt idx="13">
                  <c:v>6.4433611575362999</c:v>
                </c:pt>
              </c:numCache>
            </c:numRef>
          </c:xVal>
          <c:yVal>
            <c:numRef>
              <c:f>RR_跨國!$C$2:$C$15</c:f>
              <c:numCache>
                <c:formatCode>0.000_ </c:formatCode>
                <c:ptCount val="14"/>
                <c:pt idx="0">
                  <c:v>0.87000000000000011</c:v>
                </c:pt>
                <c:pt idx="1">
                  <c:v>0.83</c:v>
                </c:pt>
                <c:pt idx="2" formatCode="0.000">
                  <c:v>0.2649999999999999</c:v>
                </c:pt>
                <c:pt idx="3">
                  <c:v>-0.10999999999999999</c:v>
                </c:pt>
                <c:pt idx="4">
                  <c:v>-0.19999999999999996</c:v>
                </c:pt>
                <c:pt idx="5">
                  <c:v>-0.32999999999999996</c:v>
                </c:pt>
                <c:pt idx="6">
                  <c:v>-0.378</c:v>
                </c:pt>
                <c:pt idx="7">
                  <c:v>-0.39999999999999991</c:v>
                </c:pt>
                <c:pt idx="8">
                  <c:v>-0.5</c:v>
                </c:pt>
                <c:pt idx="9">
                  <c:v>-1.19</c:v>
                </c:pt>
                <c:pt idx="10">
                  <c:v>-1.66</c:v>
                </c:pt>
                <c:pt idx="11">
                  <c:v>-1.76</c:v>
                </c:pt>
                <c:pt idx="12">
                  <c:v>-1.8599999999999999</c:v>
                </c:pt>
                <c:pt idx="13">
                  <c:v>-2.58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9143680"/>
        <c:axId val="79145216"/>
      </c:scatterChart>
      <c:valAx>
        <c:axId val="79143680"/>
        <c:scaling>
          <c:orientation val="minMax"/>
        </c:scaling>
        <c:delete val="0"/>
        <c:axPos val="b"/>
        <c:numFmt formatCode="0.0_ " sourceLinked="1"/>
        <c:majorTickMark val="out"/>
        <c:minorTickMark val="none"/>
        <c:tickLblPos val="low"/>
        <c:crossAx val="79145216"/>
        <c:crosses val="autoZero"/>
        <c:crossBetween val="midCat"/>
      </c:valAx>
      <c:valAx>
        <c:axId val="79145216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crossAx val="79143680"/>
        <c:crosses val="autoZero"/>
        <c:crossBetween val="midCat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0.28577</cdr:x>
      <cdr:y>0.85964</cdr:y>
    </cdr:from>
    <cdr:to>
      <cdr:x>0.6783</cdr:x>
      <cdr:y>0.91444</cdr:y>
    </cdr:to>
    <cdr:sp macro="" textlink="">
      <cdr:nvSpPr>
        <cdr:cNvPr id="3" name="文字方塊 1"/>
        <cdr:cNvSpPr txBox="1"/>
      </cdr:nvSpPr>
      <cdr:spPr>
        <a:xfrm xmlns:a="http://schemas.openxmlformats.org/drawingml/2006/main">
          <a:off x="2487844" y="4260534"/>
          <a:ext cx="3417307" cy="2715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2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2017</a:t>
          </a:r>
          <a:r>
            <a:rPr lang="zh-TW" altLang="en-US" sz="12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 </a:t>
          </a:r>
          <a:r>
            <a:rPr lang="en-US" altLang="zh-TW" sz="12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GDP Growth </a:t>
          </a:r>
          <a:r>
            <a:rPr lang="en-US" altLang="zh-TW" sz="1200" b="1" i="0" baseline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Rate </a:t>
          </a:r>
          <a:r>
            <a:rPr lang="en-US" altLang="zh-TW" sz="12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 %, f )</a:t>
          </a:r>
          <a:endParaRPr lang="zh-TW" altLang="en-US" sz="1200" b="1" i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0.23831</cdr:x>
      <cdr:y>0.0203</cdr:y>
    </cdr:from>
    <cdr:to>
      <cdr:x>0.80494</cdr:x>
      <cdr:y>0.12314</cdr:y>
    </cdr:to>
    <cdr:sp macro="" textlink="">
      <cdr:nvSpPr>
        <cdr:cNvPr id="4" name="文字方塊 3"/>
        <cdr:cNvSpPr txBox="1"/>
      </cdr:nvSpPr>
      <cdr:spPr>
        <a:xfrm xmlns:a="http://schemas.openxmlformats.org/drawingml/2006/main">
          <a:off x="2212258" y="122903"/>
          <a:ext cx="5260258" cy="6227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0.06278</cdr:x>
      <cdr:y>0.23077</cdr:y>
    </cdr:from>
    <cdr:to>
      <cdr:x>0.06278</cdr:x>
      <cdr:y>0.29437</cdr:y>
    </cdr:to>
    <cdr:cxnSp macro="">
      <cdr:nvCxnSpPr>
        <cdr:cNvPr id="11" name="直線單箭頭接點 10"/>
        <cdr:cNvCxnSpPr/>
      </cdr:nvCxnSpPr>
      <cdr:spPr>
        <a:xfrm xmlns:a="http://schemas.openxmlformats.org/drawingml/2006/main" flipV="1">
          <a:off x="583025" y="1397952"/>
          <a:ext cx="0" cy="385283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0.01637</cdr:x>
      <cdr:y>0.02563</cdr:y>
    </cdr:from>
    <cdr:to>
      <cdr:x>0.16509</cdr:x>
      <cdr:y>0.08975</cdr:y>
    </cdr:to>
    <cdr:sp macro="" textlink="">
      <cdr:nvSpPr>
        <cdr:cNvPr id="18" name="文字方塊 1"/>
        <cdr:cNvSpPr txBox="1"/>
      </cdr:nvSpPr>
      <cdr:spPr>
        <a:xfrm xmlns:a="http://schemas.openxmlformats.org/drawingml/2006/main">
          <a:off x="142472" y="127004"/>
          <a:ext cx="1294734" cy="3177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tIns="0" bIns="0" rtlCol="0"/>
        <a:lstStyle xmlns:a="http://schemas.openxmlformats.org/drawingml/2006/main"/>
        <a:p xmlns:a="http://schemas.openxmlformats.org/drawingml/2006/main">
          <a:pPr algn="ctr"/>
          <a:r>
            <a:rPr lang="en-US" altLang="zh-TW" sz="105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Real interest rate (%)</a:t>
          </a:r>
          <a:endParaRPr lang="zh-TW" altLang="en-US" sz="105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0.23831</cdr:x>
      <cdr:y>0.0203</cdr:y>
    </cdr:from>
    <cdr:to>
      <cdr:x>0.80494</cdr:x>
      <cdr:y>0.12314</cdr:y>
    </cdr:to>
    <cdr:sp macro="" textlink="">
      <cdr:nvSpPr>
        <cdr:cNvPr id="21" name="文字方塊 3"/>
        <cdr:cNvSpPr txBox="1"/>
      </cdr:nvSpPr>
      <cdr:spPr>
        <a:xfrm xmlns:a="http://schemas.openxmlformats.org/drawingml/2006/main">
          <a:off x="2212258" y="122903"/>
          <a:ext cx="5260258" cy="6227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0.06322</cdr:x>
      <cdr:y>0.44864</cdr:y>
    </cdr:from>
    <cdr:to>
      <cdr:x>0.06322</cdr:x>
      <cdr:y>0.59452</cdr:y>
    </cdr:to>
    <cdr:cxnSp macro="">
      <cdr:nvCxnSpPr>
        <cdr:cNvPr id="25" name="直線單箭頭接點 11"/>
        <cdr:cNvCxnSpPr/>
      </cdr:nvCxnSpPr>
      <cdr:spPr>
        <a:xfrm xmlns:a="http://schemas.openxmlformats.org/drawingml/2006/main" flipH="1">
          <a:off x="587083" y="2717797"/>
          <a:ext cx="0" cy="883726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0.01868</cdr:x>
      <cdr:y>0.23574</cdr:y>
    </cdr:from>
    <cdr:to>
      <cdr:x>0.05928</cdr:x>
      <cdr:y>0.28987</cdr:y>
    </cdr:to>
    <cdr:sp macro="" textlink="">
      <cdr:nvSpPr>
        <cdr:cNvPr id="26" name="文字方塊 14"/>
        <cdr:cNvSpPr txBox="1"/>
      </cdr:nvSpPr>
      <cdr:spPr>
        <a:xfrm xmlns:a="http://schemas.openxmlformats.org/drawingml/2006/main">
          <a:off x="173438" y="1428092"/>
          <a:ext cx="377047" cy="3279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en-US" altLang="zh-TW" sz="105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High</a:t>
          </a:r>
          <a:endParaRPr lang="zh-TW" altLang="en-US" sz="105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0.23831</cdr:x>
      <cdr:y>0.0203</cdr:y>
    </cdr:from>
    <cdr:to>
      <cdr:x>0.80494</cdr:x>
      <cdr:y>0.12314</cdr:y>
    </cdr:to>
    <cdr:sp macro="" textlink="">
      <cdr:nvSpPr>
        <cdr:cNvPr id="32" name="文字方塊 3"/>
        <cdr:cNvSpPr txBox="1"/>
      </cdr:nvSpPr>
      <cdr:spPr>
        <a:xfrm xmlns:a="http://schemas.openxmlformats.org/drawingml/2006/main">
          <a:off x="2212258" y="122903"/>
          <a:ext cx="5260258" cy="6227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0.01381</cdr:x>
      <cdr:y>0.50514</cdr:y>
    </cdr:from>
    <cdr:to>
      <cdr:x>0.0597</cdr:x>
      <cdr:y>0.55927</cdr:y>
    </cdr:to>
    <cdr:sp macro="" textlink="">
      <cdr:nvSpPr>
        <cdr:cNvPr id="38" name="文字方塊 1"/>
        <cdr:cNvSpPr txBox="1"/>
      </cdr:nvSpPr>
      <cdr:spPr>
        <a:xfrm xmlns:a="http://schemas.openxmlformats.org/drawingml/2006/main">
          <a:off x="128276" y="3060066"/>
          <a:ext cx="426174" cy="3279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05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Low</a:t>
          </a:r>
          <a:endParaRPr lang="zh-TW" altLang="en-US" sz="140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0.64437</cdr:x>
      <cdr:y>0.89116</cdr:y>
    </cdr:from>
    <cdr:to>
      <cdr:x>0.82071</cdr:x>
      <cdr:y>0.89198</cdr:y>
    </cdr:to>
    <cdr:cxnSp macro="">
      <cdr:nvCxnSpPr>
        <cdr:cNvPr id="39" name="直線單箭頭接點 38"/>
        <cdr:cNvCxnSpPr/>
      </cdr:nvCxnSpPr>
      <cdr:spPr>
        <a:xfrm xmlns:a="http://schemas.openxmlformats.org/drawingml/2006/main">
          <a:off x="5609766" y="4416763"/>
          <a:ext cx="1535189" cy="4064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0.83339</cdr:x>
      <cdr:y>0.87104</cdr:y>
    </cdr:from>
    <cdr:to>
      <cdr:x>0.87399</cdr:x>
      <cdr:y>0.92517</cdr:y>
    </cdr:to>
    <cdr:sp macro="" textlink="">
      <cdr:nvSpPr>
        <cdr:cNvPr id="42" name="文字方塊 14"/>
        <cdr:cNvSpPr txBox="1"/>
      </cdr:nvSpPr>
      <cdr:spPr>
        <a:xfrm xmlns:a="http://schemas.openxmlformats.org/drawingml/2006/main">
          <a:off x="7255378" y="4317008"/>
          <a:ext cx="353458" cy="2682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zh-TW" sz="105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High</a:t>
          </a:r>
          <a:endParaRPr lang="zh-TW" altLang="en-US" sz="105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0.14213</cdr:x>
      <cdr:y>0.86734</cdr:y>
    </cdr:from>
    <cdr:to>
      <cdr:x>0.18273</cdr:x>
      <cdr:y>0.91849</cdr:y>
    </cdr:to>
    <cdr:sp macro="" textlink="">
      <cdr:nvSpPr>
        <cdr:cNvPr id="45" name="文字方塊 14"/>
        <cdr:cNvSpPr txBox="1"/>
      </cdr:nvSpPr>
      <cdr:spPr>
        <a:xfrm xmlns:a="http://schemas.openxmlformats.org/drawingml/2006/main">
          <a:off x="1237405" y="4298690"/>
          <a:ext cx="353457" cy="2535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zh-TW" sz="105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Low</a:t>
          </a:r>
          <a:endParaRPr lang="zh-TW" altLang="en-US" sz="105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0.18607</cdr:x>
      <cdr:y>0.88774</cdr:y>
    </cdr:from>
    <cdr:to>
      <cdr:x>0.31405</cdr:x>
      <cdr:y>0.88774</cdr:y>
    </cdr:to>
    <cdr:cxnSp macro="">
      <cdr:nvCxnSpPr>
        <cdr:cNvPr id="47" name="直線單箭頭接點 46"/>
        <cdr:cNvCxnSpPr/>
      </cdr:nvCxnSpPr>
      <cdr:spPr>
        <a:xfrm xmlns:a="http://schemas.openxmlformats.org/drawingml/2006/main" flipH="1" flipV="1">
          <a:off x="1619879" y="4399809"/>
          <a:ext cx="1114175" cy="0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0.33128</cdr:x>
      <cdr:y>0.19182</cdr:y>
    </cdr:from>
    <cdr:to>
      <cdr:x>0.33128</cdr:x>
      <cdr:y>0.78774</cdr:y>
    </cdr:to>
    <cdr:cxnSp macro="">
      <cdr:nvCxnSpPr>
        <cdr:cNvPr id="17" name="直線接點 16"/>
        <cdr:cNvCxnSpPr/>
      </cdr:nvCxnSpPr>
      <cdr:spPr>
        <a:xfrm xmlns:a="http://schemas.openxmlformats.org/drawingml/2006/main">
          <a:off x="3076575" y="1162050"/>
          <a:ext cx="0" cy="3609975"/>
        </a:xfrm>
        <a:prstGeom xmlns:a="http://schemas.openxmlformats.org/drawingml/2006/main" prst="line">
          <a:avLst/>
        </a:prstGeom>
        <a:ln xmlns:a="http://schemas.openxmlformats.org/drawingml/2006/main"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0.33832</cdr:x>
      <cdr:y>0.35522</cdr:y>
    </cdr:from>
    <cdr:to>
      <cdr:x>0.91371</cdr:x>
      <cdr:y>0.78637</cdr:y>
    </cdr:to>
    <cdr:sp macro="" textlink="">
      <cdr:nvSpPr>
        <cdr:cNvPr id="19" name="矩形 18"/>
        <cdr:cNvSpPr/>
      </cdr:nvSpPr>
      <cdr:spPr>
        <a:xfrm xmlns:a="http://schemas.openxmlformats.org/drawingml/2006/main">
          <a:off x="2945331" y="1760542"/>
          <a:ext cx="5009259" cy="2136855"/>
        </a:xfrm>
        <a:prstGeom xmlns:a="http://schemas.openxmlformats.org/drawingml/2006/main" prst="rect">
          <a:avLst/>
        </a:prstGeom>
        <a:solidFill xmlns:a="http://schemas.openxmlformats.org/drawingml/2006/main">
          <a:srgbClr val="FFFFCC">
            <a:alpha val="14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zh-TW" altLang="en-US"/>
        </a:p>
      </cdr:txBody>
    </cdr:sp>
  </cdr:relSizeAnchor>
  <cdr:relSizeAnchor xmlns:cdr="http://schemas.openxmlformats.org/drawingml/2006/chartDrawing">
    <cdr:from>
      <cdr:x>0.10062</cdr:x>
      <cdr:y>0.94729</cdr:y>
    </cdr:from>
    <cdr:to>
      <cdr:x>0.41042</cdr:x>
      <cdr:y>1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875979" y="4694945"/>
          <a:ext cx="2697096" cy="261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zh-TW" sz="105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Sources: See</a:t>
          </a:r>
          <a:r>
            <a:rPr lang="en-US" altLang="zh-TW" sz="1050" baseline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 Appendix 1</a:t>
          </a:r>
          <a:endParaRPr lang="zh-TW" altLang="en-US" sz="105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C76F-6F14-4087-ACB8-2D23174E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821</Characters>
  <Application>Microsoft Office Word</Application>
  <DocSecurity>0</DocSecurity>
  <Lines>6</Lines>
  <Paragraphs>1</Paragraphs>
  <ScaleCrop>false</ScaleCrop>
  <Company>CBC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林淑華</cp:lastModifiedBy>
  <cp:revision>7</cp:revision>
  <cp:lastPrinted>2017-09-21T03:19:00Z</cp:lastPrinted>
  <dcterms:created xsi:type="dcterms:W3CDTF">2017-09-21T05:43:00Z</dcterms:created>
  <dcterms:modified xsi:type="dcterms:W3CDTF">2017-09-21T09:15:00Z</dcterms:modified>
</cp:coreProperties>
</file>