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1A0" w:rsidRDefault="003E01A0" w:rsidP="00042DED">
      <w:pPr>
        <w:spacing w:line="480" w:lineRule="exact"/>
        <w:jc w:val="center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 xml:space="preserve">Appendix </w:t>
      </w:r>
      <w:r w:rsidR="00970855">
        <w:rPr>
          <w:rFonts w:eastAsia="標楷體" w:hint="eastAsia"/>
          <w:b/>
          <w:sz w:val="28"/>
          <w:szCs w:val="28"/>
        </w:rPr>
        <w:t>1</w:t>
      </w:r>
      <w:r w:rsidR="00E20FEE">
        <w:rPr>
          <w:rFonts w:eastAsia="標楷體" w:hint="eastAsia"/>
          <w:b/>
          <w:sz w:val="28"/>
          <w:szCs w:val="28"/>
        </w:rPr>
        <w:t xml:space="preserve"> </w:t>
      </w:r>
    </w:p>
    <w:p w:rsidR="00B97527" w:rsidRPr="009032EE" w:rsidRDefault="00B97527" w:rsidP="00B97527">
      <w:pPr>
        <w:spacing w:line="480" w:lineRule="exact"/>
        <w:jc w:val="center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 xml:space="preserve">Table 1 </w:t>
      </w:r>
      <w:r w:rsidR="001F7E02">
        <w:rPr>
          <w:rFonts w:eastAsia="標楷體" w:hint="eastAsia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eastAsia="標楷體"/>
          <w:b/>
          <w:sz w:val="28"/>
          <w:szCs w:val="28"/>
        </w:rPr>
        <w:t>Taiwan</w:t>
      </w:r>
      <w:r w:rsidRPr="00C37050">
        <w:rPr>
          <w:rFonts w:eastAsia="標楷體" w:hint="eastAsia"/>
          <w:b/>
          <w:sz w:val="28"/>
          <w:szCs w:val="28"/>
        </w:rPr>
        <w:t>'</w:t>
      </w:r>
      <w:r w:rsidRPr="009032EE">
        <w:rPr>
          <w:rFonts w:eastAsia="標楷體"/>
          <w:b/>
          <w:sz w:val="28"/>
          <w:szCs w:val="28"/>
        </w:rPr>
        <w:t>s Inflationary Pressures and Inflation Outlook</w:t>
      </w:r>
    </w:p>
    <w:tbl>
      <w:tblPr>
        <w:tblpPr w:leftFromText="180" w:rightFromText="180" w:vertAnchor="text" w:horzAnchor="margin" w:tblpY="453"/>
        <w:tblW w:w="805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49"/>
        <w:gridCol w:w="2976"/>
        <w:gridCol w:w="1276"/>
        <w:gridCol w:w="1276"/>
        <w:gridCol w:w="1276"/>
      </w:tblGrid>
      <w:tr w:rsidR="00B97527" w:rsidRPr="00F356BE" w:rsidTr="00B97527">
        <w:trPr>
          <w:trHeight w:val="516"/>
        </w:trPr>
        <w:tc>
          <w:tcPr>
            <w:tcW w:w="805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7527" w:rsidRPr="00F356BE" w:rsidRDefault="00B97527" w:rsidP="00B97527">
            <w:pPr>
              <w:widowControl/>
              <w:wordWrap w:val="0"/>
              <w:jc w:val="right"/>
              <w:rPr>
                <w:rFonts w:eastAsia="標楷體"/>
                <w:kern w:val="0"/>
                <w:sz w:val="20"/>
                <w:szCs w:val="20"/>
              </w:rPr>
            </w:pPr>
            <w:r w:rsidRPr="00F356BE">
              <w:rPr>
                <w:kern w:val="0"/>
                <w:sz w:val="22"/>
                <w:szCs w:val="22"/>
              </w:rPr>
              <w:t xml:space="preserve">　</w:t>
            </w:r>
            <w:r w:rsidRPr="00F356BE">
              <w:rPr>
                <w:rFonts w:eastAsia="標楷體"/>
                <w:kern w:val="0"/>
                <w:sz w:val="20"/>
                <w:szCs w:val="20"/>
              </w:rPr>
              <w:t>Unit: %</w:t>
            </w:r>
          </w:p>
        </w:tc>
      </w:tr>
      <w:tr w:rsidR="00B97527" w:rsidRPr="00F356BE" w:rsidTr="00B97527">
        <w:trPr>
          <w:trHeight w:val="444"/>
        </w:trPr>
        <w:tc>
          <w:tcPr>
            <w:tcW w:w="1249" w:type="dxa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B97527" w:rsidRPr="00F356BE" w:rsidRDefault="00B97527" w:rsidP="00B97527">
            <w:pPr>
              <w:widowControl/>
              <w:snapToGrid w:val="0"/>
              <w:rPr>
                <w:kern w:val="0"/>
                <w:sz w:val="22"/>
                <w:szCs w:val="22"/>
              </w:rPr>
            </w:pPr>
            <w:r w:rsidRPr="00F356BE">
              <w:rPr>
                <w:kern w:val="0"/>
                <w:sz w:val="22"/>
                <w:szCs w:val="22"/>
              </w:rPr>
              <w:t xml:space="preserve">　</w:t>
            </w:r>
          </w:p>
          <w:p w:rsidR="00B97527" w:rsidRPr="00F356BE" w:rsidRDefault="00B97527" w:rsidP="00B97527">
            <w:pPr>
              <w:snapToGrid w:val="0"/>
              <w:rPr>
                <w:kern w:val="0"/>
                <w:sz w:val="22"/>
                <w:szCs w:val="22"/>
              </w:rPr>
            </w:pPr>
            <w:r w:rsidRPr="00F356BE"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76" w:type="dxa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B97527" w:rsidRPr="00F356BE" w:rsidRDefault="00B97527" w:rsidP="00B97527">
            <w:pPr>
              <w:widowControl/>
              <w:snapToGrid w:val="0"/>
              <w:jc w:val="center"/>
              <w:rPr>
                <w:rFonts w:eastAsia="標楷體"/>
                <w:bCs/>
                <w:kern w:val="0"/>
                <w:sz w:val="22"/>
                <w:szCs w:val="22"/>
              </w:rPr>
            </w:pPr>
            <w:r w:rsidRPr="00F356BE">
              <w:rPr>
                <w:rFonts w:eastAsia="標楷體"/>
                <w:bCs/>
                <w:kern w:val="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B97527" w:rsidRPr="00F356BE" w:rsidRDefault="00B97527" w:rsidP="00B97527">
            <w:pPr>
              <w:widowControl/>
              <w:snapToGrid w:val="0"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F356BE">
              <w:rPr>
                <w:rFonts w:eastAsia="標楷體"/>
                <w:b/>
                <w:bCs/>
                <w:kern w:val="0"/>
                <w:sz w:val="22"/>
                <w:szCs w:val="22"/>
              </w:rPr>
              <w:t>Inflationary pressures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97527" w:rsidRPr="00F356BE" w:rsidRDefault="00B97527" w:rsidP="00B97527">
            <w:pPr>
              <w:widowControl/>
              <w:snapToGrid w:val="0"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F356BE">
              <w:rPr>
                <w:rFonts w:eastAsia="標楷體"/>
                <w:b/>
                <w:bCs/>
                <w:kern w:val="0"/>
                <w:sz w:val="22"/>
                <w:szCs w:val="22"/>
              </w:rPr>
              <w:t xml:space="preserve">Inflation </w:t>
            </w:r>
          </w:p>
          <w:p w:rsidR="00B97527" w:rsidRPr="00F356BE" w:rsidRDefault="00B97527" w:rsidP="00B97527">
            <w:pPr>
              <w:widowControl/>
              <w:snapToGrid w:val="0"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F356BE">
              <w:rPr>
                <w:rFonts w:eastAsia="標楷體"/>
                <w:b/>
                <w:bCs/>
                <w:kern w:val="0"/>
                <w:sz w:val="22"/>
                <w:szCs w:val="22"/>
              </w:rPr>
              <w:t>outlook</w:t>
            </w:r>
          </w:p>
        </w:tc>
      </w:tr>
      <w:tr w:rsidR="00B97527" w:rsidRPr="00F356BE" w:rsidTr="00B97527">
        <w:trPr>
          <w:trHeight w:val="420"/>
        </w:trPr>
        <w:tc>
          <w:tcPr>
            <w:tcW w:w="12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B97527" w:rsidRPr="00F356BE" w:rsidRDefault="00B97527" w:rsidP="00B97527">
            <w:pPr>
              <w:widowControl/>
              <w:snapToGrid w:val="0"/>
              <w:rPr>
                <w:kern w:val="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7527" w:rsidRPr="00F356BE" w:rsidRDefault="00B97527" w:rsidP="00B97527">
            <w:pPr>
              <w:widowControl/>
              <w:snapToGrid w:val="0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B97527" w:rsidRPr="00F356BE" w:rsidRDefault="00B97527" w:rsidP="00B97527">
            <w:pPr>
              <w:widowControl/>
              <w:snapToGrid w:val="0"/>
              <w:jc w:val="center"/>
              <w:rPr>
                <w:bCs/>
                <w:kern w:val="0"/>
                <w:sz w:val="22"/>
                <w:szCs w:val="22"/>
              </w:rPr>
            </w:pPr>
            <w:r w:rsidRPr="00F356BE">
              <w:rPr>
                <w:bCs/>
                <w:kern w:val="0"/>
                <w:sz w:val="22"/>
                <w:szCs w:val="22"/>
              </w:rPr>
              <w:t>Jan.-Nov. 2017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97527" w:rsidRPr="00F356BE" w:rsidRDefault="00B97527" w:rsidP="00B97527">
            <w:pPr>
              <w:widowControl/>
              <w:snapToGrid w:val="0"/>
              <w:jc w:val="center"/>
              <w:rPr>
                <w:rFonts w:eastAsia="標楷體"/>
                <w:bCs/>
                <w:kern w:val="0"/>
                <w:sz w:val="22"/>
                <w:szCs w:val="22"/>
              </w:rPr>
            </w:pPr>
            <w:r w:rsidRPr="00F356BE">
              <w:rPr>
                <w:rFonts w:eastAsia="標楷體"/>
                <w:bCs/>
                <w:kern w:val="0"/>
                <w:sz w:val="22"/>
                <w:szCs w:val="22"/>
              </w:rPr>
              <w:t>2017 (f)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97527" w:rsidRPr="00F356BE" w:rsidRDefault="00B97527" w:rsidP="00B97527">
            <w:pPr>
              <w:widowControl/>
              <w:snapToGrid w:val="0"/>
              <w:jc w:val="center"/>
              <w:rPr>
                <w:rFonts w:eastAsia="標楷體"/>
                <w:bCs/>
                <w:kern w:val="0"/>
                <w:sz w:val="22"/>
                <w:szCs w:val="22"/>
              </w:rPr>
            </w:pPr>
            <w:r w:rsidRPr="00F356BE">
              <w:rPr>
                <w:rFonts w:eastAsia="標楷體"/>
                <w:bCs/>
                <w:kern w:val="0"/>
                <w:sz w:val="22"/>
                <w:szCs w:val="22"/>
              </w:rPr>
              <w:t>2018 (f)</w:t>
            </w:r>
          </w:p>
        </w:tc>
      </w:tr>
      <w:tr w:rsidR="00B97527" w:rsidRPr="00F356BE" w:rsidTr="00B97527">
        <w:trPr>
          <w:trHeight w:val="456"/>
        </w:trPr>
        <w:tc>
          <w:tcPr>
            <w:tcW w:w="124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B97527" w:rsidRPr="00F356BE" w:rsidRDefault="00B97527" w:rsidP="00B97527">
            <w:pPr>
              <w:widowControl/>
              <w:snapToGrid w:val="0"/>
              <w:jc w:val="center"/>
              <w:rPr>
                <w:rFonts w:eastAsia="標楷體"/>
                <w:bCs/>
                <w:kern w:val="0"/>
                <w:sz w:val="22"/>
                <w:szCs w:val="22"/>
              </w:rPr>
            </w:pPr>
            <w:r w:rsidRPr="00F356BE">
              <w:rPr>
                <w:rFonts w:eastAsia="標楷體"/>
                <w:b/>
                <w:bCs/>
                <w:kern w:val="0"/>
                <w:sz w:val="22"/>
                <w:szCs w:val="22"/>
              </w:rPr>
              <w:t>Domestic institutions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B97527" w:rsidRPr="00F356BE" w:rsidRDefault="00B97527" w:rsidP="00B97527">
            <w:pPr>
              <w:widowControl/>
              <w:snapToGrid w:val="0"/>
              <w:rPr>
                <w:bCs/>
                <w:kern w:val="0"/>
                <w:sz w:val="22"/>
                <w:szCs w:val="22"/>
              </w:rPr>
            </w:pPr>
            <w:r w:rsidRPr="00F356BE">
              <w:rPr>
                <w:rFonts w:eastAsia="標楷體"/>
                <w:bCs/>
                <w:kern w:val="0"/>
                <w:sz w:val="22"/>
                <w:szCs w:val="22"/>
              </w:rPr>
              <w:t>TIER (</w:t>
            </w:r>
            <w:r w:rsidRPr="00F356BE">
              <w:rPr>
                <w:bCs/>
                <w:kern w:val="0"/>
                <w:sz w:val="22"/>
                <w:szCs w:val="22"/>
              </w:rPr>
              <w:t>2017/11/15</w:t>
            </w:r>
            <w:r w:rsidRPr="00F356BE">
              <w:rPr>
                <w:rFonts w:eastAsia="標楷體"/>
                <w:bCs/>
                <w:kern w:val="0"/>
                <w:sz w:val="22"/>
                <w:szCs w:val="22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B97527" w:rsidRPr="00F356BE" w:rsidRDefault="00B97527" w:rsidP="00B97527">
            <w:pPr>
              <w:widowControl/>
              <w:snapToGrid w:val="0"/>
              <w:spacing w:beforeLines="50" w:before="180"/>
              <w:jc w:val="center"/>
              <w:rPr>
                <w:b/>
                <w:bCs/>
                <w:kern w:val="0"/>
                <w:sz w:val="22"/>
                <w:szCs w:val="22"/>
              </w:rPr>
            </w:pPr>
          </w:p>
          <w:p w:rsidR="00B97527" w:rsidRPr="00F356BE" w:rsidRDefault="00B97527" w:rsidP="00B97527">
            <w:pPr>
              <w:widowControl/>
              <w:snapToGrid w:val="0"/>
              <w:spacing w:beforeLines="50" w:before="180"/>
              <w:jc w:val="center"/>
              <w:rPr>
                <w:b/>
                <w:bCs/>
                <w:kern w:val="0"/>
                <w:sz w:val="22"/>
                <w:szCs w:val="22"/>
              </w:rPr>
            </w:pPr>
          </w:p>
          <w:p w:rsidR="00B97527" w:rsidRPr="00F356BE" w:rsidRDefault="00B97527" w:rsidP="00B97527">
            <w:pPr>
              <w:widowControl/>
              <w:snapToGrid w:val="0"/>
              <w:spacing w:beforeLines="70" w:before="252"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F356BE">
              <w:rPr>
                <w:b/>
                <w:bCs/>
                <w:kern w:val="0"/>
                <w:sz w:val="22"/>
                <w:szCs w:val="22"/>
              </w:rPr>
              <w:t>0.57</w:t>
            </w:r>
            <w:r w:rsidRPr="00F356BE">
              <w:rPr>
                <w:b/>
                <w:bCs/>
                <w:kern w:val="0"/>
                <w:sz w:val="22"/>
                <w:szCs w:val="22"/>
              </w:rPr>
              <w:br/>
              <w:t>(CPI)</w:t>
            </w:r>
          </w:p>
          <w:p w:rsidR="00B97527" w:rsidRPr="00F356BE" w:rsidRDefault="00B97527" w:rsidP="00B97527">
            <w:pPr>
              <w:widowControl/>
              <w:snapToGrid w:val="0"/>
              <w:spacing w:beforeLines="20" w:before="72"/>
              <w:jc w:val="center"/>
              <w:rPr>
                <w:bCs/>
                <w:kern w:val="0"/>
                <w:sz w:val="22"/>
                <w:szCs w:val="22"/>
              </w:rPr>
            </w:pPr>
            <w:r w:rsidRPr="00F356BE">
              <w:rPr>
                <w:b/>
                <w:bCs/>
                <w:kern w:val="0"/>
                <w:sz w:val="22"/>
                <w:szCs w:val="22"/>
              </w:rPr>
              <w:t>0.99</w:t>
            </w:r>
            <w:r w:rsidRPr="00F356BE">
              <w:rPr>
                <w:b/>
                <w:bCs/>
                <w:kern w:val="0"/>
                <w:sz w:val="22"/>
                <w:szCs w:val="22"/>
              </w:rPr>
              <w:br/>
              <w:t>(</w:t>
            </w:r>
            <w:r w:rsidRPr="00F356BE">
              <w:rPr>
                <w:rFonts w:eastAsia="標楷體"/>
                <w:b/>
                <w:bCs/>
                <w:kern w:val="0"/>
                <w:sz w:val="22"/>
                <w:szCs w:val="22"/>
              </w:rPr>
              <w:t xml:space="preserve">Core </w:t>
            </w:r>
            <w:r w:rsidRPr="00F356BE">
              <w:rPr>
                <w:b/>
                <w:bCs/>
                <w:kern w:val="0"/>
                <w:sz w:val="22"/>
                <w:szCs w:val="22"/>
              </w:rPr>
              <w:t>CPI*)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B97527" w:rsidRPr="00F356BE" w:rsidRDefault="00B97527" w:rsidP="00B97527">
            <w:pPr>
              <w:widowControl/>
              <w:snapToGrid w:val="0"/>
              <w:jc w:val="center"/>
              <w:rPr>
                <w:bCs/>
                <w:kern w:val="0"/>
                <w:sz w:val="22"/>
                <w:szCs w:val="22"/>
              </w:rPr>
            </w:pPr>
            <w:r w:rsidRPr="00F356BE">
              <w:rPr>
                <w:bCs/>
                <w:kern w:val="0"/>
                <w:sz w:val="22"/>
                <w:szCs w:val="22"/>
              </w:rPr>
              <w:t>0.75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B97527" w:rsidRPr="00F356BE" w:rsidRDefault="00B97527" w:rsidP="00B97527">
            <w:pPr>
              <w:widowControl/>
              <w:snapToGrid w:val="0"/>
              <w:jc w:val="center"/>
              <w:rPr>
                <w:bCs/>
                <w:kern w:val="0"/>
                <w:sz w:val="22"/>
                <w:szCs w:val="22"/>
              </w:rPr>
            </w:pPr>
            <w:r w:rsidRPr="00F356BE">
              <w:rPr>
                <w:bCs/>
                <w:kern w:val="0"/>
                <w:sz w:val="22"/>
                <w:szCs w:val="22"/>
              </w:rPr>
              <w:t>0.80</w:t>
            </w:r>
          </w:p>
        </w:tc>
      </w:tr>
      <w:tr w:rsidR="00B97527" w:rsidRPr="00F356BE" w:rsidTr="00B97527">
        <w:trPr>
          <w:trHeight w:val="456"/>
        </w:trPr>
        <w:tc>
          <w:tcPr>
            <w:tcW w:w="12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7527" w:rsidRPr="00F356BE" w:rsidRDefault="00B97527" w:rsidP="00B97527">
            <w:pPr>
              <w:widowControl/>
              <w:snapToGrid w:val="0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B97527" w:rsidRPr="00F356BE" w:rsidRDefault="00B97527" w:rsidP="00B97527">
            <w:pPr>
              <w:widowControl/>
              <w:snapToGrid w:val="0"/>
              <w:rPr>
                <w:bCs/>
                <w:kern w:val="0"/>
                <w:sz w:val="22"/>
                <w:szCs w:val="22"/>
              </w:rPr>
            </w:pPr>
            <w:r w:rsidRPr="00F356BE">
              <w:rPr>
                <w:rFonts w:eastAsia="標楷體"/>
                <w:bCs/>
                <w:kern w:val="0"/>
                <w:sz w:val="22"/>
                <w:szCs w:val="22"/>
              </w:rPr>
              <w:t>TRI (</w:t>
            </w:r>
            <w:r w:rsidRPr="00F356BE">
              <w:rPr>
                <w:bCs/>
                <w:kern w:val="0"/>
                <w:sz w:val="22"/>
                <w:szCs w:val="22"/>
              </w:rPr>
              <w:t>2017/12/14</w:t>
            </w:r>
            <w:r w:rsidRPr="00F356BE">
              <w:rPr>
                <w:rFonts w:eastAsia="標楷體"/>
                <w:bCs/>
                <w:kern w:val="0"/>
                <w:sz w:val="22"/>
                <w:szCs w:val="22"/>
              </w:rPr>
              <w:t>)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7527" w:rsidRPr="00F356BE" w:rsidRDefault="00B97527" w:rsidP="00B97527">
            <w:pPr>
              <w:widowControl/>
              <w:snapToGrid w:val="0"/>
              <w:rPr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B97527" w:rsidRPr="00F356BE" w:rsidRDefault="00B97527" w:rsidP="00B97527">
            <w:pPr>
              <w:widowControl/>
              <w:snapToGrid w:val="0"/>
              <w:jc w:val="center"/>
              <w:rPr>
                <w:bCs/>
                <w:kern w:val="0"/>
                <w:sz w:val="22"/>
                <w:szCs w:val="22"/>
              </w:rPr>
            </w:pPr>
            <w:r w:rsidRPr="00F356BE">
              <w:rPr>
                <w:bCs/>
                <w:kern w:val="0"/>
                <w:sz w:val="22"/>
                <w:szCs w:val="22"/>
              </w:rPr>
              <w:t>0.64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B97527" w:rsidRPr="00F356BE" w:rsidRDefault="00B97527" w:rsidP="00B97527">
            <w:pPr>
              <w:widowControl/>
              <w:snapToGrid w:val="0"/>
              <w:jc w:val="center"/>
              <w:rPr>
                <w:bCs/>
                <w:kern w:val="0"/>
                <w:sz w:val="22"/>
                <w:szCs w:val="22"/>
              </w:rPr>
            </w:pPr>
            <w:r w:rsidRPr="00F356BE">
              <w:rPr>
                <w:bCs/>
                <w:kern w:val="0"/>
                <w:sz w:val="22"/>
                <w:szCs w:val="22"/>
              </w:rPr>
              <w:t>0.88</w:t>
            </w:r>
          </w:p>
        </w:tc>
      </w:tr>
      <w:tr w:rsidR="00B97527" w:rsidRPr="00F356BE" w:rsidTr="00B97527">
        <w:trPr>
          <w:trHeight w:val="458"/>
        </w:trPr>
        <w:tc>
          <w:tcPr>
            <w:tcW w:w="12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7527" w:rsidRPr="00F356BE" w:rsidRDefault="00B97527" w:rsidP="00B97527">
            <w:pPr>
              <w:widowControl/>
              <w:snapToGrid w:val="0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B97527" w:rsidRPr="00F356BE" w:rsidRDefault="00B97527" w:rsidP="00B97527">
            <w:pPr>
              <w:widowControl/>
              <w:snapToGrid w:val="0"/>
              <w:rPr>
                <w:bCs/>
                <w:kern w:val="0"/>
                <w:sz w:val="22"/>
                <w:szCs w:val="22"/>
              </w:rPr>
            </w:pPr>
            <w:r w:rsidRPr="00F356BE">
              <w:rPr>
                <w:rFonts w:eastAsia="標楷體"/>
                <w:bCs/>
                <w:kern w:val="0"/>
                <w:sz w:val="22"/>
                <w:szCs w:val="22"/>
              </w:rPr>
              <w:t>DGBAS (</w:t>
            </w:r>
            <w:r w:rsidRPr="00F356BE">
              <w:rPr>
                <w:bCs/>
                <w:kern w:val="0"/>
                <w:sz w:val="22"/>
                <w:szCs w:val="22"/>
              </w:rPr>
              <w:t>2017/11/24</w:t>
            </w:r>
            <w:r w:rsidRPr="00F356BE">
              <w:rPr>
                <w:rFonts w:eastAsia="標楷體"/>
                <w:bCs/>
                <w:kern w:val="0"/>
                <w:sz w:val="22"/>
                <w:szCs w:val="22"/>
              </w:rPr>
              <w:t>)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7527" w:rsidRPr="00F356BE" w:rsidRDefault="00B97527" w:rsidP="00B97527">
            <w:pPr>
              <w:widowControl/>
              <w:snapToGrid w:val="0"/>
              <w:rPr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97527" w:rsidRPr="00F356BE" w:rsidRDefault="00B97527" w:rsidP="00B97527">
            <w:pPr>
              <w:widowControl/>
              <w:snapToGrid w:val="0"/>
              <w:spacing w:beforeLines="20" w:before="72"/>
              <w:jc w:val="center"/>
              <w:rPr>
                <w:bCs/>
                <w:kern w:val="0"/>
                <w:sz w:val="22"/>
                <w:szCs w:val="22"/>
              </w:rPr>
            </w:pPr>
            <w:r w:rsidRPr="00F356BE">
              <w:rPr>
                <w:bCs/>
                <w:kern w:val="0"/>
                <w:sz w:val="22"/>
                <w:szCs w:val="22"/>
              </w:rPr>
              <w:t>0.62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97527" w:rsidRPr="00F356BE" w:rsidRDefault="00B97527" w:rsidP="00B97527">
            <w:pPr>
              <w:widowControl/>
              <w:snapToGrid w:val="0"/>
              <w:spacing w:beforeLines="20" w:before="72"/>
              <w:jc w:val="center"/>
              <w:rPr>
                <w:bCs/>
                <w:kern w:val="0"/>
                <w:sz w:val="22"/>
                <w:szCs w:val="22"/>
              </w:rPr>
            </w:pPr>
            <w:r w:rsidRPr="00F356BE">
              <w:rPr>
                <w:bCs/>
                <w:kern w:val="0"/>
                <w:sz w:val="22"/>
                <w:szCs w:val="22"/>
              </w:rPr>
              <w:t>0.96</w:t>
            </w:r>
          </w:p>
        </w:tc>
      </w:tr>
      <w:tr w:rsidR="00B97527" w:rsidRPr="00F356BE" w:rsidTr="00B97527">
        <w:trPr>
          <w:trHeight w:val="458"/>
        </w:trPr>
        <w:tc>
          <w:tcPr>
            <w:tcW w:w="12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527" w:rsidRPr="00F356BE" w:rsidRDefault="00B97527" w:rsidP="00B97527">
            <w:pPr>
              <w:widowControl/>
              <w:snapToGrid w:val="0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:rsidR="00B97527" w:rsidRPr="00F356BE" w:rsidRDefault="00B97527" w:rsidP="00B97527">
            <w:pPr>
              <w:widowControl/>
              <w:snapToGrid w:val="0"/>
              <w:rPr>
                <w:rFonts w:eastAsia="標楷體"/>
                <w:bCs/>
                <w:kern w:val="0"/>
                <w:sz w:val="22"/>
                <w:szCs w:val="22"/>
              </w:rPr>
            </w:pPr>
            <w:r w:rsidRPr="00F356BE">
              <w:rPr>
                <w:rFonts w:eastAsia="標楷體"/>
                <w:bCs/>
                <w:kern w:val="0"/>
                <w:sz w:val="22"/>
                <w:szCs w:val="22"/>
              </w:rPr>
              <w:t>CIER (2017/12/19)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527" w:rsidRPr="00F356BE" w:rsidRDefault="00B97527" w:rsidP="00B97527">
            <w:pPr>
              <w:widowControl/>
              <w:snapToGrid w:val="0"/>
              <w:rPr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97527" w:rsidRPr="00F356BE" w:rsidRDefault="00B97527" w:rsidP="00B97527">
            <w:pPr>
              <w:widowControl/>
              <w:snapToGrid w:val="0"/>
              <w:spacing w:beforeLines="20" w:before="72"/>
              <w:jc w:val="center"/>
              <w:rPr>
                <w:bCs/>
                <w:kern w:val="0"/>
                <w:sz w:val="22"/>
                <w:szCs w:val="22"/>
              </w:rPr>
            </w:pPr>
            <w:r w:rsidRPr="00F356BE">
              <w:rPr>
                <w:bCs/>
                <w:kern w:val="0"/>
                <w:sz w:val="22"/>
                <w:szCs w:val="22"/>
              </w:rPr>
              <w:t>0.56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97527" w:rsidRPr="00F356BE" w:rsidRDefault="00B97527" w:rsidP="00B97527">
            <w:pPr>
              <w:widowControl/>
              <w:snapToGrid w:val="0"/>
              <w:spacing w:beforeLines="20" w:before="72"/>
              <w:jc w:val="center"/>
              <w:rPr>
                <w:bCs/>
                <w:kern w:val="0"/>
                <w:sz w:val="22"/>
                <w:szCs w:val="22"/>
              </w:rPr>
            </w:pPr>
            <w:r w:rsidRPr="00F356BE">
              <w:rPr>
                <w:bCs/>
                <w:kern w:val="0"/>
                <w:sz w:val="22"/>
                <w:szCs w:val="22"/>
              </w:rPr>
              <w:t>0.99</w:t>
            </w:r>
          </w:p>
        </w:tc>
      </w:tr>
      <w:tr w:rsidR="00B97527" w:rsidRPr="00F356BE" w:rsidTr="00B97527">
        <w:trPr>
          <w:trHeight w:val="456"/>
        </w:trPr>
        <w:tc>
          <w:tcPr>
            <w:tcW w:w="1249" w:type="dxa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B97527" w:rsidRPr="00F356BE" w:rsidRDefault="00B97527" w:rsidP="00B97527">
            <w:pPr>
              <w:widowControl/>
              <w:snapToGrid w:val="0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B97527" w:rsidRPr="00F356BE" w:rsidRDefault="00B97527" w:rsidP="00B97527">
            <w:pPr>
              <w:widowControl/>
              <w:snapToGrid w:val="0"/>
              <w:rPr>
                <w:bCs/>
                <w:kern w:val="0"/>
                <w:sz w:val="22"/>
                <w:szCs w:val="22"/>
              </w:rPr>
            </w:pPr>
            <w:r w:rsidRPr="00F356BE">
              <w:rPr>
                <w:rFonts w:eastAsia="標楷體"/>
                <w:bCs/>
                <w:kern w:val="0"/>
                <w:sz w:val="22"/>
                <w:szCs w:val="22"/>
              </w:rPr>
              <w:t>CBC (</w:t>
            </w:r>
            <w:r w:rsidRPr="00F356BE">
              <w:rPr>
                <w:bCs/>
                <w:kern w:val="0"/>
                <w:sz w:val="22"/>
                <w:szCs w:val="22"/>
              </w:rPr>
              <w:t>2017/12/5</w:t>
            </w:r>
            <w:r w:rsidRPr="00F356BE">
              <w:rPr>
                <w:rFonts w:eastAsia="標楷體"/>
                <w:bCs/>
                <w:kern w:val="0"/>
                <w:sz w:val="22"/>
                <w:szCs w:val="22"/>
              </w:rPr>
              <w:t>)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7527" w:rsidRPr="00F356BE" w:rsidRDefault="00B97527" w:rsidP="00B97527">
            <w:pPr>
              <w:widowControl/>
              <w:snapToGrid w:val="0"/>
              <w:rPr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B97527" w:rsidRPr="00F356BE" w:rsidRDefault="00B97527" w:rsidP="00B97527">
            <w:pPr>
              <w:widowControl/>
              <w:snapToGrid w:val="0"/>
              <w:jc w:val="center"/>
              <w:rPr>
                <w:bCs/>
                <w:kern w:val="0"/>
                <w:sz w:val="22"/>
                <w:szCs w:val="22"/>
              </w:rPr>
            </w:pPr>
            <w:r w:rsidRPr="00F356BE">
              <w:rPr>
                <w:bCs/>
                <w:kern w:val="0"/>
                <w:sz w:val="22"/>
                <w:szCs w:val="22"/>
              </w:rPr>
              <w:t>0.61</w:t>
            </w:r>
            <w:r w:rsidRPr="00F356BE">
              <w:rPr>
                <w:bCs/>
                <w:kern w:val="0"/>
                <w:sz w:val="22"/>
                <w:szCs w:val="22"/>
              </w:rPr>
              <w:br/>
              <w:t>(CPI)</w:t>
            </w:r>
          </w:p>
          <w:p w:rsidR="00B97527" w:rsidRPr="00F356BE" w:rsidRDefault="00B97527" w:rsidP="00B97527">
            <w:pPr>
              <w:widowControl/>
              <w:snapToGrid w:val="0"/>
              <w:jc w:val="center"/>
              <w:rPr>
                <w:bCs/>
                <w:kern w:val="0"/>
                <w:sz w:val="22"/>
                <w:szCs w:val="22"/>
              </w:rPr>
            </w:pPr>
            <w:r w:rsidRPr="00F356BE">
              <w:rPr>
                <w:bCs/>
                <w:kern w:val="0"/>
                <w:sz w:val="22"/>
                <w:szCs w:val="22"/>
              </w:rPr>
              <w:t>1.02</w:t>
            </w:r>
            <w:r w:rsidRPr="00F356BE">
              <w:rPr>
                <w:bCs/>
                <w:kern w:val="0"/>
                <w:sz w:val="22"/>
                <w:szCs w:val="22"/>
              </w:rPr>
              <w:br/>
              <w:t>(</w:t>
            </w:r>
            <w:r w:rsidRPr="00F356BE">
              <w:rPr>
                <w:rFonts w:eastAsia="標楷體"/>
                <w:bCs/>
                <w:kern w:val="0"/>
                <w:sz w:val="22"/>
                <w:szCs w:val="22"/>
              </w:rPr>
              <w:t xml:space="preserve">Core </w:t>
            </w:r>
            <w:r w:rsidRPr="00F356BE">
              <w:rPr>
                <w:bCs/>
                <w:kern w:val="0"/>
                <w:sz w:val="22"/>
                <w:szCs w:val="22"/>
              </w:rPr>
              <w:t>CPI*)</w:t>
            </w:r>
            <w:r w:rsidRPr="00F356BE">
              <w:rPr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B97527" w:rsidRPr="00F356BE" w:rsidRDefault="00B97527" w:rsidP="00B97527">
            <w:pPr>
              <w:widowControl/>
              <w:snapToGrid w:val="0"/>
              <w:jc w:val="center"/>
              <w:rPr>
                <w:bCs/>
                <w:kern w:val="0"/>
                <w:sz w:val="22"/>
                <w:szCs w:val="22"/>
              </w:rPr>
            </w:pPr>
            <w:r w:rsidRPr="00F356BE">
              <w:rPr>
                <w:bCs/>
                <w:kern w:val="0"/>
                <w:sz w:val="22"/>
                <w:szCs w:val="22"/>
              </w:rPr>
              <w:t>1.12</w:t>
            </w:r>
            <w:r w:rsidRPr="00F356BE">
              <w:rPr>
                <w:bCs/>
                <w:kern w:val="0"/>
                <w:sz w:val="22"/>
                <w:szCs w:val="22"/>
              </w:rPr>
              <w:br/>
              <w:t>(CPI)</w:t>
            </w:r>
          </w:p>
          <w:p w:rsidR="00B97527" w:rsidRPr="00F356BE" w:rsidRDefault="00B97527" w:rsidP="00B97527">
            <w:pPr>
              <w:widowControl/>
              <w:snapToGrid w:val="0"/>
              <w:jc w:val="center"/>
              <w:rPr>
                <w:bCs/>
                <w:kern w:val="0"/>
                <w:sz w:val="22"/>
                <w:szCs w:val="22"/>
              </w:rPr>
            </w:pPr>
            <w:r w:rsidRPr="00F356BE">
              <w:rPr>
                <w:bCs/>
                <w:kern w:val="0"/>
                <w:sz w:val="22"/>
                <w:szCs w:val="22"/>
              </w:rPr>
              <w:t>1.12</w:t>
            </w:r>
            <w:r w:rsidRPr="00F356BE">
              <w:rPr>
                <w:bCs/>
                <w:kern w:val="0"/>
                <w:sz w:val="22"/>
                <w:szCs w:val="22"/>
              </w:rPr>
              <w:br/>
              <w:t>(</w:t>
            </w:r>
            <w:r w:rsidRPr="00F356BE">
              <w:rPr>
                <w:rFonts w:eastAsia="標楷體"/>
                <w:bCs/>
                <w:kern w:val="0"/>
                <w:sz w:val="22"/>
                <w:szCs w:val="22"/>
              </w:rPr>
              <w:t xml:space="preserve">Core </w:t>
            </w:r>
            <w:r w:rsidRPr="00F356BE">
              <w:rPr>
                <w:bCs/>
                <w:kern w:val="0"/>
                <w:sz w:val="22"/>
                <w:szCs w:val="22"/>
              </w:rPr>
              <w:t>CPI*)</w:t>
            </w:r>
            <w:r w:rsidRPr="00F356BE">
              <w:rPr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B97527" w:rsidRPr="00F356BE" w:rsidTr="00B97527">
        <w:trPr>
          <w:trHeight w:val="456"/>
        </w:trPr>
        <w:tc>
          <w:tcPr>
            <w:tcW w:w="1249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97527" w:rsidRPr="00F356BE" w:rsidRDefault="00B97527" w:rsidP="00B97527">
            <w:pPr>
              <w:widowControl/>
              <w:snapToGrid w:val="0"/>
              <w:jc w:val="center"/>
              <w:rPr>
                <w:rFonts w:eastAsia="標楷體"/>
                <w:bCs/>
                <w:kern w:val="0"/>
                <w:sz w:val="22"/>
                <w:szCs w:val="22"/>
              </w:rPr>
            </w:pPr>
            <w:r w:rsidRPr="00F356BE">
              <w:rPr>
                <w:rFonts w:eastAsia="標楷體"/>
                <w:b/>
                <w:bCs/>
                <w:kern w:val="0"/>
                <w:sz w:val="22"/>
                <w:szCs w:val="22"/>
              </w:rPr>
              <w:t>Foreign institutions</w:t>
            </w:r>
          </w:p>
        </w:tc>
        <w:tc>
          <w:tcPr>
            <w:tcW w:w="297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B97527" w:rsidRPr="00F356BE" w:rsidRDefault="00B97527" w:rsidP="00B97527">
            <w:pPr>
              <w:jc w:val="both"/>
              <w:rPr>
                <w:sz w:val="22"/>
                <w:szCs w:val="22"/>
              </w:rPr>
            </w:pPr>
            <w:r w:rsidRPr="00F356BE">
              <w:rPr>
                <w:sz w:val="22"/>
                <w:szCs w:val="22"/>
              </w:rPr>
              <w:t>UBS (2017/12/15)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7527" w:rsidRPr="00F356BE" w:rsidRDefault="00B97527" w:rsidP="00B97527">
            <w:pPr>
              <w:widowControl/>
              <w:snapToGrid w:val="0"/>
              <w:jc w:val="center"/>
              <w:rPr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B97527" w:rsidRPr="00F356BE" w:rsidRDefault="00B97527" w:rsidP="00B97527">
            <w:pPr>
              <w:jc w:val="center"/>
              <w:rPr>
                <w:sz w:val="22"/>
                <w:szCs w:val="22"/>
              </w:rPr>
            </w:pPr>
            <w:r w:rsidRPr="00F356BE">
              <w:rPr>
                <w:sz w:val="22"/>
                <w:szCs w:val="22"/>
              </w:rPr>
              <w:t>0.64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B97527" w:rsidRPr="00F356BE" w:rsidRDefault="00B97527" w:rsidP="00B97527">
            <w:pPr>
              <w:jc w:val="center"/>
              <w:rPr>
                <w:sz w:val="22"/>
                <w:szCs w:val="22"/>
              </w:rPr>
            </w:pPr>
            <w:r w:rsidRPr="00F356BE">
              <w:rPr>
                <w:sz w:val="22"/>
                <w:szCs w:val="22"/>
              </w:rPr>
              <w:t>0.96</w:t>
            </w:r>
          </w:p>
        </w:tc>
      </w:tr>
      <w:tr w:rsidR="00B97527" w:rsidRPr="00F356BE" w:rsidTr="00B97527">
        <w:trPr>
          <w:trHeight w:val="456"/>
        </w:trPr>
        <w:tc>
          <w:tcPr>
            <w:tcW w:w="12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7527" w:rsidRPr="00F356BE" w:rsidRDefault="00B97527" w:rsidP="00B97527">
            <w:pPr>
              <w:widowControl/>
              <w:snapToGrid w:val="0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B97527" w:rsidRPr="00F356BE" w:rsidRDefault="00B97527" w:rsidP="00B97527">
            <w:pPr>
              <w:jc w:val="both"/>
              <w:rPr>
                <w:sz w:val="22"/>
                <w:szCs w:val="22"/>
              </w:rPr>
            </w:pPr>
            <w:r w:rsidRPr="00F356BE">
              <w:rPr>
                <w:sz w:val="22"/>
                <w:szCs w:val="22"/>
              </w:rPr>
              <w:t>EIU (2017/12/16)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7527" w:rsidRPr="00F356BE" w:rsidRDefault="00B97527" w:rsidP="00B97527">
            <w:pPr>
              <w:widowControl/>
              <w:snapToGrid w:val="0"/>
              <w:jc w:val="center"/>
              <w:rPr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B97527" w:rsidRPr="00F356BE" w:rsidRDefault="00B97527" w:rsidP="00B97527">
            <w:pPr>
              <w:jc w:val="center"/>
              <w:rPr>
                <w:sz w:val="22"/>
                <w:szCs w:val="22"/>
              </w:rPr>
            </w:pPr>
            <w:r w:rsidRPr="00F356BE">
              <w:rPr>
                <w:sz w:val="22"/>
                <w:szCs w:val="22"/>
              </w:rPr>
              <w:t>0.60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B97527" w:rsidRPr="00F356BE" w:rsidRDefault="00B97527" w:rsidP="00B97527">
            <w:pPr>
              <w:jc w:val="center"/>
              <w:rPr>
                <w:sz w:val="22"/>
                <w:szCs w:val="22"/>
              </w:rPr>
            </w:pPr>
            <w:r w:rsidRPr="00F356BE">
              <w:rPr>
                <w:sz w:val="22"/>
                <w:szCs w:val="22"/>
              </w:rPr>
              <w:t>1.20</w:t>
            </w:r>
          </w:p>
        </w:tc>
      </w:tr>
      <w:tr w:rsidR="00B97527" w:rsidRPr="00F356BE" w:rsidTr="00B97527">
        <w:trPr>
          <w:trHeight w:val="456"/>
        </w:trPr>
        <w:tc>
          <w:tcPr>
            <w:tcW w:w="12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7527" w:rsidRPr="00F356BE" w:rsidRDefault="00B97527" w:rsidP="00B97527">
            <w:pPr>
              <w:widowControl/>
              <w:snapToGrid w:val="0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B97527" w:rsidRPr="00F356BE" w:rsidRDefault="00B97527" w:rsidP="00B97527">
            <w:pPr>
              <w:jc w:val="both"/>
              <w:rPr>
                <w:sz w:val="22"/>
                <w:szCs w:val="22"/>
              </w:rPr>
            </w:pPr>
            <w:r w:rsidRPr="00F356BE">
              <w:rPr>
                <w:sz w:val="22"/>
                <w:szCs w:val="22"/>
              </w:rPr>
              <w:t>Credit Suisse (2017/12/15)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7527" w:rsidRPr="00F356BE" w:rsidRDefault="00B97527" w:rsidP="00B97527">
            <w:pPr>
              <w:widowControl/>
              <w:snapToGrid w:val="0"/>
              <w:jc w:val="center"/>
              <w:rPr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B97527" w:rsidRPr="00F356BE" w:rsidRDefault="00B97527" w:rsidP="00B97527">
            <w:pPr>
              <w:jc w:val="center"/>
              <w:rPr>
                <w:sz w:val="22"/>
                <w:szCs w:val="22"/>
              </w:rPr>
            </w:pPr>
            <w:r w:rsidRPr="00F356BE">
              <w:rPr>
                <w:sz w:val="22"/>
                <w:szCs w:val="22"/>
              </w:rPr>
              <w:t>0.60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B97527" w:rsidRPr="00F356BE" w:rsidRDefault="00B97527" w:rsidP="00B97527">
            <w:pPr>
              <w:jc w:val="center"/>
              <w:rPr>
                <w:sz w:val="22"/>
                <w:szCs w:val="22"/>
              </w:rPr>
            </w:pPr>
            <w:r w:rsidRPr="00F356BE">
              <w:rPr>
                <w:sz w:val="22"/>
                <w:szCs w:val="22"/>
              </w:rPr>
              <w:t>1.20</w:t>
            </w:r>
          </w:p>
        </w:tc>
      </w:tr>
      <w:tr w:rsidR="00B97527" w:rsidRPr="00F356BE" w:rsidTr="00B97527">
        <w:trPr>
          <w:trHeight w:val="456"/>
        </w:trPr>
        <w:tc>
          <w:tcPr>
            <w:tcW w:w="12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7527" w:rsidRPr="00F356BE" w:rsidRDefault="00B97527" w:rsidP="00B97527">
            <w:pPr>
              <w:widowControl/>
              <w:snapToGrid w:val="0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B97527" w:rsidRPr="00F356BE" w:rsidRDefault="00B97527" w:rsidP="00B97527">
            <w:pPr>
              <w:jc w:val="both"/>
              <w:rPr>
                <w:sz w:val="22"/>
                <w:szCs w:val="22"/>
              </w:rPr>
            </w:pPr>
            <w:r w:rsidRPr="00F356BE">
              <w:rPr>
                <w:sz w:val="22"/>
                <w:szCs w:val="22"/>
              </w:rPr>
              <w:t>HSBC (2017/12/15)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7527" w:rsidRPr="00F356BE" w:rsidRDefault="00B97527" w:rsidP="00B97527">
            <w:pPr>
              <w:widowControl/>
              <w:snapToGrid w:val="0"/>
              <w:jc w:val="center"/>
              <w:rPr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B97527" w:rsidRPr="00F356BE" w:rsidRDefault="00B97527" w:rsidP="00B97527">
            <w:pPr>
              <w:jc w:val="center"/>
              <w:rPr>
                <w:sz w:val="22"/>
                <w:szCs w:val="22"/>
              </w:rPr>
            </w:pPr>
            <w:r w:rsidRPr="00F356BE">
              <w:rPr>
                <w:sz w:val="22"/>
                <w:szCs w:val="22"/>
              </w:rPr>
              <w:t>0.70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B97527" w:rsidRPr="00F356BE" w:rsidRDefault="00B97527" w:rsidP="00B97527">
            <w:pPr>
              <w:jc w:val="center"/>
              <w:rPr>
                <w:sz w:val="22"/>
                <w:szCs w:val="22"/>
              </w:rPr>
            </w:pPr>
            <w:r w:rsidRPr="00F356BE">
              <w:rPr>
                <w:sz w:val="22"/>
                <w:szCs w:val="22"/>
              </w:rPr>
              <w:t>1.20</w:t>
            </w:r>
          </w:p>
        </w:tc>
      </w:tr>
      <w:tr w:rsidR="00B97527" w:rsidRPr="00F356BE" w:rsidTr="00B97527">
        <w:trPr>
          <w:trHeight w:val="436"/>
        </w:trPr>
        <w:tc>
          <w:tcPr>
            <w:tcW w:w="12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7527" w:rsidRPr="00F356BE" w:rsidRDefault="00B97527" w:rsidP="00B97527">
            <w:pPr>
              <w:widowControl/>
              <w:snapToGrid w:val="0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B97527" w:rsidRPr="00F356BE" w:rsidRDefault="00B97527" w:rsidP="00B97527">
            <w:pPr>
              <w:jc w:val="both"/>
              <w:rPr>
                <w:sz w:val="22"/>
                <w:szCs w:val="22"/>
              </w:rPr>
            </w:pPr>
            <w:r w:rsidRPr="00F356BE">
              <w:rPr>
                <w:sz w:val="22"/>
                <w:szCs w:val="22"/>
              </w:rPr>
              <w:t xml:space="preserve">IHS </w:t>
            </w:r>
            <w:proofErr w:type="spellStart"/>
            <w:r w:rsidRPr="00F356BE">
              <w:rPr>
                <w:sz w:val="22"/>
                <w:szCs w:val="22"/>
              </w:rPr>
              <w:t>Markit</w:t>
            </w:r>
            <w:proofErr w:type="spellEnd"/>
            <w:r w:rsidRPr="00F356BE">
              <w:rPr>
                <w:sz w:val="22"/>
                <w:szCs w:val="22"/>
              </w:rPr>
              <w:t xml:space="preserve"> (2017/12/15)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7527" w:rsidRPr="00F356BE" w:rsidRDefault="00B97527" w:rsidP="00B97527">
            <w:pPr>
              <w:widowControl/>
              <w:snapToGrid w:val="0"/>
              <w:jc w:val="center"/>
              <w:rPr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B97527" w:rsidRPr="00F356BE" w:rsidRDefault="00B97527" w:rsidP="00B97527">
            <w:pPr>
              <w:jc w:val="center"/>
              <w:rPr>
                <w:sz w:val="22"/>
                <w:szCs w:val="22"/>
              </w:rPr>
            </w:pPr>
            <w:r w:rsidRPr="00F356BE">
              <w:rPr>
                <w:sz w:val="22"/>
                <w:szCs w:val="22"/>
              </w:rPr>
              <w:t>0.56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B97527" w:rsidRPr="00F356BE" w:rsidRDefault="00B97527" w:rsidP="00B97527">
            <w:pPr>
              <w:jc w:val="center"/>
              <w:rPr>
                <w:sz w:val="22"/>
                <w:szCs w:val="22"/>
              </w:rPr>
            </w:pPr>
            <w:r w:rsidRPr="00F356BE">
              <w:rPr>
                <w:sz w:val="22"/>
                <w:szCs w:val="22"/>
              </w:rPr>
              <w:t>1.22</w:t>
            </w:r>
          </w:p>
        </w:tc>
      </w:tr>
      <w:tr w:rsidR="00B97527" w:rsidRPr="00F356BE" w:rsidTr="00B97527">
        <w:trPr>
          <w:trHeight w:val="468"/>
        </w:trPr>
        <w:tc>
          <w:tcPr>
            <w:tcW w:w="12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7527" w:rsidRPr="00F356BE" w:rsidRDefault="00B97527" w:rsidP="00B97527">
            <w:pPr>
              <w:widowControl/>
              <w:snapToGrid w:val="0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B97527" w:rsidRPr="00F356BE" w:rsidRDefault="00B97527" w:rsidP="00B97527">
            <w:pPr>
              <w:jc w:val="both"/>
              <w:rPr>
                <w:sz w:val="22"/>
                <w:szCs w:val="22"/>
              </w:rPr>
            </w:pPr>
            <w:r w:rsidRPr="00F356BE">
              <w:rPr>
                <w:sz w:val="22"/>
                <w:szCs w:val="22"/>
              </w:rPr>
              <w:t>Deutsche Bank (2017/12/8)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7527" w:rsidRPr="00F356BE" w:rsidRDefault="00B97527" w:rsidP="00B97527">
            <w:pPr>
              <w:widowControl/>
              <w:snapToGrid w:val="0"/>
              <w:jc w:val="center"/>
              <w:rPr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B97527" w:rsidRPr="00F356BE" w:rsidRDefault="00B97527" w:rsidP="00B97527">
            <w:pPr>
              <w:jc w:val="center"/>
              <w:rPr>
                <w:sz w:val="22"/>
                <w:szCs w:val="22"/>
              </w:rPr>
            </w:pPr>
            <w:r w:rsidRPr="00F356BE">
              <w:rPr>
                <w:sz w:val="22"/>
                <w:szCs w:val="22"/>
              </w:rPr>
              <w:t>0.60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B97527" w:rsidRPr="00F356BE" w:rsidRDefault="00B97527" w:rsidP="00B97527">
            <w:pPr>
              <w:jc w:val="center"/>
              <w:rPr>
                <w:sz w:val="22"/>
                <w:szCs w:val="22"/>
              </w:rPr>
            </w:pPr>
            <w:r w:rsidRPr="00F356BE">
              <w:rPr>
                <w:sz w:val="22"/>
                <w:szCs w:val="22"/>
              </w:rPr>
              <w:t>1.30</w:t>
            </w:r>
          </w:p>
        </w:tc>
      </w:tr>
      <w:tr w:rsidR="00B97527" w:rsidRPr="00F356BE" w:rsidTr="00B97527">
        <w:trPr>
          <w:trHeight w:val="456"/>
        </w:trPr>
        <w:tc>
          <w:tcPr>
            <w:tcW w:w="12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7527" w:rsidRPr="00F356BE" w:rsidRDefault="00B97527" w:rsidP="00B97527">
            <w:pPr>
              <w:widowControl/>
              <w:snapToGrid w:val="0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B97527" w:rsidRPr="00F356BE" w:rsidRDefault="00B97527" w:rsidP="00B97527">
            <w:pPr>
              <w:jc w:val="both"/>
              <w:rPr>
                <w:sz w:val="22"/>
                <w:szCs w:val="22"/>
              </w:rPr>
            </w:pPr>
            <w:proofErr w:type="spellStart"/>
            <w:r w:rsidRPr="00F356BE">
              <w:rPr>
                <w:sz w:val="22"/>
                <w:szCs w:val="22"/>
              </w:rPr>
              <w:t>BoA</w:t>
            </w:r>
            <w:proofErr w:type="spellEnd"/>
            <w:r w:rsidRPr="00F356BE">
              <w:rPr>
                <w:sz w:val="22"/>
                <w:szCs w:val="22"/>
              </w:rPr>
              <w:t xml:space="preserve"> Merrill Lynch (2017/12/18)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7527" w:rsidRPr="00F356BE" w:rsidRDefault="00B97527" w:rsidP="00B97527">
            <w:pPr>
              <w:widowControl/>
              <w:snapToGrid w:val="0"/>
              <w:jc w:val="center"/>
              <w:rPr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B97527" w:rsidRPr="00F356BE" w:rsidRDefault="00B97527" w:rsidP="00B97527">
            <w:pPr>
              <w:jc w:val="center"/>
              <w:rPr>
                <w:sz w:val="22"/>
                <w:szCs w:val="22"/>
              </w:rPr>
            </w:pPr>
            <w:r w:rsidRPr="00F356BE">
              <w:rPr>
                <w:sz w:val="22"/>
                <w:szCs w:val="22"/>
              </w:rPr>
              <w:t>0.50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B97527" w:rsidRPr="00F356BE" w:rsidRDefault="00B97527" w:rsidP="00B97527">
            <w:pPr>
              <w:jc w:val="center"/>
              <w:rPr>
                <w:sz w:val="22"/>
                <w:szCs w:val="22"/>
              </w:rPr>
            </w:pPr>
            <w:r w:rsidRPr="00F356BE">
              <w:rPr>
                <w:sz w:val="22"/>
                <w:szCs w:val="22"/>
              </w:rPr>
              <w:t>1.30</w:t>
            </w:r>
          </w:p>
        </w:tc>
      </w:tr>
      <w:tr w:rsidR="00B97527" w:rsidRPr="00F356BE" w:rsidTr="00B97527">
        <w:trPr>
          <w:trHeight w:val="456"/>
        </w:trPr>
        <w:tc>
          <w:tcPr>
            <w:tcW w:w="12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7527" w:rsidRPr="00F356BE" w:rsidRDefault="00B97527" w:rsidP="00B97527">
            <w:pPr>
              <w:widowControl/>
              <w:snapToGrid w:val="0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B97527" w:rsidRPr="00F356BE" w:rsidRDefault="00B97527" w:rsidP="00B97527">
            <w:pPr>
              <w:jc w:val="both"/>
              <w:rPr>
                <w:sz w:val="22"/>
                <w:szCs w:val="22"/>
              </w:rPr>
            </w:pPr>
            <w:r w:rsidRPr="00F356BE">
              <w:rPr>
                <w:sz w:val="22"/>
                <w:szCs w:val="22"/>
              </w:rPr>
              <w:t>Goldman Sachs (2017/12/18)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7527" w:rsidRPr="00F356BE" w:rsidRDefault="00B97527" w:rsidP="00B97527">
            <w:pPr>
              <w:widowControl/>
              <w:snapToGrid w:val="0"/>
              <w:jc w:val="center"/>
              <w:rPr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B97527" w:rsidRPr="00F356BE" w:rsidRDefault="00B97527" w:rsidP="00B97527">
            <w:pPr>
              <w:jc w:val="center"/>
              <w:rPr>
                <w:sz w:val="22"/>
                <w:szCs w:val="22"/>
              </w:rPr>
            </w:pPr>
            <w:r w:rsidRPr="00F356BE">
              <w:rPr>
                <w:sz w:val="22"/>
                <w:szCs w:val="22"/>
              </w:rPr>
              <w:t>0.80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B97527" w:rsidRPr="00F356BE" w:rsidRDefault="00B97527" w:rsidP="00B97527">
            <w:pPr>
              <w:jc w:val="center"/>
              <w:rPr>
                <w:sz w:val="22"/>
                <w:szCs w:val="22"/>
              </w:rPr>
            </w:pPr>
            <w:r w:rsidRPr="00F356BE">
              <w:rPr>
                <w:sz w:val="22"/>
                <w:szCs w:val="22"/>
              </w:rPr>
              <w:t>1.30</w:t>
            </w:r>
          </w:p>
        </w:tc>
      </w:tr>
      <w:tr w:rsidR="00B97527" w:rsidRPr="00F356BE" w:rsidTr="00B97527">
        <w:trPr>
          <w:trHeight w:val="456"/>
        </w:trPr>
        <w:tc>
          <w:tcPr>
            <w:tcW w:w="12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7527" w:rsidRPr="00F356BE" w:rsidRDefault="00B97527" w:rsidP="00B97527">
            <w:pPr>
              <w:widowControl/>
              <w:snapToGrid w:val="0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B97527" w:rsidRPr="00F356BE" w:rsidRDefault="00B97527" w:rsidP="00B97527">
            <w:pPr>
              <w:jc w:val="both"/>
              <w:rPr>
                <w:sz w:val="22"/>
                <w:szCs w:val="22"/>
              </w:rPr>
            </w:pPr>
            <w:r w:rsidRPr="00F356BE">
              <w:rPr>
                <w:sz w:val="22"/>
                <w:szCs w:val="22"/>
              </w:rPr>
              <w:t>Barclays Capital (2017/12/15)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7527" w:rsidRPr="00F356BE" w:rsidRDefault="00B97527" w:rsidP="00B97527">
            <w:pPr>
              <w:widowControl/>
              <w:snapToGrid w:val="0"/>
              <w:jc w:val="center"/>
              <w:rPr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B97527" w:rsidRPr="00F356BE" w:rsidRDefault="00B97527" w:rsidP="00B97527">
            <w:pPr>
              <w:jc w:val="center"/>
              <w:rPr>
                <w:sz w:val="22"/>
                <w:szCs w:val="22"/>
              </w:rPr>
            </w:pPr>
            <w:r w:rsidRPr="00F356BE">
              <w:rPr>
                <w:sz w:val="22"/>
                <w:szCs w:val="22"/>
              </w:rPr>
              <w:t>0.60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B97527" w:rsidRPr="00F356BE" w:rsidRDefault="00B97527" w:rsidP="00B97527">
            <w:pPr>
              <w:jc w:val="center"/>
              <w:rPr>
                <w:sz w:val="22"/>
                <w:szCs w:val="22"/>
              </w:rPr>
            </w:pPr>
            <w:r w:rsidRPr="00F356BE">
              <w:rPr>
                <w:sz w:val="22"/>
                <w:szCs w:val="22"/>
              </w:rPr>
              <w:t>1.30</w:t>
            </w:r>
          </w:p>
        </w:tc>
      </w:tr>
      <w:tr w:rsidR="00B97527" w:rsidRPr="00F356BE" w:rsidTr="00B97527">
        <w:trPr>
          <w:trHeight w:val="456"/>
        </w:trPr>
        <w:tc>
          <w:tcPr>
            <w:tcW w:w="12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7527" w:rsidRPr="00F356BE" w:rsidRDefault="00B97527" w:rsidP="00B97527">
            <w:pPr>
              <w:widowControl/>
              <w:snapToGrid w:val="0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B97527" w:rsidRPr="00F356BE" w:rsidRDefault="00B97527" w:rsidP="00B97527">
            <w:pPr>
              <w:jc w:val="both"/>
              <w:rPr>
                <w:sz w:val="22"/>
                <w:szCs w:val="22"/>
              </w:rPr>
            </w:pPr>
            <w:r w:rsidRPr="00F356BE">
              <w:rPr>
                <w:sz w:val="22"/>
                <w:szCs w:val="22"/>
              </w:rPr>
              <w:t>Citi (2017/11/16)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7527" w:rsidRPr="00F356BE" w:rsidRDefault="00B97527" w:rsidP="00B97527">
            <w:pPr>
              <w:widowControl/>
              <w:snapToGrid w:val="0"/>
              <w:jc w:val="center"/>
              <w:rPr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B97527" w:rsidRPr="00F356BE" w:rsidRDefault="00B97527" w:rsidP="00B97527">
            <w:pPr>
              <w:jc w:val="center"/>
              <w:rPr>
                <w:sz w:val="22"/>
                <w:szCs w:val="22"/>
              </w:rPr>
            </w:pPr>
            <w:r w:rsidRPr="00F356BE">
              <w:rPr>
                <w:sz w:val="22"/>
                <w:szCs w:val="22"/>
              </w:rPr>
              <w:t>0.60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B97527" w:rsidRPr="00F356BE" w:rsidRDefault="00B97527" w:rsidP="00B97527">
            <w:pPr>
              <w:jc w:val="center"/>
              <w:rPr>
                <w:sz w:val="22"/>
                <w:szCs w:val="22"/>
              </w:rPr>
            </w:pPr>
            <w:r w:rsidRPr="00F356BE">
              <w:rPr>
                <w:sz w:val="22"/>
                <w:szCs w:val="22"/>
              </w:rPr>
              <w:t>1.30</w:t>
            </w:r>
          </w:p>
        </w:tc>
      </w:tr>
      <w:tr w:rsidR="00B97527" w:rsidRPr="00F356BE" w:rsidTr="00B97527">
        <w:trPr>
          <w:trHeight w:val="456"/>
        </w:trPr>
        <w:tc>
          <w:tcPr>
            <w:tcW w:w="12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7527" w:rsidRPr="00F356BE" w:rsidRDefault="00B97527" w:rsidP="00B97527">
            <w:pPr>
              <w:widowControl/>
              <w:snapToGrid w:val="0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B97527" w:rsidRPr="00F356BE" w:rsidRDefault="00B97527" w:rsidP="00B97527">
            <w:pPr>
              <w:jc w:val="both"/>
              <w:rPr>
                <w:sz w:val="22"/>
                <w:szCs w:val="22"/>
              </w:rPr>
            </w:pPr>
            <w:r w:rsidRPr="00F356BE">
              <w:rPr>
                <w:sz w:val="22"/>
                <w:szCs w:val="22"/>
              </w:rPr>
              <w:t>Nomura (2017/12/15)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7527" w:rsidRPr="00F356BE" w:rsidRDefault="00B97527" w:rsidP="00B97527">
            <w:pPr>
              <w:widowControl/>
              <w:snapToGrid w:val="0"/>
              <w:jc w:val="center"/>
              <w:rPr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B97527" w:rsidRPr="00F356BE" w:rsidRDefault="00B97527" w:rsidP="00B97527">
            <w:pPr>
              <w:jc w:val="center"/>
              <w:rPr>
                <w:sz w:val="22"/>
                <w:szCs w:val="22"/>
              </w:rPr>
            </w:pPr>
            <w:r w:rsidRPr="00F356BE">
              <w:rPr>
                <w:sz w:val="22"/>
                <w:szCs w:val="22"/>
              </w:rPr>
              <w:t>0.60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B97527" w:rsidRPr="00F356BE" w:rsidRDefault="00B97527" w:rsidP="00B97527">
            <w:pPr>
              <w:jc w:val="center"/>
              <w:rPr>
                <w:sz w:val="22"/>
                <w:szCs w:val="22"/>
              </w:rPr>
            </w:pPr>
            <w:r w:rsidRPr="00F356BE">
              <w:rPr>
                <w:sz w:val="22"/>
                <w:szCs w:val="22"/>
              </w:rPr>
              <w:t>1.50</w:t>
            </w:r>
          </w:p>
        </w:tc>
      </w:tr>
    </w:tbl>
    <w:p w:rsidR="00B97527" w:rsidRPr="004F16D5" w:rsidRDefault="00B97527" w:rsidP="00B97527">
      <w:pPr>
        <w:widowControl/>
        <w:snapToGrid w:val="0"/>
        <w:spacing w:beforeLines="50" w:before="180"/>
        <w:rPr>
          <w:rFonts w:eastAsia="標楷體"/>
          <w:szCs w:val="28"/>
        </w:rPr>
      </w:pPr>
    </w:p>
    <w:p w:rsidR="00B97527" w:rsidRPr="004F16D5" w:rsidRDefault="00B97527" w:rsidP="00B97527">
      <w:pPr>
        <w:widowControl/>
        <w:snapToGrid w:val="0"/>
        <w:spacing w:beforeLines="20" w:before="72"/>
        <w:rPr>
          <w:rFonts w:eastAsia="標楷體"/>
          <w:szCs w:val="28"/>
        </w:rPr>
      </w:pPr>
    </w:p>
    <w:p w:rsidR="00B97527" w:rsidRPr="004F16D5" w:rsidRDefault="00B97527" w:rsidP="00B97527">
      <w:pPr>
        <w:spacing w:line="400" w:lineRule="exact"/>
        <w:rPr>
          <w:rFonts w:eastAsia="標楷體"/>
          <w:szCs w:val="28"/>
        </w:rPr>
      </w:pPr>
    </w:p>
    <w:p w:rsidR="00B97527" w:rsidRPr="004F16D5" w:rsidRDefault="00B97527" w:rsidP="00B97527">
      <w:pPr>
        <w:spacing w:line="400" w:lineRule="exact"/>
        <w:rPr>
          <w:rFonts w:eastAsia="標楷體"/>
          <w:szCs w:val="28"/>
        </w:rPr>
      </w:pPr>
    </w:p>
    <w:p w:rsidR="00B97527" w:rsidRPr="00176384" w:rsidRDefault="00B97527" w:rsidP="00B97527">
      <w:pPr>
        <w:spacing w:line="400" w:lineRule="exact"/>
        <w:jc w:val="center"/>
        <w:rPr>
          <w:rFonts w:eastAsia="標楷體"/>
        </w:rPr>
      </w:pPr>
    </w:p>
    <w:p w:rsidR="00B97527" w:rsidRPr="004F16D5" w:rsidRDefault="00B97527" w:rsidP="00B97527">
      <w:pPr>
        <w:spacing w:line="400" w:lineRule="exact"/>
        <w:rPr>
          <w:rFonts w:eastAsia="標楷體"/>
          <w:szCs w:val="28"/>
        </w:rPr>
      </w:pPr>
      <w:r w:rsidRPr="004F16D5">
        <w:rPr>
          <w:rFonts w:eastAsia="標楷體" w:hint="eastAsia"/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0D712F2" wp14:editId="25FE769A">
                <wp:simplePos x="0" y="0"/>
                <wp:positionH relativeFrom="column">
                  <wp:posOffset>-8255</wp:posOffset>
                </wp:positionH>
                <wp:positionV relativeFrom="paragraph">
                  <wp:posOffset>40640</wp:posOffset>
                </wp:positionV>
                <wp:extent cx="1216660" cy="1365250"/>
                <wp:effectExtent l="0" t="0" r="0" b="6350"/>
                <wp:wrapTight wrapText="bothSides">
                  <wp:wrapPolygon edited="0">
                    <wp:start x="1015" y="0"/>
                    <wp:lineTo x="1015" y="21399"/>
                    <wp:lineTo x="20292" y="21399"/>
                    <wp:lineTo x="20292" y="0"/>
                    <wp:lineTo x="1015" y="0"/>
                  </wp:wrapPolygon>
                </wp:wrapTight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6660" cy="1365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7527" w:rsidRPr="00176384" w:rsidRDefault="00B97527" w:rsidP="00B97527">
                            <w:pPr>
                              <w:widowControl/>
                              <w:snapToGrid w:val="0"/>
                              <w:spacing w:line="44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kern w:val="0"/>
                              </w:rPr>
                            </w:pPr>
                            <w:r w:rsidRPr="00176384">
                              <w:rPr>
                                <w:rFonts w:eastAsia="標楷體"/>
                                <w:b/>
                                <w:bCs/>
                                <w:kern w:val="0"/>
                              </w:rPr>
                              <w:t xml:space="preserve">Median: </w:t>
                            </w:r>
                          </w:p>
                          <w:p w:rsidR="00B97527" w:rsidRDefault="00B97527" w:rsidP="00B97527">
                            <w:pPr>
                              <w:widowControl/>
                              <w:snapToGrid w:val="0"/>
                              <w:spacing w:line="440" w:lineRule="exact"/>
                              <w:jc w:val="center"/>
                              <w:rPr>
                                <w:b/>
                                <w:bCs/>
                                <w:kern w:val="0"/>
                              </w:rPr>
                            </w:pPr>
                            <w:r w:rsidRPr="00176384">
                              <w:rPr>
                                <w:rFonts w:hint="eastAsia"/>
                                <w:b/>
                                <w:bCs/>
                                <w:kern w:val="0"/>
                              </w:rPr>
                              <w:t>0.62%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kern w:val="0"/>
                              </w:rPr>
                              <w:t xml:space="preserve"> (2017)</w:t>
                            </w:r>
                          </w:p>
                          <w:p w:rsidR="00B97527" w:rsidRPr="00176384" w:rsidRDefault="00B97527" w:rsidP="00B97527">
                            <w:pPr>
                              <w:widowControl/>
                              <w:snapToGrid w:val="0"/>
                              <w:spacing w:line="440" w:lineRule="exact"/>
                              <w:jc w:val="center"/>
                              <w:rPr>
                                <w:b/>
                                <w:bCs/>
                                <w:kern w:val="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kern w:val="0"/>
                              </w:rPr>
                              <w:t>0.96% (2018)</w:t>
                            </w:r>
                          </w:p>
                          <w:p w:rsidR="00B97527" w:rsidRPr="00054C51" w:rsidRDefault="00B97527" w:rsidP="00B97527">
                            <w:pPr>
                              <w:jc w:val="center"/>
                              <w:rPr>
                                <w:rFonts w:eastAsia="標楷體"/>
                                <w:b/>
                              </w:rPr>
                            </w:pPr>
                            <w:r w:rsidRPr="00176384">
                              <w:rPr>
                                <w:kern w:val="0"/>
                              </w:rPr>
                              <w:t>(</w:t>
                            </w:r>
                            <w:proofErr w:type="gramStart"/>
                            <w:r w:rsidRPr="00176384">
                              <w:rPr>
                                <w:kern w:val="0"/>
                              </w:rPr>
                              <w:t>domestic</w:t>
                            </w:r>
                            <w:proofErr w:type="gramEnd"/>
                            <w:r w:rsidRPr="00176384">
                              <w:rPr>
                                <w:kern w:val="0"/>
                              </w:rPr>
                              <w:t xml:space="preserve"> institutions)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.65pt;margin-top:3.2pt;width:95.8pt;height:107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" filled="f" stroked="f" strokeweight=".5pt">
                <v:textbox>
                  <w:txbxContent>
                    <w:p w:rsidR="00B97527" w:rsidRPr="00176384" w:rsidRDefault="00B97527" w:rsidP="00B97527">
                      <w:pPr>
                        <w:widowControl/>
                        <w:snapToGrid w:val="0"/>
                        <w:spacing w:line="440" w:lineRule="exact"/>
                        <w:jc w:val="center"/>
                        <w:rPr>
                          <w:rFonts w:eastAsia="標楷體"/>
                          <w:b/>
                          <w:bCs/>
                          <w:kern w:val="0"/>
                        </w:rPr>
                      </w:pPr>
                      <w:r w:rsidRPr="00176384">
                        <w:rPr>
                          <w:rFonts w:eastAsia="標楷體"/>
                          <w:b/>
                          <w:bCs/>
                          <w:kern w:val="0"/>
                        </w:rPr>
                        <w:t xml:space="preserve">Median: </w:t>
                      </w:r>
                    </w:p>
                    <w:p w:rsidR="00B97527" w:rsidRDefault="00B97527" w:rsidP="00B97527">
                      <w:pPr>
                        <w:widowControl/>
                        <w:snapToGrid w:val="0"/>
                        <w:spacing w:line="440" w:lineRule="exact"/>
                        <w:jc w:val="center"/>
                        <w:rPr>
                          <w:b/>
                          <w:bCs/>
                          <w:kern w:val="0"/>
                        </w:rPr>
                      </w:pPr>
                      <w:r w:rsidRPr="00176384">
                        <w:rPr>
                          <w:rFonts w:hint="eastAsia"/>
                          <w:b/>
                          <w:bCs/>
                          <w:kern w:val="0"/>
                        </w:rPr>
                        <w:t>0.62%</w:t>
                      </w:r>
                      <w:r>
                        <w:rPr>
                          <w:rFonts w:hint="eastAsia"/>
                          <w:b/>
                          <w:bCs/>
                          <w:kern w:val="0"/>
                        </w:rPr>
                        <w:t xml:space="preserve"> (2017)</w:t>
                      </w:r>
                    </w:p>
                    <w:p w:rsidR="00B97527" w:rsidRPr="00176384" w:rsidRDefault="00B97527" w:rsidP="00B97527">
                      <w:pPr>
                        <w:widowControl/>
                        <w:snapToGrid w:val="0"/>
                        <w:spacing w:line="440" w:lineRule="exact"/>
                        <w:jc w:val="center"/>
                        <w:rPr>
                          <w:b/>
                          <w:bCs/>
                          <w:kern w:val="0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kern w:val="0"/>
                        </w:rPr>
                        <w:t>0.96% (2018)</w:t>
                      </w:r>
                    </w:p>
                    <w:p w:rsidR="00B97527" w:rsidRPr="00054C51" w:rsidRDefault="00B97527" w:rsidP="00B97527">
                      <w:pPr>
                        <w:jc w:val="center"/>
                        <w:rPr>
                          <w:rFonts w:eastAsia="標楷體"/>
                          <w:b/>
                        </w:rPr>
                      </w:pPr>
                      <w:r w:rsidRPr="00176384">
                        <w:rPr>
                          <w:kern w:val="0"/>
                        </w:rPr>
                        <w:t>(</w:t>
                      </w:r>
                      <w:proofErr w:type="gramStart"/>
                      <w:r w:rsidRPr="00176384">
                        <w:rPr>
                          <w:kern w:val="0"/>
                        </w:rPr>
                        <w:t>domestic</w:t>
                      </w:r>
                      <w:proofErr w:type="gramEnd"/>
                      <w:r w:rsidRPr="00176384">
                        <w:rPr>
                          <w:kern w:val="0"/>
                        </w:rPr>
                        <w:t xml:space="preserve"> institutions)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B97527" w:rsidRPr="004F16D5" w:rsidRDefault="00B97527" w:rsidP="00B97527">
      <w:pPr>
        <w:spacing w:line="400" w:lineRule="exact"/>
        <w:rPr>
          <w:rFonts w:eastAsia="標楷體"/>
          <w:szCs w:val="28"/>
        </w:rPr>
      </w:pPr>
    </w:p>
    <w:p w:rsidR="00B97527" w:rsidRPr="004F16D5" w:rsidRDefault="00B97527" w:rsidP="00B97527">
      <w:pPr>
        <w:spacing w:line="400" w:lineRule="exact"/>
        <w:rPr>
          <w:rFonts w:eastAsia="標楷體"/>
          <w:szCs w:val="28"/>
        </w:rPr>
      </w:pPr>
      <w:r w:rsidRPr="004F16D5">
        <w:rPr>
          <w:rFonts w:eastAsia="標楷體" w:hint="eastAsia"/>
          <w:noProof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77C58D" wp14:editId="6CE2A0E4">
                <wp:simplePos x="0" y="0"/>
                <wp:positionH relativeFrom="column">
                  <wp:posOffset>40005</wp:posOffset>
                </wp:positionH>
                <wp:positionV relativeFrom="paragraph">
                  <wp:posOffset>202565</wp:posOffset>
                </wp:positionV>
                <wp:extent cx="1329055" cy="1436370"/>
                <wp:effectExtent l="0" t="0" r="0" b="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9055" cy="1436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97527" w:rsidRPr="00176384" w:rsidRDefault="00B97527" w:rsidP="00B97527">
                            <w:pPr>
                              <w:widowControl/>
                              <w:snapToGrid w:val="0"/>
                              <w:spacing w:line="44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kern w:val="0"/>
                              </w:rPr>
                            </w:pPr>
                            <w:r w:rsidRPr="00176384">
                              <w:rPr>
                                <w:rFonts w:eastAsia="標楷體"/>
                                <w:b/>
                                <w:bCs/>
                                <w:kern w:val="0"/>
                              </w:rPr>
                              <w:t xml:space="preserve">Median: </w:t>
                            </w:r>
                          </w:p>
                          <w:p w:rsidR="00B97527" w:rsidRDefault="00B97527" w:rsidP="00B97527">
                            <w:pPr>
                              <w:widowControl/>
                              <w:snapToGrid w:val="0"/>
                              <w:spacing w:line="440" w:lineRule="exact"/>
                              <w:jc w:val="center"/>
                              <w:rPr>
                                <w:b/>
                                <w:bCs/>
                                <w:kern w:val="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kern w:val="0"/>
                              </w:rPr>
                              <w:t>0.60</w:t>
                            </w:r>
                            <w:r w:rsidRPr="00176384">
                              <w:rPr>
                                <w:rFonts w:hint="eastAsia"/>
                                <w:b/>
                                <w:bCs/>
                                <w:kern w:val="0"/>
                              </w:rPr>
                              <w:t>%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kern w:val="0"/>
                              </w:rPr>
                              <w:t xml:space="preserve"> (2017)</w:t>
                            </w:r>
                          </w:p>
                          <w:p w:rsidR="00B97527" w:rsidRPr="00176384" w:rsidRDefault="00B97527" w:rsidP="00B97527">
                            <w:pPr>
                              <w:widowControl/>
                              <w:snapToGrid w:val="0"/>
                              <w:spacing w:line="440" w:lineRule="exact"/>
                              <w:jc w:val="center"/>
                              <w:rPr>
                                <w:b/>
                                <w:bCs/>
                                <w:kern w:val="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kern w:val="0"/>
                              </w:rPr>
                              <w:t>1.30% (2018)</w:t>
                            </w:r>
                          </w:p>
                          <w:p w:rsidR="00B97527" w:rsidRPr="00054C51" w:rsidRDefault="00B97527" w:rsidP="00B97527">
                            <w:pPr>
                              <w:jc w:val="center"/>
                              <w:rPr>
                                <w:rFonts w:eastAsia="標楷體"/>
                                <w:b/>
                              </w:rPr>
                            </w:pPr>
                            <w:r>
                              <w:rPr>
                                <w:kern w:val="0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hint="eastAsia"/>
                                <w:kern w:val="0"/>
                              </w:rPr>
                              <w:t>foreign</w:t>
                            </w:r>
                            <w:proofErr w:type="gramEnd"/>
                            <w:r w:rsidRPr="00176384">
                              <w:rPr>
                                <w:kern w:val="0"/>
                              </w:rPr>
                              <w:t xml:space="preserve"> institutions)</w:t>
                            </w:r>
                          </w:p>
                          <w:p w:rsidR="00B97527" w:rsidRPr="00054C51" w:rsidRDefault="00B97527" w:rsidP="00B97527">
                            <w:pPr>
                              <w:jc w:val="center"/>
                              <w:rPr>
                                <w:rFonts w:eastAsia="標楷體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" o:spid="_x0000_s1027" type="#_x0000_t202" style="position:absolute;margin-left:3.15pt;margin-top:15.95pt;width:104.65pt;height:113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" filled="f" stroked="f" strokeweight=".5pt">
                <v:textbox>
                  <w:txbxContent>
                    <w:p w:rsidR="00B97527" w:rsidRPr="00176384" w:rsidRDefault="00B97527" w:rsidP="00B97527">
                      <w:pPr>
                        <w:widowControl/>
                        <w:snapToGrid w:val="0"/>
                        <w:spacing w:line="440" w:lineRule="exact"/>
                        <w:jc w:val="center"/>
                        <w:rPr>
                          <w:rFonts w:eastAsia="標楷體"/>
                          <w:b/>
                          <w:bCs/>
                          <w:kern w:val="0"/>
                        </w:rPr>
                      </w:pPr>
                      <w:r w:rsidRPr="00176384">
                        <w:rPr>
                          <w:rFonts w:eastAsia="標楷體"/>
                          <w:b/>
                          <w:bCs/>
                          <w:kern w:val="0"/>
                        </w:rPr>
                        <w:t xml:space="preserve">Median: </w:t>
                      </w:r>
                    </w:p>
                    <w:p w:rsidR="00B97527" w:rsidRDefault="00B97527" w:rsidP="00B97527">
                      <w:pPr>
                        <w:widowControl/>
                        <w:snapToGrid w:val="0"/>
                        <w:spacing w:line="440" w:lineRule="exact"/>
                        <w:jc w:val="center"/>
                        <w:rPr>
                          <w:b/>
                          <w:bCs/>
                          <w:kern w:val="0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kern w:val="0"/>
                        </w:rPr>
                        <w:t>0.60</w:t>
                      </w:r>
                      <w:r w:rsidRPr="00176384">
                        <w:rPr>
                          <w:rFonts w:hint="eastAsia"/>
                          <w:b/>
                          <w:bCs/>
                          <w:kern w:val="0"/>
                        </w:rPr>
                        <w:t>%</w:t>
                      </w:r>
                      <w:r>
                        <w:rPr>
                          <w:rFonts w:hint="eastAsia"/>
                          <w:b/>
                          <w:bCs/>
                          <w:kern w:val="0"/>
                        </w:rPr>
                        <w:t xml:space="preserve"> (2017)</w:t>
                      </w:r>
                    </w:p>
                    <w:p w:rsidR="00B97527" w:rsidRPr="00176384" w:rsidRDefault="00B97527" w:rsidP="00B97527">
                      <w:pPr>
                        <w:widowControl/>
                        <w:snapToGrid w:val="0"/>
                        <w:spacing w:line="440" w:lineRule="exact"/>
                        <w:jc w:val="center"/>
                        <w:rPr>
                          <w:b/>
                          <w:bCs/>
                          <w:kern w:val="0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kern w:val="0"/>
                        </w:rPr>
                        <w:t>1.30% (2018)</w:t>
                      </w:r>
                    </w:p>
                    <w:p w:rsidR="00B97527" w:rsidRPr="00054C51" w:rsidRDefault="00B97527" w:rsidP="00B97527">
                      <w:pPr>
                        <w:jc w:val="center"/>
                        <w:rPr>
                          <w:rFonts w:eastAsia="標楷體"/>
                          <w:b/>
                        </w:rPr>
                      </w:pPr>
                      <w:r>
                        <w:rPr>
                          <w:kern w:val="0"/>
                        </w:rPr>
                        <w:t>(</w:t>
                      </w:r>
                      <w:proofErr w:type="gramStart"/>
                      <w:r>
                        <w:rPr>
                          <w:rFonts w:hint="eastAsia"/>
                          <w:kern w:val="0"/>
                        </w:rPr>
                        <w:t>foreign</w:t>
                      </w:r>
                      <w:proofErr w:type="gramEnd"/>
                      <w:r w:rsidRPr="00176384">
                        <w:rPr>
                          <w:kern w:val="0"/>
                        </w:rPr>
                        <w:t xml:space="preserve"> institutions)</w:t>
                      </w:r>
                    </w:p>
                    <w:p w:rsidR="00B97527" w:rsidRPr="00054C51" w:rsidRDefault="00B97527" w:rsidP="00B97527">
                      <w:pPr>
                        <w:jc w:val="center"/>
                        <w:rPr>
                          <w:rFonts w:eastAsia="標楷體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97527" w:rsidRPr="004F16D5" w:rsidRDefault="00B97527" w:rsidP="00B97527">
      <w:pPr>
        <w:spacing w:line="400" w:lineRule="exact"/>
        <w:rPr>
          <w:rFonts w:eastAsia="標楷體"/>
          <w:szCs w:val="28"/>
        </w:rPr>
      </w:pPr>
    </w:p>
    <w:p w:rsidR="00B97527" w:rsidRPr="004F16D5" w:rsidRDefault="00B97527" w:rsidP="00B97527">
      <w:pPr>
        <w:spacing w:line="400" w:lineRule="exact"/>
        <w:rPr>
          <w:rFonts w:eastAsia="標楷體"/>
          <w:szCs w:val="28"/>
        </w:rPr>
      </w:pPr>
    </w:p>
    <w:p w:rsidR="00B97527" w:rsidRPr="004F16D5" w:rsidRDefault="00B97527" w:rsidP="00B97527">
      <w:pPr>
        <w:spacing w:line="400" w:lineRule="exact"/>
        <w:rPr>
          <w:rFonts w:eastAsia="標楷體"/>
          <w:szCs w:val="28"/>
        </w:rPr>
      </w:pPr>
    </w:p>
    <w:p w:rsidR="00B97527" w:rsidRPr="004F16D5" w:rsidRDefault="00B97527" w:rsidP="00B97527">
      <w:pPr>
        <w:spacing w:line="400" w:lineRule="exact"/>
        <w:rPr>
          <w:rFonts w:eastAsia="標楷體"/>
          <w:szCs w:val="28"/>
        </w:rPr>
      </w:pPr>
    </w:p>
    <w:p w:rsidR="00B97527" w:rsidRPr="004F16D5" w:rsidRDefault="00B97527" w:rsidP="00B97527">
      <w:pPr>
        <w:spacing w:line="400" w:lineRule="exact"/>
        <w:rPr>
          <w:rFonts w:eastAsia="標楷體"/>
          <w:szCs w:val="28"/>
        </w:rPr>
      </w:pPr>
    </w:p>
    <w:p w:rsidR="00B97527" w:rsidRPr="004F16D5" w:rsidRDefault="00B97527" w:rsidP="00B97527">
      <w:pPr>
        <w:spacing w:line="400" w:lineRule="exact"/>
        <w:rPr>
          <w:rFonts w:eastAsia="標楷體"/>
          <w:szCs w:val="28"/>
        </w:rPr>
      </w:pPr>
    </w:p>
    <w:p w:rsidR="00B97527" w:rsidRPr="004F16D5" w:rsidRDefault="00B97527" w:rsidP="00B97527">
      <w:pPr>
        <w:spacing w:line="400" w:lineRule="exact"/>
        <w:rPr>
          <w:rFonts w:eastAsia="標楷體"/>
          <w:szCs w:val="28"/>
        </w:rPr>
      </w:pPr>
    </w:p>
    <w:p w:rsidR="00B97527" w:rsidRPr="004F16D5" w:rsidRDefault="00B97527" w:rsidP="00B97527">
      <w:pPr>
        <w:spacing w:line="400" w:lineRule="exact"/>
        <w:rPr>
          <w:rFonts w:eastAsia="標楷體"/>
          <w:szCs w:val="28"/>
        </w:rPr>
      </w:pPr>
    </w:p>
    <w:p w:rsidR="00B97527" w:rsidRPr="004F16D5" w:rsidRDefault="00B97527" w:rsidP="00B97527">
      <w:pPr>
        <w:spacing w:line="400" w:lineRule="exact"/>
        <w:rPr>
          <w:rFonts w:eastAsia="標楷體"/>
          <w:szCs w:val="28"/>
        </w:rPr>
      </w:pPr>
    </w:p>
    <w:p w:rsidR="00B97527" w:rsidRPr="004F16D5" w:rsidRDefault="00B97527" w:rsidP="00B97527">
      <w:pPr>
        <w:spacing w:line="400" w:lineRule="exact"/>
        <w:rPr>
          <w:rFonts w:eastAsia="標楷體"/>
          <w:szCs w:val="28"/>
        </w:rPr>
      </w:pPr>
    </w:p>
    <w:p w:rsidR="00B97527" w:rsidRDefault="00B97527" w:rsidP="00B97527">
      <w:pPr>
        <w:spacing w:line="400" w:lineRule="exact"/>
        <w:rPr>
          <w:rFonts w:eastAsia="標楷體"/>
          <w:szCs w:val="28"/>
        </w:rPr>
      </w:pPr>
    </w:p>
    <w:p w:rsidR="00B97527" w:rsidRPr="004F16D5" w:rsidRDefault="00B97527" w:rsidP="00B97527">
      <w:pPr>
        <w:spacing w:line="400" w:lineRule="exact"/>
        <w:rPr>
          <w:rFonts w:eastAsia="標楷體"/>
          <w:szCs w:val="28"/>
        </w:rPr>
      </w:pPr>
    </w:p>
    <w:p w:rsidR="00B97527" w:rsidRPr="00F356BE" w:rsidRDefault="00B97527" w:rsidP="00B97527">
      <w:pPr>
        <w:widowControl/>
        <w:snapToGrid w:val="0"/>
        <w:spacing w:beforeLines="50" w:before="180"/>
        <w:ind w:leftChars="-295" w:left="-708" w:firstLineChars="354" w:firstLine="708"/>
        <w:rPr>
          <w:rFonts w:eastAsia="標楷體"/>
          <w:sz w:val="20"/>
          <w:szCs w:val="20"/>
        </w:rPr>
      </w:pPr>
      <w:r w:rsidRPr="00F356BE">
        <w:rPr>
          <w:rFonts w:eastAsia="標楷體" w:hint="eastAsia"/>
          <w:sz w:val="20"/>
          <w:szCs w:val="20"/>
        </w:rPr>
        <w:t xml:space="preserve">*Excluding vegetables, fruit, and energy. </w:t>
      </w:r>
    </w:p>
    <w:p w:rsidR="00B97527" w:rsidRPr="00F356BE" w:rsidRDefault="00B97527" w:rsidP="00B97527">
      <w:pPr>
        <w:spacing w:line="400" w:lineRule="exact"/>
        <w:ind w:leftChars="-295" w:left="-708" w:firstLineChars="354" w:firstLine="708"/>
        <w:rPr>
          <w:rFonts w:eastAsia="標楷體"/>
          <w:sz w:val="20"/>
          <w:szCs w:val="20"/>
        </w:rPr>
      </w:pPr>
      <w:r w:rsidRPr="00F356BE">
        <w:rPr>
          <w:rFonts w:eastAsia="標楷體" w:hint="eastAsia"/>
          <w:sz w:val="20"/>
          <w:szCs w:val="20"/>
        </w:rPr>
        <w:t>Sources: DGBAS, Executive Yuan; forecasts by respective institutions.</w:t>
      </w:r>
    </w:p>
    <w:p w:rsidR="00B97527" w:rsidRPr="004F16D5" w:rsidRDefault="00B97527" w:rsidP="00B97527">
      <w:pPr>
        <w:spacing w:line="400" w:lineRule="exact"/>
        <w:rPr>
          <w:rFonts w:eastAsia="標楷體"/>
          <w:szCs w:val="28"/>
        </w:rPr>
      </w:pPr>
      <w:r w:rsidRPr="004F16D5">
        <w:rPr>
          <w:rFonts w:eastAsia="標楷體"/>
          <w:szCs w:val="28"/>
        </w:rPr>
        <w:br w:type="page"/>
      </w:r>
    </w:p>
    <w:p w:rsidR="00B97527" w:rsidRDefault="00B97527" w:rsidP="00042DED">
      <w:pPr>
        <w:spacing w:line="480" w:lineRule="exact"/>
        <w:jc w:val="center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noProof/>
          <w:sz w:val="32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B40B51" wp14:editId="3022FAB1">
                <wp:simplePos x="0" y="0"/>
                <wp:positionH relativeFrom="column">
                  <wp:posOffset>616871</wp:posOffset>
                </wp:positionH>
                <wp:positionV relativeFrom="paragraph">
                  <wp:posOffset>-186997</wp:posOffset>
                </wp:positionV>
                <wp:extent cx="4612194" cy="792480"/>
                <wp:effectExtent l="0" t="0" r="17145" b="2667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2194" cy="792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32AB" w:rsidRPr="003F32AB" w:rsidRDefault="003F32AB" w:rsidP="003F32AB">
                            <w:pPr>
                              <w:snapToGrid w:val="0"/>
                              <w:spacing w:line="480" w:lineRule="exact"/>
                              <w:ind w:left="2"/>
                              <w:rPr>
                                <w:rFonts w:eastAsia="標楷體"/>
                                <w:sz w:val="28"/>
                              </w:rPr>
                            </w:pPr>
                            <w:r w:rsidRPr="003F32AB">
                              <w:rPr>
                                <w:rFonts w:eastAsia="標楷體"/>
                                <w:sz w:val="28"/>
                              </w:rPr>
                              <w:t>Compared with other economies, Taiwan’s nominal interest rate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 xml:space="preserve"> is not low </w:t>
                            </w:r>
                            <w:r>
                              <w:rPr>
                                <w:rFonts w:eastAsia="標楷體"/>
                                <w:sz w:val="28"/>
                              </w:rPr>
                              <w:t>and the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 xml:space="preserve"> real interest rate </w:t>
                            </w:r>
                            <w:r>
                              <w:rPr>
                                <w:rFonts w:eastAsia="標楷體"/>
                                <w:sz w:val="28"/>
                              </w:rPr>
                              <w:t>is</w:t>
                            </w:r>
                            <w:r w:rsidR="0095221F">
                              <w:rPr>
                                <w:rFonts w:eastAsia="標楷體" w:hint="eastAsia"/>
                                <w:sz w:val="28"/>
                              </w:rPr>
                              <w:t xml:space="preserve"> relatively</w:t>
                            </w:r>
                            <w:r>
                              <w:rPr>
                                <w:rFonts w:eastAsia="標楷體"/>
                                <w:sz w:val="28"/>
                              </w:rPr>
                              <w:t xml:space="preserve"> higher.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4" o:spid="_x0000_s1028" type="#_x0000_t202" style="position:absolute;left:0;text-align:left;margin-left:48.55pt;margin-top:-14.7pt;width:363.15pt;height:6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" fillcolor="white [3201]" strokeweight=".5pt">
                <v:textbox>
                  <w:txbxContent>
                    <w:p w:rsidR="003F32AB" w:rsidRPr="003F32AB" w:rsidRDefault="003F32AB" w:rsidP="003F32AB">
                      <w:pPr>
                        <w:snapToGrid w:val="0"/>
                        <w:spacing w:line="480" w:lineRule="exact"/>
                        <w:ind w:left="2"/>
                        <w:rPr>
                          <w:rFonts w:eastAsia="標楷體"/>
                          <w:sz w:val="28"/>
                        </w:rPr>
                      </w:pPr>
                      <w:r w:rsidRPr="003F32AB">
                        <w:rPr>
                          <w:rFonts w:eastAsia="標楷體"/>
                          <w:sz w:val="28"/>
                        </w:rPr>
                        <w:t>Compared with other economies, Taiwan’s nominal interest rate</w:t>
                      </w:r>
                      <w:r>
                        <w:rPr>
                          <w:rFonts w:eastAsia="標楷體" w:hint="eastAsia"/>
                          <w:sz w:val="28"/>
                        </w:rPr>
                        <w:t xml:space="preserve"> is not low </w:t>
                      </w:r>
                      <w:r>
                        <w:rPr>
                          <w:rFonts w:eastAsia="標楷體"/>
                          <w:sz w:val="28"/>
                        </w:rPr>
                        <w:t>and the</w:t>
                      </w:r>
                      <w:r>
                        <w:rPr>
                          <w:rFonts w:eastAsia="標楷體" w:hint="eastAsia"/>
                          <w:sz w:val="28"/>
                        </w:rPr>
                        <w:t xml:space="preserve"> real interest rate </w:t>
                      </w:r>
                      <w:r>
                        <w:rPr>
                          <w:rFonts w:eastAsia="標楷體"/>
                          <w:sz w:val="28"/>
                        </w:rPr>
                        <w:t>is</w:t>
                      </w:r>
                      <w:r w:rsidR="0095221F">
                        <w:rPr>
                          <w:rFonts w:eastAsia="標楷體" w:hint="eastAsia"/>
                          <w:sz w:val="28"/>
                        </w:rPr>
                        <w:t xml:space="preserve"> relatively</w:t>
                      </w:r>
                      <w:r>
                        <w:rPr>
                          <w:rFonts w:eastAsia="標楷體"/>
                          <w:sz w:val="28"/>
                        </w:rPr>
                        <w:t xml:space="preserve"> higher. </w:t>
                      </w:r>
                    </w:p>
                  </w:txbxContent>
                </v:textbox>
              </v:shape>
            </w:pict>
          </mc:Fallback>
        </mc:AlternateContent>
      </w:r>
    </w:p>
    <w:p w:rsidR="00B97527" w:rsidRDefault="00B97527" w:rsidP="00042DED">
      <w:pPr>
        <w:spacing w:line="480" w:lineRule="exact"/>
        <w:jc w:val="center"/>
        <w:rPr>
          <w:rFonts w:eastAsia="標楷體"/>
          <w:b/>
          <w:sz w:val="28"/>
          <w:szCs w:val="28"/>
        </w:rPr>
      </w:pPr>
    </w:p>
    <w:p w:rsidR="0008370C" w:rsidRDefault="00B97527" w:rsidP="00042DED">
      <w:pPr>
        <w:spacing w:line="480" w:lineRule="exact"/>
        <w:jc w:val="center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 xml:space="preserve">Table </w:t>
      </w:r>
      <w:proofErr w:type="gramStart"/>
      <w:r>
        <w:rPr>
          <w:rFonts w:eastAsia="標楷體" w:hint="eastAsia"/>
          <w:b/>
          <w:sz w:val="28"/>
          <w:szCs w:val="28"/>
        </w:rPr>
        <w:t>2</w:t>
      </w:r>
      <w:r w:rsidR="001F7E02">
        <w:rPr>
          <w:rFonts w:eastAsia="標楷體" w:hint="eastAsia"/>
          <w:b/>
          <w:sz w:val="28"/>
          <w:szCs w:val="28"/>
        </w:rPr>
        <w:t xml:space="preserve"> </w:t>
      </w:r>
      <w:r>
        <w:rPr>
          <w:rFonts w:eastAsia="標楷體" w:hint="eastAsia"/>
          <w:b/>
          <w:sz w:val="28"/>
          <w:szCs w:val="28"/>
        </w:rPr>
        <w:t xml:space="preserve"> </w:t>
      </w:r>
      <w:r w:rsidR="00E20FEE">
        <w:rPr>
          <w:rFonts w:eastAsia="標楷體" w:hint="eastAsia"/>
          <w:b/>
          <w:sz w:val="28"/>
          <w:szCs w:val="28"/>
        </w:rPr>
        <w:t>Real</w:t>
      </w:r>
      <w:proofErr w:type="gramEnd"/>
      <w:r w:rsidR="00E20FEE">
        <w:rPr>
          <w:rFonts w:eastAsia="標楷體" w:hint="eastAsia"/>
          <w:b/>
          <w:sz w:val="28"/>
          <w:szCs w:val="28"/>
        </w:rPr>
        <w:t xml:space="preserve"> Interest Rates and Economic Growth of Selected Economies</w:t>
      </w:r>
      <w:r w:rsidR="00E20FEE">
        <w:rPr>
          <w:rFonts w:eastAsia="標楷體"/>
          <w:b/>
          <w:sz w:val="28"/>
          <w:szCs w:val="28"/>
        </w:rPr>
        <w:t xml:space="preserve"> </w:t>
      </w:r>
    </w:p>
    <w:tbl>
      <w:tblPr>
        <w:tblW w:w="9229" w:type="dxa"/>
        <w:tblInd w:w="1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60"/>
        <w:gridCol w:w="1967"/>
        <w:gridCol w:w="420"/>
        <w:gridCol w:w="1547"/>
        <w:gridCol w:w="573"/>
        <w:gridCol w:w="1394"/>
        <w:gridCol w:w="726"/>
        <w:gridCol w:w="1242"/>
      </w:tblGrid>
      <w:tr w:rsidR="00042DED" w:rsidRPr="00042DED" w:rsidTr="00042DED">
        <w:trPr>
          <w:trHeight w:val="432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DED" w:rsidRPr="00042DED" w:rsidRDefault="00042DED" w:rsidP="00042DED">
            <w:pPr>
              <w:widowControl/>
              <w:jc w:val="center"/>
              <w:rPr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DED" w:rsidRPr="00042DED" w:rsidRDefault="00042DED" w:rsidP="00042DED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DED" w:rsidRPr="00042DED" w:rsidRDefault="00042DED" w:rsidP="00042DED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DED" w:rsidRPr="00042DED" w:rsidRDefault="00042DED" w:rsidP="00042DED">
            <w:pPr>
              <w:widowControl/>
              <w:snapToGrid w:val="0"/>
              <w:jc w:val="center"/>
              <w:rPr>
                <w:kern w:val="0"/>
                <w:sz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DED" w:rsidRPr="00667364" w:rsidRDefault="00E20FEE" w:rsidP="00E20FEE">
            <w:pPr>
              <w:widowControl/>
              <w:snapToGrid w:val="0"/>
              <w:jc w:val="right"/>
              <w:rPr>
                <w:rFonts w:eastAsia="標楷體"/>
                <w:kern w:val="0"/>
                <w:sz w:val="22"/>
                <w:szCs w:val="28"/>
              </w:rPr>
            </w:pPr>
            <w:r w:rsidRPr="00667364">
              <w:rPr>
                <w:rFonts w:eastAsia="標楷體"/>
                <w:kern w:val="0"/>
                <w:sz w:val="22"/>
                <w:szCs w:val="28"/>
              </w:rPr>
              <w:t xml:space="preserve">Unit: </w:t>
            </w:r>
            <w:r w:rsidR="00042DED" w:rsidRPr="00667364">
              <w:rPr>
                <w:rFonts w:eastAsia="標楷體"/>
                <w:kern w:val="0"/>
                <w:sz w:val="22"/>
                <w:szCs w:val="28"/>
              </w:rPr>
              <w:t>%</w:t>
            </w:r>
          </w:p>
        </w:tc>
      </w:tr>
      <w:tr w:rsidR="00042DED" w:rsidRPr="00042DED" w:rsidTr="00042DED">
        <w:trPr>
          <w:trHeight w:val="342"/>
        </w:trPr>
        <w:tc>
          <w:tcPr>
            <w:tcW w:w="1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DED" w:rsidRPr="00E20FEE" w:rsidRDefault="00E20FEE" w:rsidP="00042DED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E20FEE">
              <w:rPr>
                <w:rFonts w:eastAsia="標楷體"/>
                <w:kern w:val="0"/>
              </w:rPr>
              <w:t>Economies</w:t>
            </w:r>
          </w:p>
        </w:tc>
        <w:tc>
          <w:tcPr>
            <w:tcW w:w="19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DED" w:rsidRPr="00E20FEE" w:rsidRDefault="00042DED" w:rsidP="00042DED">
            <w:pPr>
              <w:widowControl/>
              <w:snapToGrid w:val="0"/>
              <w:jc w:val="center"/>
              <w:rPr>
                <w:kern w:val="0"/>
              </w:rPr>
            </w:pPr>
            <w:r w:rsidRPr="00E20FEE">
              <w:rPr>
                <w:kern w:val="0"/>
              </w:rPr>
              <w:t>(1)</w:t>
            </w:r>
          </w:p>
        </w:tc>
        <w:tc>
          <w:tcPr>
            <w:tcW w:w="1967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DED" w:rsidRPr="00E20FEE" w:rsidRDefault="00042DED" w:rsidP="00042DED">
            <w:pPr>
              <w:widowControl/>
              <w:snapToGrid w:val="0"/>
              <w:jc w:val="center"/>
              <w:rPr>
                <w:kern w:val="0"/>
              </w:rPr>
            </w:pPr>
            <w:r w:rsidRPr="00E20FEE">
              <w:rPr>
                <w:kern w:val="0"/>
              </w:rPr>
              <w:t>(2)</w:t>
            </w:r>
          </w:p>
        </w:tc>
        <w:tc>
          <w:tcPr>
            <w:tcW w:w="196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2DED" w:rsidRPr="00E20FEE" w:rsidRDefault="00042DED" w:rsidP="00042DED">
            <w:pPr>
              <w:widowControl/>
              <w:snapToGrid w:val="0"/>
              <w:jc w:val="center"/>
              <w:rPr>
                <w:kern w:val="0"/>
              </w:rPr>
            </w:pPr>
            <w:r w:rsidRPr="00E20FEE">
              <w:rPr>
                <w:kern w:val="0"/>
              </w:rPr>
              <w:t>(3)=(1)-(2)</w:t>
            </w:r>
          </w:p>
        </w:tc>
        <w:tc>
          <w:tcPr>
            <w:tcW w:w="196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037" w:rsidRDefault="00074037" w:rsidP="00EA2F01">
            <w:pPr>
              <w:widowControl/>
              <w:snapToGrid w:val="0"/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 xml:space="preserve">Real </w:t>
            </w:r>
            <w:r w:rsidR="00667364">
              <w:rPr>
                <w:rFonts w:hint="eastAsia"/>
                <w:b/>
                <w:kern w:val="0"/>
              </w:rPr>
              <w:t xml:space="preserve">GDP </w:t>
            </w:r>
          </w:p>
          <w:p w:rsidR="00074037" w:rsidRDefault="00667364" w:rsidP="00EA2F01">
            <w:pPr>
              <w:widowControl/>
              <w:snapToGrid w:val="0"/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 xml:space="preserve">growth </w:t>
            </w:r>
            <w:r w:rsidR="00074037">
              <w:rPr>
                <w:rFonts w:hint="eastAsia"/>
                <w:b/>
                <w:kern w:val="0"/>
              </w:rPr>
              <w:t xml:space="preserve">rate </w:t>
            </w:r>
          </w:p>
          <w:p w:rsidR="00042DED" w:rsidRPr="00E20FEE" w:rsidRDefault="00667364" w:rsidP="00EA2F01">
            <w:pPr>
              <w:widowControl/>
              <w:snapToGrid w:val="0"/>
              <w:jc w:val="center"/>
              <w:rPr>
                <w:kern w:val="0"/>
              </w:rPr>
            </w:pPr>
            <w:r>
              <w:rPr>
                <w:rFonts w:hint="eastAsia"/>
                <w:b/>
                <w:kern w:val="0"/>
              </w:rPr>
              <w:t>(</w:t>
            </w:r>
            <w:r w:rsidR="00074037">
              <w:rPr>
                <w:rFonts w:hint="eastAsia"/>
                <w:b/>
                <w:kern w:val="0"/>
              </w:rPr>
              <w:t xml:space="preserve">2017 </w:t>
            </w:r>
            <w:r>
              <w:rPr>
                <w:rFonts w:hint="eastAsia"/>
                <w:b/>
                <w:kern w:val="0"/>
              </w:rPr>
              <w:t>forecast)</w:t>
            </w:r>
            <w:r w:rsidRPr="00E20FEE">
              <w:rPr>
                <w:rFonts w:eastAsia="標楷體"/>
                <w:b/>
                <w:kern w:val="0"/>
              </w:rPr>
              <w:t xml:space="preserve"> </w:t>
            </w:r>
            <w:r w:rsidR="00042DED" w:rsidRPr="00E20FEE">
              <w:rPr>
                <w:kern w:val="0"/>
              </w:rPr>
              <w:t>*</w:t>
            </w:r>
            <w:r w:rsidR="00EA2F01" w:rsidRPr="00E20FEE">
              <w:rPr>
                <w:kern w:val="0"/>
              </w:rPr>
              <w:t>*</w:t>
            </w:r>
          </w:p>
        </w:tc>
      </w:tr>
      <w:tr w:rsidR="00042DED" w:rsidRPr="00042DED" w:rsidTr="00042DED">
        <w:trPr>
          <w:trHeight w:val="276"/>
        </w:trPr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DED" w:rsidRPr="00E20FEE" w:rsidRDefault="00042DED" w:rsidP="00042DED">
            <w:pPr>
              <w:widowControl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DED" w:rsidRPr="00E20FEE" w:rsidRDefault="00E20FEE" w:rsidP="00E20FEE">
            <w:pPr>
              <w:widowControl/>
              <w:snapToGrid w:val="0"/>
              <w:jc w:val="center"/>
              <w:rPr>
                <w:kern w:val="0"/>
              </w:rPr>
            </w:pPr>
            <w:r w:rsidRPr="00E20FEE">
              <w:rPr>
                <w:kern w:val="0"/>
              </w:rPr>
              <w:t xml:space="preserve">1-year time deposit rate 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DED" w:rsidRPr="00E20FEE" w:rsidRDefault="00E20FEE" w:rsidP="00042DED">
            <w:pPr>
              <w:widowControl/>
              <w:snapToGrid w:val="0"/>
              <w:jc w:val="center"/>
              <w:rPr>
                <w:kern w:val="0"/>
              </w:rPr>
            </w:pPr>
            <w:r w:rsidRPr="00E20FEE">
              <w:rPr>
                <w:kern w:val="0"/>
              </w:rPr>
              <w:t xml:space="preserve">CPI annual growth rate </w:t>
            </w:r>
            <w:r w:rsidR="001661B9" w:rsidRPr="00E20FEE">
              <w:rPr>
                <w:rFonts w:eastAsia="標楷體"/>
                <w:kern w:val="0"/>
              </w:rPr>
              <w:t>*</w:t>
            </w:r>
            <w:r w:rsidR="00042DED" w:rsidRPr="00E20FEE">
              <w:rPr>
                <w:kern w:val="0"/>
              </w:rPr>
              <w:t>*</w:t>
            </w:r>
          </w:p>
        </w:tc>
        <w:tc>
          <w:tcPr>
            <w:tcW w:w="19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2DED" w:rsidRPr="00E20FEE" w:rsidRDefault="00667364" w:rsidP="00042DED">
            <w:pPr>
              <w:widowControl/>
              <w:snapToGrid w:val="0"/>
              <w:jc w:val="center"/>
              <w:rPr>
                <w:rFonts w:eastAsia="標楷體"/>
                <w:b/>
                <w:kern w:val="0"/>
              </w:rPr>
            </w:pPr>
            <w:r w:rsidRPr="00667364">
              <w:rPr>
                <w:rFonts w:eastAsia="標楷體"/>
                <w:b/>
                <w:kern w:val="0"/>
              </w:rPr>
              <w:t>Real interest rate</w:t>
            </w:r>
          </w:p>
        </w:tc>
        <w:tc>
          <w:tcPr>
            <w:tcW w:w="19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42DED" w:rsidRPr="00E20FEE" w:rsidRDefault="00042DED" w:rsidP="00042DED">
            <w:pPr>
              <w:widowControl/>
              <w:snapToGrid w:val="0"/>
              <w:rPr>
                <w:kern w:val="0"/>
              </w:rPr>
            </w:pPr>
          </w:p>
        </w:tc>
      </w:tr>
      <w:tr w:rsidR="00042DED" w:rsidRPr="00042DED" w:rsidTr="00042DED">
        <w:trPr>
          <w:trHeight w:val="405"/>
        </w:trPr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DED" w:rsidRPr="00E20FEE" w:rsidRDefault="00042DED" w:rsidP="00042DED">
            <w:pPr>
              <w:widowControl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DED" w:rsidRPr="00E20FEE" w:rsidRDefault="00042DED" w:rsidP="00E20FEE">
            <w:pPr>
              <w:widowControl/>
              <w:snapToGrid w:val="0"/>
              <w:jc w:val="center"/>
              <w:rPr>
                <w:kern w:val="0"/>
              </w:rPr>
            </w:pPr>
            <w:r w:rsidRPr="00E20FEE">
              <w:rPr>
                <w:kern w:val="0"/>
              </w:rPr>
              <w:t>(</w:t>
            </w:r>
            <w:r w:rsidR="00E20FEE">
              <w:rPr>
                <w:rFonts w:hint="eastAsia"/>
                <w:kern w:val="0"/>
              </w:rPr>
              <w:t xml:space="preserve">As of </w:t>
            </w:r>
            <w:r w:rsidRPr="00E20FEE">
              <w:rPr>
                <w:kern w:val="0"/>
              </w:rPr>
              <w:t>2017</w:t>
            </w:r>
            <w:r w:rsidR="00E20FEE">
              <w:rPr>
                <w:rFonts w:eastAsia="標楷體" w:hint="eastAsia"/>
                <w:kern w:val="0"/>
              </w:rPr>
              <w:t>/</w:t>
            </w:r>
            <w:r w:rsidR="00E35967">
              <w:rPr>
                <w:rFonts w:hint="eastAsia"/>
                <w:kern w:val="0"/>
              </w:rPr>
              <w:t>12</w:t>
            </w:r>
            <w:r w:rsidR="00E20FEE">
              <w:rPr>
                <w:rFonts w:eastAsia="標楷體" w:hint="eastAsia"/>
                <w:kern w:val="0"/>
              </w:rPr>
              <w:t>/</w:t>
            </w:r>
            <w:r w:rsidR="00E35967">
              <w:rPr>
                <w:kern w:val="0"/>
              </w:rPr>
              <w:t>2</w:t>
            </w:r>
            <w:r w:rsidR="00E35967">
              <w:rPr>
                <w:rFonts w:hint="eastAsia"/>
                <w:kern w:val="0"/>
              </w:rPr>
              <w:t>1</w:t>
            </w:r>
            <w:r w:rsidRPr="00E20FEE">
              <w:rPr>
                <w:kern w:val="0"/>
              </w:rPr>
              <w:t>)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DED" w:rsidRPr="00E20FEE" w:rsidRDefault="00042DED" w:rsidP="00E20FEE">
            <w:pPr>
              <w:widowControl/>
              <w:snapToGrid w:val="0"/>
              <w:jc w:val="center"/>
              <w:rPr>
                <w:kern w:val="0"/>
              </w:rPr>
            </w:pPr>
            <w:r w:rsidRPr="00E20FEE">
              <w:rPr>
                <w:kern w:val="0"/>
              </w:rPr>
              <w:t>(2017</w:t>
            </w:r>
            <w:r w:rsidR="00E20FEE">
              <w:rPr>
                <w:rFonts w:eastAsia="標楷體" w:hint="eastAsia"/>
                <w:kern w:val="0"/>
              </w:rPr>
              <w:t xml:space="preserve"> forecast</w:t>
            </w:r>
            <w:r w:rsidRPr="00E20FEE">
              <w:rPr>
                <w:kern w:val="0"/>
              </w:rPr>
              <w:t>)</w:t>
            </w:r>
          </w:p>
        </w:tc>
        <w:tc>
          <w:tcPr>
            <w:tcW w:w="19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42DED" w:rsidRPr="00E20FEE" w:rsidRDefault="00042DED" w:rsidP="00042DED">
            <w:pPr>
              <w:widowControl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9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42DED" w:rsidRPr="00E20FEE" w:rsidRDefault="00042DED" w:rsidP="00042DED">
            <w:pPr>
              <w:widowControl/>
              <w:snapToGrid w:val="0"/>
              <w:rPr>
                <w:kern w:val="0"/>
              </w:rPr>
            </w:pPr>
          </w:p>
        </w:tc>
      </w:tr>
      <w:tr w:rsidR="00E35967" w:rsidRPr="00042DED" w:rsidTr="00E35967">
        <w:trPr>
          <w:trHeight w:val="68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5967" w:rsidRPr="00647ECE" w:rsidRDefault="00E35967" w:rsidP="00B7704C">
            <w:pPr>
              <w:widowControl/>
              <w:snapToGrid w:val="0"/>
              <w:spacing w:line="28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647ECE">
              <w:rPr>
                <w:rFonts w:eastAsia="標楷體" w:hint="eastAsia"/>
                <w:kern w:val="0"/>
                <w:sz w:val="26"/>
                <w:szCs w:val="26"/>
              </w:rPr>
              <w:t>Indonesia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5967" w:rsidRPr="00E20FEE" w:rsidRDefault="00E35967" w:rsidP="00B7704C">
            <w:pPr>
              <w:spacing w:line="280" w:lineRule="exact"/>
              <w:jc w:val="center"/>
            </w:pPr>
            <w:r w:rsidRPr="00E20FEE">
              <w:t>4.750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5967" w:rsidRPr="00E20FEE" w:rsidRDefault="00E35967" w:rsidP="00B7704C">
            <w:pPr>
              <w:spacing w:line="280" w:lineRule="exact"/>
              <w:jc w:val="center"/>
            </w:pPr>
            <w:r>
              <w:rPr>
                <w:rFonts w:hint="eastAsia"/>
              </w:rPr>
              <w:t>3.84</w:t>
            </w:r>
          </w:p>
        </w:tc>
        <w:tc>
          <w:tcPr>
            <w:tcW w:w="1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5967" w:rsidRPr="00E20FEE" w:rsidRDefault="00E35967" w:rsidP="00E35967">
            <w:pPr>
              <w:spacing w:line="280" w:lineRule="exact"/>
              <w:jc w:val="center"/>
            </w:pPr>
            <w:r w:rsidRPr="00E20FEE">
              <w:t>0.</w:t>
            </w:r>
            <w:r>
              <w:rPr>
                <w:rFonts w:hint="eastAsia"/>
              </w:rPr>
              <w:t>910</w:t>
            </w:r>
          </w:p>
        </w:tc>
        <w:tc>
          <w:tcPr>
            <w:tcW w:w="19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5967" w:rsidRPr="00E20FEE" w:rsidRDefault="00E35967" w:rsidP="00B7704C">
            <w:pPr>
              <w:spacing w:line="280" w:lineRule="exact"/>
              <w:jc w:val="center"/>
            </w:pPr>
            <w:r w:rsidRPr="00E20FEE">
              <w:t>5.0</w:t>
            </w:r>
          </w:p>
        </w:tc>
      </w:tr>
      <w:tr w:rsidR="00E35967" w:rsidRPr="00042DED" w:rsidTr="00375423">
        <w:trPr>
          <w:trHeight w:val="68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5967" w:rsidRPr="00647ECE" w:rsidRDefault="00E35967" w:rsidP="00B7704C">
            <w:pPr>
              <w:widowControl/>
              <w:snapToGrid w:val="0"/>
              <w:spacing w:line="28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647ECE">
              <w:rPr>
                <w:rFonts w:eastAsia="標楷體"/>
                <w:kern w:val="0"/>
                <w:sz w:val="26"/>
                <w:szCs w:val="26"/>
              </w:rPr>
              <w:t>Thailand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5967" w:rsidRPr="00E20FEE" w:rsidRDefault="00E35967" w:rsidP="00B7704C">
            <w:pPr>
              <w:spacing w:line="280" w:lineRule="exact"/>
              <w:jc w:val="center"/>
            </w:pPr>
            <w:r w:rsidRPr="00E20FEE">
              <w:t>1.500</w:t>
            </w:r>
          </w:p>
        </w:tc>
        <w:tc>
          <w:tcPr>
            <w:tcW w:w="1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5967" w:rsidRPr="00E20FEE" w:rsidRDefault="00E35967" w:rsidP="00B7704C">
            <w:pPr>
              <w:spacing w:line="280" w:lineRule="exact"/>
              <w:jc w:val="center"/>
            </w:pPr>
            <w:r>
              <w:rPr>
                <w:rFonts w:hint="eastAsia"/>
              </w:rPr>
              <w:t>0.70</w:t>
            </w:r>
          </w:p>
        </w:tc>
        <w:tc>
          <w:tcPr>
            <w:tcW w:w="1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5967" w:rsidRPr="00E20FEE" w:rsidRDefault="00E35967" w:rsidP="00E35967">
            <w:pPr>
              <w:spacing w:line="280" w:lineRule="exact"/>
              <w:jc w:val="center"/>
            </w:pPr>
            <w:r w:rsidRPr="00E20FEE">
              <w:t>0.</w:t>
            </w:r>
            <w:r>
              <w:rPr>
                <w:rFonts w:hint="eastAsia"/>
              </w:rPr>
              <w:t>800</w:t>
            </w:r>
          </w:p>
        </w:tc>
        <w:tc>
          <w:tcPr>
            <w:tcW w:w="19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5967" w:rsidRPr="00E20FEE" w:rsidRDefault="00E35967" w:rsidP="00B7704C">
            <w:pPr>
              <w:spacing w:line="280" w:lineRule="exact"/>
              <w:jc w:val="center"/>
            </w:pPr>
            <w:r>
              <w:t>3.</w:t>
            </w:r>
            <w:r>
              <w:rPr>
                <w:rFonts w:hint="eastAsia"/>
              </w:rPr>
              <w:t>8</w:t>
            </w:r>
          </w:p>
        </w:tc>
      </w:tr>
      <w:tr w:rsidR="00E35967" w:rsidRPr="00042DED" w:rsidTr="00375423">
        <w:trPr>
          <w:trHeight w:val="68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E35967" w:rsidRPr="00647ECE" w:rsidRDefault="00E35967" w:rsidP="00375423">
            <w:pPr>
              <w:widowControl/>
              <w:snapToGrid w:val="0"/>
              <w:spacing w:line="280" w:lineRule="exact"/>
              <w:jc w:val="center"/>
              <w:rPr>
                <w:rFonts w:eastAsia="標楷體"/>
                <w:b/>
                <w:bCs/>
                <w:kern w:val="0"/>
                <w:sz w:val="26"/>
                <w:szCs w:val="26"/>
              </w:rPr>
            </w:pPr>
            <w:r w:rsidRPr="00647ECE">
              <w:rPr>
                <w:rFonts w:eastAsia="標楷體" w:hint="eastAsia"/>
                <w:b/>
                <w:bCs/>
                <w:kern w:val="0"/>
                <w:sz w:val="26"/>
                <w:szCs w:val="26"/>
              </w:rPr>
              <w:t>T</w:t>
            </w:r>
            <w:r w:rsidRPr="00647ECE">
              <w:rPr>
                <w:rFonts w:eastAsia="標楷體"/>
                <w:b/>
                <w:bCs/>
                <w:kern w:val="0"/>
                <w:sz w:val="26"/>
                <w:szCs w:val="26"/>
              </w:rPr>
              <w:t>a</w:t>
            </w:r>
            <w:r w:rsidRPr="00647ECE">
              <w:rPr>
                <w:rFonts w:eastAsia="標楷體" w:hint="eastAsia"/>
                <w:b/>
                <w:bCs/>
                <w:kern w:val="0"/>
                <w:sz w:val="26"/>
                <w:szCs w:val="26"/>
              </w:rPr>
              <w:t xml:space="preserve">iwan 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E35967" w:rsidRPr="00E20FEE" w:rsidRDefault="00E35967" w:rsidP="00375423">
            <w:pPr>
              <w:spacing w:line="280" w:lineRule="exact"/>
              <w:ind w:firstLineChars="18" w:firstLine="43"/>
              <w:jc w:val="center"/>
              <w:rPr>
                <w:b/>
              </w:rPr>
            </w:pPr>
            <w:r w:rsidRPr="00E20FEE">
              <w:rPr>
                <w:b/>
              </w:rPr>
              <w:t>1.065</w:t>
            </w:r>
            <w:r w:rsidRPr="00E20FEE">
              <w:rPr>
                <w:rFonts w:eastAsia="標楷體"/>
                <w:kern w:val="0"/>
              </w:rPr>
              <w:t>*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E35967" w:rsidRPr="00E20FEE" w:rsidRDefault="0095221F" w:rsidP="00375423">
            <w:pPr>
              <w:spacing w:line="28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0.61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vAlign w:val="center"/>
            <w:hideMark/>
          </w:tcPr>
          <w:p w:rsidR="00E35967" w:rsidRPr="00E20FEE" w:rsidRDefault="0095221F" w:rsidP="00375423">
            <w:pPr>
              <w:spacing w:line="28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0.455</w:t>
            </w:r>
          </w:p>
        </w:tc>
        <w:tc>
          <w:tcPr>
            <w:tcW w:w="19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CC"/>
            <w:vAlign w:val="center"/>
            <w:hideMark/>
          </w:tcPr>
          <w:p w:rsidR="00E35967" w:rsidRPr="00E20FEE" w:rsidRDefault="0095221F" w:rsidP="00375423">
            <w:pPr>
              <w:spacing w:line="28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2.61</w:t>
            </w:r>
          </w:p>
        </w:tc>
      </w:tr>
      <w:tr w:rsidR="0095221F" w:rsidRPr="00042DED" w:rsidTr="00375423">
        <w:trPr>
          <w:trHeight w:val="68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5221F" w:rsidRPr="00647ECE" w:rsidRDefault="0095221F" w:rsidP="00375423">
            <w:pPr>
              <w:widowControl/>
              <w:snapToGrid w:val="0"/>
              <w:spacing w:line="28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US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221F" w:rsidRPr="005C4360" w:rsidRDefault="0095221F" w:rsidP="00B7704C">
            <w:pPr>
              <w:jc w:val="center"/>
            </w:pPr>
            <w:r w:rsidRPr="005C4360">
              <w:t>2.1</w:t>
            </w:r>
            <w:r>
              <w:rPr>
                <w:rFonts w:hint="eastAsia"/>
              </w:rPr>
              <w:t>40</w:t>
            </w:r>
          </w:p>
        </w:tc>
        <w:tc>
          <w:tcPr>
            <w:tcW w:w="1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221F" w:rsidRPr="005C4360" w:rsidRDefault="0095221F" w:rsidP="00B7704C">
            <w:pPr>
              <w:jc w:val="center"/>
            </w:pPr>
            <w:r w:rsidRPr="005C4360">
              <w:t>2.14</w:t>
            </w:r>
          </w:p>
        </w:tc>
        <w:tc>
          <w:tcPr>
            <w:tcW w:w="1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221F" w:rsidRPr="005C4360" w:rsidRDefault="0095221F" w:rsidP="00B7704C">
            <w:pPr>
              <w:jc w:val="center"/>
            </w:pPr>
            <w:r>
              <w:t>0.0</w:t>
            </w:r>
            <w:r>
              <w:rPr>
                <w:rFonts w:hint="eastAsia"/>
              </w:rPr>
              <w:t>00</w:t>
            </w:r>
          </w:p>
        </w:tc>
        <w:tc>
          <w:tcPr>
            <w:tcW w:w="19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221F" w:rsidRPr="005C4360" w:rsidRDefault="0095221F" w:rsidP="00B7704C">
            <w:pPr>
              <w:jc w:val="center"/>
            </w:pPr>
            <w:r w:rsidRPr="005C4360">
              <w:t>2.3</w:t>
            </w:r>
          </w:p>
        </w:tc>
      </w:tr>
      <w:tr w:rsidR="0095221F" w:rsidRPr="00042DED" w:rsidTr="00375423">
        <w:trPr>
          <w:trHeight w:val="68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5221F" w:rsidRPr="00647ECE" w:rsidRDefault="0095221F" w:rsidP="00375423">
            <w:pPr>
              <w:widowControl/>
              <w:snapToGrid w:val="0"/>
              <w:spacing w:line="28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China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221F" w:rsidRPr="005C4360" w:rsidRDefault="0095221F" w:rsidP="00B7704C">
            <w:pPr>
              <w:jc w:val="center"/>
            </w:pPr>
            <w:r w:rsidRPr="005C4360">
              <w:t>1.500</w:t>
            </w:r>
          </w:p>
        </w:tc>
        <w:tc>
          <w:tcPr>
            <w:tcW w:w="1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221F" w:rsidRPr="005C4360" w:rsidRDefault="0095221F" w:rsidP="00B7704C">
            <w:pPr>
              <w:jc w:val="center"/>
            </w:pPr>
            <w:r w:rsidRPr="005C4360">
              <w:t>1.73</w:t>
            </w:r>
          </w:p>
        </w:tc>
        <w:tc>
          <w:tcPr>
            <w:tcW w:w="1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221F" w:rsidRPr="005C4360" w:rsidRDefault="0095221F" w:rsidP="00B7704C">
            <w:pPr>
              <w:jc w:val="center"/>
            </w:pPr>
            <w:r w:rsidRPr="005C4360">
              <w:t>-0.230</w:t>
            </w:r>
          </w:p>
        </w:tc>
        <w:tc>
          <w:tcPr>
            <w:tcW w:w="19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221F" w:rsidRPr="005C4360" w:rsidRDefault="0095221F" w:rsidP="00B7704C">
            <w:pPr>
              <w:jc w:val="center"/>
            </w:pPr>
            <w:r w:rsidRPr="005C4360">
              <w:t>6.8</w:t>
            </w:r>
          </w:p>
        </w:tc>
      </w:tr>
      <w:tr w:rsidR="0095221F" w:rsidRPr="00042DED" w:rsidTr="00375423">
        <w:trPr>
          <w:trHeight w:val="68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5221F" w:rsidRPr="00647ECE" w:rsidRDefault="0095221F" w:rsidP="00375423">
            <w:pPr>
              <w:widowControl/>
              <w:snapToGrid w:val="0"/>
              <w:spacing w:line="28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Singapore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221F" w:rsidRPr="005C4360" w:rsidRDefault="0095221F" w:rsidP="00B7704C">
            <w:pPr>
              <w:jc w:val="center"/>
            </w:pPr>
            <w:r w:rsidRPr="005C4360">
              <w:t>0.250</w:t>
            </w:r>
          </w:p>
        </w:tc>
        <w:tc>
          <w:tcPr>
            <w:tcW w:w="1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221F" w:rsidRPr="005C4360" w:rsidRDefault="0095221F" w:rsidP="00B7704C">
            <w:pPr>
              <w:jc w:val="center"/>
            </w:pPr>
            <w:r w:rsidRPr="005C4360">
              <w:t>0.49</w:t>
            </w:r>
          </w:p>
        </w:tc>
        <w:tc>
          <w:tcPr>
            <w:tcW w:w="1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221F" w:rsidRPr="005C4360" w:rsidRDefault="0095221F" w:rsidP="00B7704C">
            <w:pPr>
              <w:jc w:val="center"/>
            </w:pPr>
            <w:r w:rsidRPr="005C4360">
              <w:t>-0.240</w:t>
            </w:r>
          </w:p>
        </w:tc>
        <w:tc>
          <w:tcPr>
            <w:tcW w:w="19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221F" w:rsidRPr="005C4360" w:rsidRDefault="0095221F" w:rsidP="00B7704C">
            <w:pPr>
              <w:jc w:val="center"/>
            </w:pPr>
            <w:r w:rsidRPr="005C4360">
              <w:t>3.6</w:t>
            </w:r>
          </w:p>
        </w:tc>
      </w:tr>
      <w:tr w:rsidR="0095221F" w:rsidRPr="00042DED" w:rsidTr="00375423">
        <w:trPr>
          <w:trHeight w:val="68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5221F" w:rsidRPr="00647ECE" w:rsidRDefault="0095221F" w:rsidP="00375423">
            <w:pPr>
              <w:widowControl/>
              <w:snapToGrid w:val="0"/>
              <w:spacing w:line="28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647ECE">
              <w:rPr>
                <w:rFonts w:eastAsia="標楷體" w:hint="eastAsia"/>
                <w:kern w:val="0"/>
                <w:sz w:val="26"/>
                <w:szCs w:val="26"/>
              </w:rPr>
              <w:t>Switzerland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221F" w:rsidRPr="005C4360" w:rsidRDefault="0095221F" w:rsidP="00B7704C">
            <w:pPr>
              <w:jc w:val="center"/>
            </w:pPr>
            <w:r w:rsidRPr="005C4360">
              <w:t>0.160</w:t>
            </w:r>
          </w:p>
        </w:tc>
        <w:tc>
          <w:tcPr>
            <w:tcW w:w="1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221F" w:rsidRPr="005C4360" w:rsidRDefault="0095221F" w:rsidP="00B7704C">
            <w:pPr>
              <w:jc w:val="center"/>
            </w:pPr>
            <w:r w:rsidRPr="005C4360">
              <w:t>0.52</w:t>
            </w:r>
          </w:p>
        </w:tc>
        <w:tc>
          <w:tcPr>
            <w:tcW w:w="1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221F" w:rsidRPr="005C4360" w:rsidRDefault="0095221F" w:rsidP="00B7704C">
            <w:pPr>
              <w:jc w:val="center"/>
            </w:pPr>
            <w:r w:rsidRPr="005C4360">
              <w:t>-0.360</w:t>
            </w:r>
          </w:p>
        </w:tc>
        <w:tc>
          <w:tcPr>
            <w:tcW w:w="19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221F" w:rsidRPr="005C4360" w:rsidRDefault="0095221F" w:rsidP="00B7704C">
            <w:pPr>
              <w:jc w:val="center"/>
            </w:pPr>
            <w:r w:rsidRPr="005C4360">
              <w:t>1.1</w:t>
            </w:r>
          </w:p>
        </w:tc>
      </w:tr>
      <w:tr w:rsidR="0095221F" w:rsidRPr="00042DED" w:rsidTr="00375423">
        <w:trPr>
          <w:trHeight w:val="68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5221F" w:rsidRPr="00647ECE" w:rsidRDefault="0095221F" w:rsidP="00375423">
            <w:pPr>
              <w:widowControl/>
              <w:snapToGrid w:val="0"/>
              <w:spacing w:line="28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J</w:t>
            </w:r>
            <w:r>
              <w:rPr>
                <w:rFonts w:eastAsia="標楷體"/>
                <w:kern w:val="0"/>
                <w:sz w:val="26"/>
                <w:szCs w:val="26"/>
              </w:rPr>
              <w:t>a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 xml:space="preserve">pan 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221F" w:rsidRPr="005C4360" w:rsidRDefault="0095221F" w:rsidP="00B7704C">
            <w:pPr>
              <w:jc w:val="center"/>
            </w:pPr>
            <w:r w:rsidRPr="005C4360">
              <w:t>0.011</w:t>
            </w:r>
          </w:p>
        </w:tc>
        <w:tc>
          <w:tcPr>
            <w:tcW w:w="1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221F" w:rsidRPr="005C4360" w:rsidRDefault="0095221F" w:rsidP="00B7704C">
            <w:pPr>
              <w:jc w:val="center"/>
            </w:pPr>
            <w:r w:rsidRPr="005C4360">
              <w:t>0.44</w:t>
            </w:r>
          </w:p>
        </w:tc>
        <w:tc>
          <w:tcPr>
            <w:tcW w:w="1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221F" w:rsidRPr="005C4360" w:rsidRDefault="0095221F" w:rsidP="00B7704C">
            <w:pPr>
              <w:jc w:val="center"/>
            </w:pPr>
            <w:r w:rsidRPr="005C4360">
              <w:t>-0.429</w:t>
            </w:r>
          </w:p>
        </w:tc>
        <w:tc>
          <w:tcPr>
            <w:tcW w:w="19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221F" w:rsidRPr="005C4360" w:rsidRDefault="0095221F" w:rsidP="00B7704C">
            <w:pPr>
              <w:jc w:val="center"/>
            </w:pPr>
            <w:r w:rsidRPr="005C4360">
              <w:t>1.8</w:t>
            </w:r>
          </w:p>
        </w:tc>
      </w:tr>
      <w:tr w:rsidR="0095221F" w:rsidRPr="00042DED" w:rsidTr="00375423">
        <w:trPr>
          <w:trHeight w:val="68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5221F" w:rsidRPr="00647ECE" w:rsidRDefault="00AC7237" w:rsidP="00375423">
            <w:pPr>
              <w:widowControl/>
              <w:snapToGrid w:val="0"/>
              <w:spacing w:line="28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 xml:space="preserve">South </w:t>
            </w:r>
            <w:r w:rsidR="0095221F" w:rsidRPr="00647ECE">
              <w:rPr>
                <w:rFonts w:eastAsia="標楷體" w:hint="eastAsia"/>
                <w:kern w:val="0"/>
                <w:sz w:val="26"/>
                <w:szCs w:val="26"/>
              </w:rPr>
              <w:t>Korea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221F" w:rsidRPr="005C4360" w:rsidRDefault="0095221F" w:rsidP="00B7704C">
            <w:pPr>
              <w:jc w:val="center"/>
            </w:pPr>
            <w:r w:rsidRPr="005C4360">
              <w:t>1.300</w:t>
            </w:r>
          </w:p>
        </w:tc>
        <w:tc>
          <w:tcPr>
            <w:tcW w:w="1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221F" w:rsidRPr="005C4360" w:rsidRDefault="0095221F" w:rsidP="00B7704C">
            <w:pPr>
              <w:jc w:val="center"/>
            </w:pPr>
            <w:r w:rsidRPr="005C4360">
              <w:t>2.04</w:t>
            </w:r>
          </w:p>
        </w:tc>
        <w:tc>
          <w:tcPr>
            <w:tcW w:w="1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221F" w:rsidRPr="005C4360" w:rsidRDefault="0095221F" w:rsidP="00B7704C">
            <w:pPr>
              <w:jc w:val="center"/>
            </w:pPr>
            <w:r w:rsidRPr="005C4360">
              <w:t>-0.740</w:t>
            </w:r>
          </w:p>
        </w:tc>
        <w:tc>
          <w:tcPr>
            <w:tcW w:w="19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221F" w:rsidRPr="005C4360" w:rsidRDefault="0095221F" w:rsidP="00B7704C">
            <w:pPr>
              <w:jc w:val="center"/>
            </w:pPr>
            <w:r w:rsidRPr="005C4360">
              <w:t>3.2</w:t>
            </w:r>
          </w:p>
        </w:tc>
      </w:tr>
      <w:tr w:rsidR="0095221F" w:rsidRPr="00042DED" w:rsidTr="00375423">
        <w:trPr>
          <w:trHeight w:val="68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5221F" w:rsidRPr="00647ECE" w:rsidRDefault="0095221F" w:rsidP="00375423">
            <w:pPr>
              <w:widowControl/>
              <w:snapToGrid w:val="0"/>
              <w:spacing w:line="28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647ECE">
              <w:rPr>
                <w:rFonts w:eastAsia="標楷體" w:hint="eastAsia"/>
                <w:kern w:val="0"/>
                <w:sz w:val="26"/>
                <w:szCs w:val="26"/>
              </w:rPr>
              <w:t>M</w:t>
            </w:r>
            <w:r w:rsidRPr="00647ECE">
              <w:rPr>
                <w:rFonts w:eastAsia="標楷體"/>
                <w:kern w:val="0"/>
                <w:sz w:val="26"/>
                <w:szCs w:val="26"/>
              </w:rPr>
              <w:t>a</w:t>
            </w:r>
            <w:r w:rsidRPr="00647ECE">
              <w:rPr>
                <w:rFonts w:eastAsia="標楷體" w:hint="eastAsia"/>
                <w:kern w:val="0"/>
                <w:sz w:val="26"/>
                <w:szCs w:val="26"/>
              </w:rPr>
              <w:t xml:space="preserve">laysia 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221F" w:rsidRPr="005C4360" w:rsidRDefault="0095221F" w:rsidP="00B7704C">
            <w:pPr>
              <w:jc w:val="center"/>
            </w:pPr>
            <w:r w:rsidRPr="005C4360">
              <w:t>2.850</w:t>
            </w:r>
          </w:p>
        </w:tc>
        <w:tc>
          <w:tcPr>
            <w:tcW w:w="1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221F" w:rsidRPr="005C4360" w:rsidRDefault="0095221F" w:rsidP="00B7704C">
            <w:pPr>
              <w:jc w:val="center"/>
            </w:pPr>
            <w:r w:rsidRPr="005C4360">
              <w:t>3.79</w:t>
            </w:r>
          </w:p>
        </w:tc>
        <w:tc>
          <w:tcPr>
            <w:tcW w:w="1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221F" w:rsidRPr="005C4360" w:rsidRDefault="0095221F" w:rsidP="00B7704C">
            <w:pPr>
              <w:jc w:val="center"/>
            </w:pPr>
            <w:r w:rsidRPr="005C4360">
              <w:t>-0.940</w:t>
            </w:r>
          </w:p>
        </w:tc>
        <w:tc>
          <w:tcPr>
            <w:tcW w:w="19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221F" w:rsidRPr="005C4360" w:rsidRDefault="0095221F" w:rsidP="00B7704C">
            <w:pPr>
              <w:jc w:val="center"/>
            </w:pPr>
            <w:r w:rsidRPr="005C4360">
              <w:t>5.9</w:t>
            </w:r>
          </w:p>
        </w:tc>
      </w:tr>
      <w:tr w:rsidR="0095221F" w:rsidRPr="00042DED" w:rsidTr="00375423">
        <w:trPr>
          <w:trHeight w:val="680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1F" w:rsidRPr="00647ECE" w:rsidRDefault="0095221F" w:rsidP="00375423">
            <w:pPr>
              <w:widowControl/>
              <w:snapToGrid w:val="0"/>
              <w:spacing w:line="28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647ECE">
              <w:rPr>
                <w:rFonts w:eastAsia="標楷體" w:hint="eastAsia"/>
                <w:kern w:val="0"/>
                <w:sz w:val="26"/>
                <w:szCs w:val="26"/>
              </w:rPr>
              <w:t>Hong Kong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221F" w:rsidRPr="005C4360" w:rsidRDefault="0095221F" w:rsidP="00B7704C">
            <w:pPr>
              <w:jc w:val="center"/>
            </w:pPr>
            <w:r w:rsidRPr="005C4360">
              <w:t>0.050</w:t>
            </w:r>
            <w:r w:rsidR="003703D8">
              <w:rPr>
                <w:noProof/>
              </w:rPr>
              <w:t xml:space="preserve"> </w:t>
            </w:r>
          </w:p>
        </w:tc>
        <w:tc>
          <w:tcPr>
            <w:tcW w:w="1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221F" w:rsidRPr="005C4360" w:rsidRDefault="0095221F" w:rsidP="00B7704C">
            <w:pPr>
              <w:jc w:val="center"/>
            </w:pPr>
            <w:r w:rsidRPr="005C4360">
              <w:t>1.50</w:t>
            </w:r>
          </w:p>
        </w:tc>
        <w:tc>
          <w:tcPr>
            <w:tcW w:w="1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221F" w:rsidRPr="005C4360" w:rsidRDefault="0095221F" w:rsidP="00B7704C">
            <w:pPr>
              <w:jc w:val="center"/>
            </w:pPr>
            <w:r w:rsidRPr="005C4360">
              <w:t>-1.450</w:t>
            </w:r>
          </w:p>
        </w:tc>
        <w:tc>
          <w:tcPr>
            <w:tcW w:w="19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221F" w:rsidRPr="005C4360" w:rsidRDefault="0095221F" w:rsidP="00B7704C">
            <w:pPr>
              <w:jc w:val="center"/>
            </w:pPr>
            <w:r w:rsidRPr="005C4360">
              <w:t>3.6</w:t>
            </w:r>
          </w:p>
        </w:tc>
      </w:tr>
      <w:tr w:rsidR="0095221F" w:rsidRPr="00042DED" w:rsidTr="00375423">
        <w:trPr>
          <w:trHeight w:val="680"/>
        </w:trPr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5221F" w:rsidRPr="00647ECE" w:rsidRDefault="0095221F" w:rsidP="00375423">
            <w:pPr>
              <w:widowControl/>
              <w:snapToGrid w:val="0"/>
              <w:spacing w:line="28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647ECE">
              <w:rPr>
                <w:rFonts w:eastAsia="標楷體" w:hint="eastAsia"/>
                <w:kern w:val="0"/>
                <w:sz w:val="26"/>
                <w:szCs w:val="26"/>
              </w:rPr>
              <w:t>Euro A</w:t>
            </w:r>
            <w:r w:rsidRPr="00647ECE">
              <w:rPr>
                <w:rFonts w:eastAsia="標楷體"/>
                <w:kern w:val="0"/>
                <w:sz w:val="26"/>
                <w:szCs w:val="26"/>
              </w:rPr>
              <w:t>r</w:t>
            </w:r>
            <w:r w:rsidRPr="00647ECE">
              <w:rPr>
                <w:rFonts w:eastAsia="標楷體" w:hint="eastAsia"/>
                <w:kern w:val="0"/>
                <w:sz w:val="26"/>
                <w:szCs w:val="26"/>
              </w:rPr>
              <w:t xml:space="preserve">ea 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221F" w:rsidRPr="005C4360" w:rsidRDefault="0095221F" w:rsidP="00B7704C">
            <w:pPr>
              <w:jc w:val="center"/>
            </w:pPr>
            <w:r w:rsidRPr="005C4360">
              <w:t>-0.270</w:t>
            </w:r>
          </w:p>
        </w:tc>
        <w:tc>
          <w:tcPr>
            <w:tcW w:w="1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221F" w:rsidRPr="005C4360" w:rsidRDefault="0095221F" w:rsidP="00B7704C">
            <w:pPr>
              <w:jc w:val="center"/>
            </w:pPr>
            <w:r w:rsidRPr="005C4360">
              <w:t>1.47</w:t>
            </w:r>
          </w:p>
        </w:tc>
        <w:tc>
          <w:tcPr>
            <w:tcW w:w="1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221F" w:rsidRPr="005C4360" w:rsidRDefault="0095221F" w:rsidP="00B7704C">
            <w:pPr>
              <w:jc w:val="center"/>
            </w:pPr>
            <w:r w:rsidRPr="005C4360">
              <w:t>-1.740</w:t>
            </w:r>
          </w:p>
        </w:tc>
        <w:tc>
          <w:tcPr>
            <w:tcW w:w="19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221F" w:rsidRPr="005C4360" w:rsidRDefault="0095221F" w:rsidP="00B7704C">
            <w:pPr>
              <w:jc w:val="center"/>
            </w:pPr>
            <w:r w:rsidRPr="005C4360">
              <w:t>2.4</w:t>
            </w:r>
          </w:p>
        </w:tc>
      </w:tr>
      <w:tr w:rsidR="0095221F" w:rsidRPr="00042DED" w:rsidTr="00375423">
        <w:trPr>
          <w:trHeight w:val="68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5221F" w:rsidRPr="00647ECE" w:rsidRDefault="0095221F" w:rsidP="00375423">
            <w:pPr>
              <w:widowControl/>
              <w:snapToGrid w:val="0"/>
              <w:spacing w:line="28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647ECE">
              <w:rPr>
                <w:rFonts w:eastAsia="標楷體" w:hint="eastAsia"/>
                <w:kern w:val="0"/>
                <w:sz w:val="26"/>
                <w:szCs w:val="26"/>
              </w:rPr>
              <w:t>UK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221F" w:rsidRPr="005C4360" w:rsidRDefault="0095221F" w:rsidP="00B7704C">
            <w:pPr>
              <w:jc w:val="center"/>
            </w:pPr>
            <w:r w:rsidRPr="005C4360">
              <w:t>0.860</w:t>
            </w:r>
          </w:p>
        </w:tc>
        <w:tc>
          <w:tcPr>
            <w:tcW w:w="1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221F" w:rsidRPr="005C4360" w:rsidRDefault="0095221F" w:rsidP="00B7704C">
            <w:pPr>
              <w:jc w:val="center"/>
            </w:pPr>
            <w:r w:rsidRPr="005C4360">
              <w:t>2.69</w:t>
            </w:r>
          </w:p>
        </w:tc>
        <w:tc>
          <w:tcPr>
            <w:tcW w:w="1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221F" w:rsidRPr="005C4360" w:rsidRDefault="0095221F" w:rsidP="00B7704C">
            <w:pPr>
              <w:jc w:val="center"/>
            </w:pPr>
            <w:r w:rsidRPr="005C4360">
              <w:t>-1.830</w:t>
            </w:r>
          </w:p>
        </w:tc>
        <w:tc>
          <w:tcPr>
            <w:tcW w:w="19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221F" w:rsidRPr="005C4360" w:rsidRDefault="0095221F" w:rsidP="00B7704C">
            <w:pPr>
              <w:jc w:val="center"/>
            </w:pPr>
            <w:r w:rsidRPr="005C4360">
              <w:t>1.5</w:t>
            </w:r>
          </w:p>
        </w:tc>
      </w:tr>
      <w:tr w:rsidR="0095221F" w:rsidRPr="00042DED" w:rsidTr="00375423">
        <w:trPr>
          <w:trHeight w:val="68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5221F" w:rsidRPr="00647ECE" w:rsidRDefault="0095221F" w:rsidP="00375423">
            <w:pPr>
              <w:widowControl/>
              <w:snapToGrid w:val="0"/>
              <w:spacing w:line="28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647ECE">
              <w:rPr>
                <w:rFonts w:eastAsia="標楷體" w:hint="eastAsia"/>
                <w:kern w:val="0"/>
                <w:sz w:val="26"/>
                <w:szCs w:val="26"/>
              </w:rPr>
              <w:t>The Philippines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1F" w:rsidRPr="005C4360" w:rsidRDefault="0095221F" w:rsidP="00B7704C">
            <w:pPr>
              <w:jc w:val="center"/>
            </w:pPr>
            <w:r w:rsidRPr="005C4360">
              <w:t>0.500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1F" w:rsidRPr="005C4360" w:rsidRDefault="0095221F" w:rsidP="00B7704C">
            <w:pPr>
              <w:jc w:val="center"/>
            </w:pPr>
            <w:r w:rsidRPr="005C4360">
              <w:t>3.17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221F" w:rsidRPr="005C4360" w:rsidRDefault="0095221F" w:rsidP="00B7704C">
            <w:pPr>
              <w:jc w:val="center"/>
            </w:pPr>
            <w:r w:rsidRPr="005C4360">
              <w:t>-2.670</w:t>
            </w:r>
          </w:p>
        </w:tc>
        <w:tc>
          <w:tcPr>
            <w:tcW w:w="19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221F" w:rsidRDefault="0095221F" w:rsidP="00B7704C">
            <w:pPr>
              <w:jc w:val="center"/>
            </w:pPr>
            <w:r w:rsidRPr="005C4360">
              <w:t>6.6</w:t>
            </w:r>
          </w:p>
        </w:tc>
      </w:tr>
      <w:tr w:rsidR="00E35967" w:rsidRPr="001661B9" w:rsidTr="00042DED">
        <w:trPr>
          <w:trHeight w:val="792"/>
        </w:trPr>
        <w:tc>
          <w:tcPr>
            <w:tcW w:w="9229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967" w:rsidRPr="001661B9" w:rsidRDefault="00E35967" w:rsidP="00E20FEE">
            <w:pPr>
              <w:widowControl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 xml:space="preserve">* </w:t>
            </w:r>
            <w:r w:rsidRPr="00E20FEE">
              <w:rPr>
                <w:rFonts w:eastAsia="標楷體"/>
                <w:kern w:val="0"/>
                <w:sz w:val="22"/>
              </w:rPr>
              <w:t>1</w:t>
            </w:r>
            <w:r>
              <w:rPr>
                <w:rFonts w:eastAsia="標楷體" w:hint="eastAsia"/>
                <w:kern w:val="0"/>
                <w:sz w:val="22"/>
              </w:rPr>
              <w:t>-</w:t>
            </w:r>
            <w:r w:rsidRPr="00E20FEE">
              <w:rPr>
                <w:rFonts w:eastAsia="標楷體"/>
                <w:kern w:val="0"/>
                <w:sz w:val="22"/>
              </w:rPr>
              <w:t>y</w:t>
            </w:r>
            <w:r>
              <w:rPr>
                <w:rFonts w:eastAsia="標楷體" w:hint="eastAsia"/>
                <w:kern w:val="0"/>
                <w:sz w:val="22"/>
              </w:rPr>
              <w:t>ear</w:t>
            </w:r>
            <w:r w:rsidRPr="00E20FEE">
              <w:rPr>
                <w:rFonts w:eastAsia="標楷體"/>
                <w:kern w:val="0"/>
                <w:sz w:val="22"/>
              </w:rPr>
              <w:t xml:space="preserve"> time-deposit</w:t>
            </w:r>
            <w:r>
              <w:rPr>
                <w:rFonts w:eastAsia="標楷體" w:hint="eastAsia"/>
                <w:kern w:val="0"/>
                <w:sz w:val="22"/>
              </w:rPr>
              <w:t xml:space="preserve"> floating</w:t>
            </w:r>
            <w:r w:rsidRPr="00E20FEE">
              <w:rPr>
                <w:rFonts w:eastAsia="標楷體"/>
                <w:kern w:val="0"/>
                <w:sz w:val="22"/>
              </w:rPr>
              <w:t xml:space="preserve"> rate of the five major domestic banks</w:t>
            </w:r>
            <w:r>
              <w:rPr>
                <w:rFonts w:eastAsia="標楷體" w:hint="eastAsia"/>
                <w:kern w:val="0"/>
                <w:sz w:val="22"/>
              </w:rPr>
              <w:t xml:space="preserve">. </w:t>
            </w:r>
          </w:p>
          <w:p w:rsidR="00E35967" w:rsidRPr="001661B9" w:rsidRDefault="00E35967" w:rsidP="00203200">
            <w:pPr>
              <w:widowControl/>
              <w:ind w:leftChars="-5" w:left="272" w:hangingChars="129" w:hanging="284"/>
              <w:rPr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 xml:space="preserve">** </w:t>
            </w:r>
            <w:r w:rsidR="00203200">
              <w:rPr>
                <w:rFonts w:eastAsia="標楷體"/>
                <w:kern w:val="0"/>
                <w:sz w:val="22"/>
              </w:rPr>
              <w:t>I</w:t>
            </w:r>
            <w:r w:rsidR="004B17FA">
              <w:rPr>
                <w:rFonts w:eastAsia="標楷體" w:hint="eastAsia"/>
                <w:kern w:val="0"/>
                <w:sz w:val="22"/>
              </w:rPr>
              <w:t>H</w:t>
            </w:r>
            <w:r w:rsidR="00203200">
              <w:rPr>
                <w:rFonts w:eastAsia="標楷體"/>
                <w:kern w:val="0"/>
                <w:sz w:val="22"/>
              </w:rPr>
              <w:t>S</w:t>
            </w:r>
            <w:r w:rsidR="00203200">
              <w:rPr>
                <w:rFonts w:eastAsia="標楷體" w:hint="eastAsia"/>
                <w:kern w:val="0"/>
                <w:sz w:val="22"/>
              </w:rPr>
              <w:t xml:space="preserve"> </w:t>
            </w:r>
            <w:proofErr w:type="spellStart"/>
            <w:r w:rsidR="00203200">
              <w:rPr>
                <w:rFonts w:eastAsia="標楷體" w:hint="eastAsia"/>
                <w:kern w:val="0"/>
                <w:sz w:val="22"/>
              </w:rPr>
              <w:t>Markit</w:t>
            </w:r>
            <w:proofErr w:type="spellEnd"/>
            <w:r w:rsidRPr="005F718A">
              <w:rPr>
                <w:rFonts w:eastAsia="標楷體"/>
                <w:kern w:val="0"/>
                <w:sz w:val="22"/>
              </w:rPr>
              <w:t xml:space="preserve"> projections, as of </w:t>
            </w:r>
            <w:r w:rsidR="0095221F">
              <w:rPr>
                <w:rFonts w:eastAsia="標楷體" w:hint="eastAsia"/>
                <w:kern w:val="0"/>
                <w:sz w:val="22"/>
              </w:rPr>
              <w:t>Dec.</w:t>
            </w:r>
            <w:r>
              <w:rPr>
                <w:rFonts w:eastAsia="標楷體"/>
                <w:kern w:val="0"/>
                <w:sz w:val="22"/>
              </w:rPr>
              <w:t xml:space="preserve"> 15, 201</w:t>
            </w:r>
            <w:r>
              <w:rPr>
                <w:rFonts w:eastAsia="標楷體" w:hint="eastAsia"/>
                <w:kern w:val="0"/>
                <w:sz w:val="22"/>
              </w:rPr>
              <w:t>7</w:t>
            </w:r>
            <w:r w:rsidRPr="005F718A">
              <w:rPr>
                <w:rFonts w:eastAsia="標楷體"/>
                <w:kern w:val="0"/>
                <w:sz w:val="22"/>
              </w:rPr>
              <w:t>. Forecast</w:t>
            </w:r>
            <w:r>
              <w:rPr>
                <w:rFonts w:eastAsia="標楷體" w:hint="eastAsia"/>
                <w:kern w:val="0"/>
                <w:sz w:val="22"/>
              </w:rPr>
              <w:t>s</w:t>
            </w:r>
            <w:r w:rsidRPr="005F718A">
              <w:rPr>
                <w:rFonts w:eastAsia="標楷體"/>
                <w:kern w:val="0"/>
                <w:sz w:val="22"/>
              </w:rPr>
              <w:t xml:space="preserve"> for Taiwan</w:t>
            </w:r>
            <w:r w:rsidR="00203200">
              <w:rPr>
                <w:rFonts w:eastAsia="標楷體"/>
                <w:sz w:val="27"/>
                <w:szCs w:val="27"/>
              </w:rPr>
              <w:t>'</w:t>
            </w:r>
            <w:r w:rsidR="0095221F">
              <w:rPr>
                <w:rFonts w:eastAsia="標楷體" w:hint="eastAsia"/>
                <w:kern w:val="0"/>
                <w:sz w:val="22"/>
              </w:rPr>
              <w:t>s CPI annual growth rate</w:t>
            </w:r>
            <w:r>
              <w:rPr>
                <w:rFonts w:eastAsia="標楷體" w:hint="eastAsia"/>
                <w:kern w:val="0"/>
                <w:sz w:val="22"/>
              </w:rPr>
              <w:t xml:space="preserve"> </w:t>
            </w:r>
            <w:r w:rsidR="0095221F">
              <w:rPr>
                <w:rFonts w:eastAsia="標楷體" w:hint="eastAsia"/>
                <w:kern w:val="0"/>
                <w:sz w:val="22"/>
              </w:rPr>
              <w:t xml:space="preserve">and the real GDP growth rate </w:t>
            </w:r>
            <w:r>
              <w:rPr>
                <w:rFonts w:eastAsia="標楷體" w:hint="eastAsia"/>
                <w:kern w:val="0"/>
                <w:sz w:val="22"/>
              </w:rPr>
              <w:t>are CBC</w:t>
            </w:r>
            <w:r w:rsidRPr="00EA2F01">
              <w:rPr>
                <w:rFonts w:eastAsia="標楷體"/>
                <w:kern w:val="0"/>
                <w:sz w:val="22"/>
              </w:rPr>
              <w:t>'</w:t>
            </w:r>
            <w:r>
              <w:rPr>
                <w:rFonts w:eastAsia="標楷體" w:hint="eastAsia"/>
                <w:kern w:val="0"/>
                <w:sz w:val="22"/>
              </w:rPr>
              <w:t>s projection</w:t>
            </w:r>
            <w:r w:rsidR="003703D8">
              <w:rPr>
                <w:rFonts w:eastAsia="標楷體" w:hint="eastAsia"/>
                <w:kern w:val="0"/>
                <w:sz w:val="22"/>
              </w:rPr>
              <w:t>s</w:t>
            </w:r>
            <w:r>
              <w:rPr>
                <w:rFonts w:eastAsia="標楷體" w:hint="eastAsia"/>
                <w:kern w:val="0"/>
                <w:sz w:val="22"/>
              </w:rPr>
              <w:t xml:space="preserve">. </w:t>
            </w:r>
          </w:p>
        </w:tc>
      </w:tr>
    </w:tbl>
    <w:p w:rsidR="007312F0" w:rsidRDefault="007312F0" w:rsidP="00652D11">
      <w:pPr>
        <w:spacing w:line="480" w:lineRule="exact"/>
        <w:jc w:val="center"/>
        <w:rPr>
          <w:rFonts w:eastAsia="標楷體"/>
          <w:b/>
          <w:sz w:val="28"/>
          <w:szCs w:val="28"/>
        </w:rPr>
        <w:sectPr w:rsidR="007312F0" w:rsidSect="00FB34FE">
          <w:footerReference w:type="default" r:id="rId9"/>
          <w:pgSz w:w="11906" w:h="16838" w:code="9"/>
          <w:pgMar w:top="1418" w:right="1418" w:bottom="1418" w:left="1418" w:header="851" w:footer="851" w:gutter="0"/>
          <w:cols w:space="425"/>
          <w:docGrid w:type="lines" w:linePitch="360"/>
        </w:sectPr>
      </w:pPr>
    </w:p>
    <w:p w:rsidR="00652D11" w:rsidRDefault="002870D5" w:rsidP="00CA1DBF">
      <w:pPr>
        <w:spacing w:afterLines="50" w:after="180" w:line="480" w:lineRule="exact"/>
        <w:jc w:val="center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lastRenderedPageBreak/>
        <w:t xml:space="preserve">      </w:t>
      </w:r>
      <w:r w:rsidR="00A53DE7">
        <w:rPr>
          <w:rFonts w:eastAsia="標楷體" w:hint="eastAsia"/>
          <w:b/>
          <w:sz w:val="28"/>
          <w:szCs w:val="28"/>
        </w:rPr>
        <w:t xml:space="preserve">Figure </w:t>
      </w:r>
      <w:proofErr w:type="gramStart"/>
      <w:r w:rsidR="00A53DE7">
        <w:rPr>
          <w:rFonts w:eastAsia="標楷體" w:hint="eastAsia"/>
          <w:b/>
          <w:sz w:val="28"/>
          <w:szCs w:val="28"/>
        </w:rPr>
        <w:t>1</w:t>
      </w:r>
      <w:r>
        <w:rPr>
          <w:rFonts w:eastAsia="標楷體" w:hint="eastAsia"/>
          <w:b/>
          <w:sz w:val="28"/>
          <w:szCs w:val="28"/>
        </w:rPr>
        <w:t xml:space="preserve">  </w:t>
      </w:r>
      <w:r w:rsidR="004D2D9C">
        <w:rPr>
          <w:rFonts w:eastAsia="標楷體" w:hint="eastAsia"/>
          <w:b/>
          <w:sz w:val="28"/>
          <w:szCs w:val="28"/>
        </w:rPr>
        <w:t>Real</w:t>
      </w:r>
      <w:proofErr w:type="gramEnd"/>
      <w:r w:rsidR="004D2D9C">
        <w:rPr>
          <w:rFonts w:eastAsia="標楷體" w:hint="eastAsia"/>
          <w:b/>
          <w:sz w:val="28"/>
          <w:szCs w:val="28"/>
        </w:rPr>
        <w:t xml:space="preserve"> Interest Rates and Economic Growth of Selected Economies </w:t>
      </w:r>
    </w:p>
    <w:p w:rsidR="00714B18" w:rsidRDefault="00A53DE7" w:rsidP="00A94EA9">
      <w:pPr>
        <w:jc w:val="center"/>
        <w:rPr>
          <w:rFonts w:eastAsia="標楷體"/>
          <w:b/>
          <w:sz w:val="28"/>
          <w:szCs w:val="28"/>
        </w:rPr>
      </w:pPr>
      <w:r w:rsidRPr="003703D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E6232F" wp14:editId="6BE0B264">
                <wp:simplePos x="0" y="0"/>
                <wp:positionH relativeFrom="column">
                  <wp:posOffset>2274570</wp:posOffset>
                </wp:positionH>
                <wp:positionV relativeFrom="paragraph">
                  <wp:posOffset>48895</wp:posOffset>
                </wp:positionV>
                <wp:extent cx="5405755" cy="869315"/>
                <wp:effectExtent l="0" t="0" r="0" b="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5755" cy="8693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703D8" w:rsidRDefault="003703D8" w:rsidP="003703D8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/>
                                <w:sz w:val="27"/>
                                <w:szCs w:val="27"/>
                              </w:rPr>
                              <w:t xml:space="preserve">Taiwan's real interest rate relative to economic growth stands at an appropriate level compared to many economies: some economies have higher economic growth rates but lower, negative real interest rates. 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b/>
                                <w:bCs/>
                                <w:sz w:val="27"/>
                                <w:szCs w:val="27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vertOverflow="clip" wrap="square" lIns="36000" tIns="0" rIns="36000" bIns="0" rtlCol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文字方塊 5" o:spid="_x0000_s1029" type="#_x0000_t202" style="position:absolute;left:0;text-align:left;margin-left:179.1pt;margin-top:3.85pt;width:425.65pt;height:68.4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" filled="f" stroked="f">
                <v:textbox inset="1mm,0,1mm,0">
                  <w:txbxContent>
                    <w:p w:rsidR="003703D8" w:rsidRDefault="003703D8" w:rsidP="003703D8">
                      <w:pPr>
                        <w:pStyle w:val="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="Times New Roman" w:eastAsia="標楷體" w:hAnsi="Times New Roman" w:cs="Times New Roman"/>
                          <w:sz w:val="27"/>
                          <w:szCs w:val="27"/>
                        </w:rPr>
                        <w:t xml:space="preserve">Taiwan's real interest rate relative to economic growth stands at an appropriate level compared to many economies: some economies have higher economic growth rates but lower, negative real interest rates. </w:t>
                      </w:r>
                      <w:r>
                        <w:rPr>
                          <w:rFonts w:ascii="Times New Roman" w:eastAsia="標楷體" w:hAnsi="Times New Roman" w:cs="Times New Roman"/>
                          <w:b/>
                          <w:bCs/>
                          <w:sz w:val="27"/>
                          <w:szCs w:val="27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3703D8">
        <w:rPr>
          <w:noProof/>
        </w:rPr>
        <w:drawing>
          <wp:anchor distT="0" distB="0" distL="114300" distR="114300" simplePos="0" relativeHeight="251665408" behindDoc="0" locked="0" layoutInCell="1" allowOverlap="1" wp14:anchorId="6EB64FC2" wp14:editId="631EB558">
            <wp:simplePos x="0" y="0"/>
            <wp:positionH relativeFrom="column">
              <wp:posOffset>213995</wp:posOffset>
            </wp:positionH>
            <wp:positionV relativeFrom="paragraph">
              <wp:posOffset>607060</wp:posOffset>
            </wp:positionV>
            <wp:extent cx="8001000" cy="4160520"/>
            <wp:effectExtent l="0" t="0" r="0" b="11430"/>
            <wp:wrapSquare wrapText="bothSides"/>
            <wp:docPr id="6" name="圖表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4B18" w:rsidRDefault="009942B5">
      <w:pPr>
        <w:widowControl/>
        <w:rPr>
          <w:rFonts w:eastAsia="標楷體"/>
          <w:b/>
          <w:sz w:val="28"/>
          <w:szCs w:val="28"/>
        </w:rPr>
      </w:pPr>
      <w:r w:rsidRPr="009942B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3F41E4" wp14:editId="76CFA2B7">
                <wp:simplePos x="0" y="0"/>
                <wp:positionH relativeFrom="column">
                  <wp:posOffset>7761612</wp:posOffset>
                </wp:positionH>
                <wp:positionV relativeFrom="paragraph">
                  <wp:posOffset>2209542</wp:posOffset>
                </wp:positionV>
                <wp:extent cx="994417" cy="1104746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4417" cy="110474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942B5" w:rsidRPr="00B8094D" w:rsidRDefault="00B8094D" w:rsidP="00B8094D">
                            <w:pPr>
                              <w:pStyle w:val="Web"/>
                              <w:spacing w:before="0" w:beforeAutospacing="0" w:after="0" w:afterAutospacing="0" w:line="280" w:lineRule="exact"/>
                              <w:rPr>
                                <w:rFonts w:hint="default"/>
                                <w:sz w:val="28"/>
                              </w:rPr>
                            </w:pPr>
                            <w:r w:rsidRPr="00B8094D">
                              <w:rPr>
                                <w:rFonts w:ascii="Times New Roman" w:eastAsia="標楷體" w:hAnsi="標楷體" w:cs="Times New Roman"/>
                                <w:sz w:val="22"/>
                                <w:szCs w:val="21"/>
                              </w:rPr>
                              <w:t>Economies with a looser monetary policy stance than Taiwan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" o:spid="_x0000_s1030" type="#_x0000_t202" style="position:absolute;margin-left:611.15pt;margin-top:174pt;width:78.3pt;height:8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" filled="f" stroked="f">
                <v:textbox>
                  <w:txbxContent>
                    <w:p w:rsidR="009942B5" w:rsidRPr="00B8094D" w:rsidRDefault="00B8094D" w:rsidP="00B8094D">
                      <w:pPr>
                        <w:pStyle w:val="Web"/>
                        <w:spacing w:before="0" w:beforeAutospacing="0" w:after="0" w:afterAutospacing="0" w:line="280" w:lineRule="exact"/>
                        <w:rPr>
                          <w:sz w:val="28"/>
                        </w:rPr>
                      </w:pPr>
                      <w:r w:rsidRPr="00B8094D">
                        <w:rPr>
                          <w:rFonts w:ascii="Times New Roman" w:eastAsia="標楷體" w:hAnsi="標楷體" w:cs="Times New Roman"/>
                          <w:sz w:val="22"/>
                          <w:szCs w:val="21"/>
                        </w:rPr>
                        <w:t>Economies with a looser monetary policy stance than Taiwan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14B18" w:rsidSect="007312F0">
      <w:pgSz w:w="16838" w:h="11906" w:orient="landscape" w:code="9"/>
      <w:pgMar w:top="1418" w:right="1418" w:bottom="1418" w:left="1418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F95" w:rsidRDefault="00F47F95" w:rsidP="00392DC7">
      <w:r>
        <w:separator/>
      </w:r>
    </w:p>
  </w:endnote>
  <w:endnote w:type="continuationSeparator" w:id="0">
    <w:p w:rsidR="00F47F95" w:rsidRDefault="00F47F95" w:rsidP="00392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華康楷書體W5">
    <w:altName w:val="Arial Unicode MS"/>
    <w:panose1 w:val="00000000000000000000"/>
    <w:charset w:val="88"/>
    <w:family w:val="script"/>
    <w:notTrueType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9341020"/>
      <w:docPartObj>
        <w:docPartGallery w:val="Page Numbers (Bottom of Page)"/>
        <w:docPartUnique/>
      </w:docPartObj>
    </w:sdtPr>
    <w:sdtEndPr/>
    <w:sdtContent>
      <w:p w:rsidR="00392DC7" w:rsidRDefault="00392DC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7E02" w:rsidRPr="001F7E02">
          <w:rPr>
            <w:noProof/>
            <w:lang w:val="zh-TW"/>
          </w:rPr>
          <w:t>1</w:t>
        </w:r>
        <w:r>
          <w:fldChar w:fldCharType="end"/>
        </w:r>
      </w:p>
    </w:sdtContent>
  </w:sdt>
  <w:p w:rsidR="00392DC7" w:rsidRDefault="00392DC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F95" w:rsidRDefault="00F47F95" w:rsidP="00392DC7">
      <w:r>
        <w:separator/>
      </w:r>
    </w:p>
  </w:footnote>
  <w:footnote w:type="continuationSeparator" w:id="0">
    <w:p w:rsidR="00F47F95" w:rsidRDefault="00F47F95" w:rsidP="00392D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0FB7"/>
    <w:multiLevelType w:val="hybridMultilevel"/>
    <w:tmpl w:val="E646ADBA"/>
    <w:lvl w:ilvl="0" w:tplc="B9DA67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6181940"/>
    <w:multiLevelType w:val="hybridMultilevel"/>
    <w:tmpl w:val="59EE5850"/>
    <w:lvl w:ilvl="0" w:tplc="3DD21746">
      <w:start w:val="6"/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06724AE"/>
    <w:multiLevelType w:val="hybridMultilevel"/>
    <w:tmpl w:val="CF5A49F4"/>
    <w:lvl w:ilvl="0" w:tplc="0F90868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8846A57"/>
    <w:multiLevelType w:val="hybridMultilevel"/>
    <w:tmpl w:val="3096582A"/>
    <w:lvl w:ilvl="0" w:tplc="8198089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3B4185E"/>
    <w:multiLevelType w:val="hybridMultilevel"/>
    <w:tmpl w:val="1418279A"/>
    <w:lvl w:ilvl="0" w:tplc="C4BCD396">
      <w:start w:val="1"/>
      <w:numFmt w:val="taiwaneseCountingThousand"/>
      <w:lvlText w:val="%1、"/>
      <w:lvlJc w:val="left"/>
      <w:pPr>
        <w:ind w:left="1047" w:hanging="480"/>
      </w:pPr>
      <w:rPr>
        <w:rFonts w:hint="eastAsia"/>
        <w:sz w:val="32"/>
        <w:lang w:val="en-US"/>
      </w:rPr>
    </w:lvl>
    <w:lvl w:ilvl="1" w:tplc="4EFEF230">
      <w:start w:val="1"/>
      <w:numFmt w:val="taiwaneseCountingThousand"/>
      <w:lvlText w:val="(%2)"/>
      <w:lvlJc w:val="left"/>
      <w:pPr>
        <w:ind w:left="1527" w:hanging="480"/>
      </w:pPr>
      <w:rPr>
        <w:rFonts w:cs="Times New Roman" w:hint="eastAsia"/>
        <w:sz w:val="32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">
    <w:nsid w:val="4ECF1C8C"/>
    <w:multiLevelType w:val="multilevel"/>
    <w:tmpl w:val="A3C2E1E8"/>
    <w:lvl w:ilvl="0">
      <w:start w:val="1"/>
      <w:numFmt w:val="taiwaneseCountingThousand"/>
      <w:suff w:val="nothing"/>
      <w:lvlText w:val="%1、"/>
      <w:lvlJc w:val="left"/>
      <w:pPr>
        <w:ind w:left="1985" w:hanging="425"/>
      </w:pPr>
      <w:rPr>
        <w:rFonts w:hint="eastAsia"/>
        <w:b w:val="0"/>
        <w:i w:val="0"/>
        <w:lang w:val="en-US"/>
      </w:rPr>
    </w:lvl>
    <w:lvl w:ilvl="1">
      <w:start w:val="1"/>
      <w:numFmt w:val="taiwaneseCountingThousand"/>
      <w:suff w:val="nothing"/>
      <w:lvlText w:val="(%2)"/>
      <w:lvlJc w:val="left"/>
      <w:pPr>
        <w:ind w:left="5621" w:hanging="567"/>
      </w:pPr>
      <w:rPr>
        <w:rFonts w:hint="eastAsia"/>
      </w:rPr>
    </w:lvl>
    <w:lvl w:ilvl="2">
      <w:start w:val="1"/>
      <w:numFmt w:val="decimal"/>
      <w:suff w:val="nothing"/>
      <w:lvlText w:val="%3、"/>
      <w:lvlJc w:val="left"/>
      <w:pPr>
        <w:ind w:left="2694" w:hanging="567"/>
      </w:pPr>
      <w:rPr>
        <w:rFonts w:hint="eastAsia"/>
      </w:rPr>
    </w:lvl>
    <w:lvl w:ilvl="3">
      <w:start w:val="1"/>
      <w:numFmt w:val="decimal"/>
      <w:suff w:val="nothing"/>
      <w:lvlText w:val="(%4)"/>
      <w:lvlJc w:val="left"/>
      <w:pPr>
        <w:ind w:left="6558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7125"/>
        </w:tabs>
        <w:ind w:left="7125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7834"/>
        </w:tabs>
        <w:ind w:left="7834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8401"/>
        </w:tabs>
        <w:ind w:left="8401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8968"/>
        </w:tabs>
        <w:ind w:left="8968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9676"/>
        </w:tabs>
        <w:ind w:left="9676" w:hanging="1700"/>
      </w:pPr>
      <w:rPr>
        <w:rFonts w:hint="eastAsia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9A3"/>
    <w:rsid w:val="00000A43"/>
    <w:rsid w:val="0000175A"/>
    <w:rsid w:val="00001900"/>
    <w:rsid w:val="000020DE"/>
    <w:rsid w:val="0000368C"/>
    <w:rsid w:val="00003878"/>
    <w:rsid w:val="00003995"/>
    <w:rsid w:val="00003E29"/>
    <w:rsid w:val="00010425"/>
    <w:rsid w:val="00010BE1"/>
    <w:rsid w:val="00011A50"/>
    <w:rsid w:val="00011C6E"/>
    <w:rsid w:val="0001265E"/>
    <w:rsid w:val="00014A75"/>
    <w:rsid w:val="00014E5C"/>
    <w:rsid w:val="00015A14"/>
    <w:rsid w:val="000166AD"/>
    <w:rsid w:val="000172B9"/>
    <w:rsid w:val="00017D1D"/>
    <w:rsid w:val="0002013A"/>
    <w:rsid w:val="000202F5"/>
    <w:rsid w:val="00020557"/>
    <w:rsid w:val="00022071"/>
    <w:rsid w:val="0002266C"/>
    <w:rsid w:val="00023128"/>
    <w:rsid w:val="000264DB"/>
    <w:rsid w:val="00026B01"/>
    <w:rsid w:val="0002703F"/>
    <w:rsid w:val="00027B0B"/>
    <w:rsid w:val="00032FB1"/>
    <w:rsid w:val="00036077"/>
    <w:rsid w:val="00040085"/>
    <w:rsid w:val="000402A5"/>
    <w:rsid w:val="0004031B"/>
    <w:rsid w:val="00040C32"/>
    <w:rsid w:val="00041F4E"/>
    <w:rsid w:val="00042C62"/>
    <w:rsid w:val="00042DED"/>
    <w:rsid w:val="00043438"/>
    <w:rsid w:val="00044011"/>
    <w:rsid w:val="0004416B"/>
    <w:rsid w:val="00044AB9"/>
    <w:rsid w:val="00045D21"/>
    <w:rsid w:val="00046799"/>
    <w:rsid w:val="00046EFD"/>
    <w:rsid w:val="00047065"/>
    <w:rsid w:val="00047B83"/>
    <w:rsid w:val="00047BF2"/>
    <w:rsid w:val="00051626"/>
    <w:rsid w:val="00052C36"/>
    <w:rsid w:val="00055515"/>
    <w:rsid w:val="00055A0E"/>
    <w:rsid w:val="00056734"/>
    <w:rsid w:val="000614A8"/>
    <w:rsid w:val="00061BD7"/>
    <w:rsid w:val="00061F3A"/>
    <w:rsid w:val="000621EE"/>
    <w:rsid w:val="0006303A"/>
    <w:rsid w:val="000631CE"/>
    <w:rsid w:val="000643D3"/>
    <w:rsid w:val="00065A33"/>
    <w:rsid w:val="00065E16"/>
    <w:rsid w:val="000661E6"/>
    <w:rsid w:val="000661F7"/>
    <w:rsid w:val="00070262"/>
    <w:rsid w:val="00070695"/>
    <w:rsid w:val="00070B6D"/>
    <w:rsid w:val="00070CC9"/>
    <w:rsid w:val="00073077"/>
    <w:rsid w:val="000734CC"/>
    <w:rsid w:val="00073DAD"/>
    <w:rsid w:val="00074037"/>
    <w:rsid w:val="00076916"/>
    <w:rsid w:val="0008370C"/>
    <w:rsid w:val="00083D57"/>
    <w:rsid w:val="00084D8F"/>
    <w:rsid w:val="000852BA"/>
    <w:rsid w:val="00085E99"/>
    <w:rsid w:val="0009047C"/>
    <w:rsid w:val="00090AE7"/>
    <w:rsid w:val="00091646"/>
    <w:rsid w:val="00092339"/>
    <w:rsid w:val="00097E17"/>
    <w:rsid w:val="000A2218"/>
    <w:rsid w:val="000A39F4"/>
    <w:rsid w:val="000A3DF7"/>
    <w:rsid w:val="000A4C8F"/>
    <w:rsid w:val="000A5888"/>
    <w:rsid w:val="000A58BA"/>
    <w:rsid w:val="000B0C08"/>
    <w:rsid w:val="000B1FE9"/>
    <w:rsid w:val="000B393E"/>
    <w:rsid w:val="000B3D92"/>
    <w:rsid w:val="000B621B"/>
    <w:rsid w:val="000B769F"/>
    <w:rsid w:val="000C102F"/>
    <w:rsid w:val="000C23F9"/>
    <w:rsid w:val="000C247C"/>
    <w:rsid w:val="000C59F1"/>
    <w:rsid w:val="000C5AA1"/>
    <w:rsid w:val="000C5CCB"/>
    <w:rsid w:val="000C7C1E"/>
    <w:rsid w:val="000C7E69"/>
    <w:rsid w:val="000D0412"/>
    <w:rsid w:val="000D1282"/>
    <w:rsid w:val="000D14EE"/>
    <w:rsid w:val="000D5843"/>
    <w:rsid w:val="000D6CF4"/>
    <w:rsid w:val="000D7E74"/>
    <w:rsid w:val="000E05B0"/>
    <w:rsid w:val="000E31EF"/>
    <w:rsid w:val="000E3C40"/>
    <w:rsid w:val="000E4FE5"/>
    <w:rsid w:val="000E511C"/>
    <w:rsid w:val="000E5247"/>
    <w:rsid w:val="000E5AE6"/>
    <w:rsid w:val="000F0159"/>
    <w:rsid w:val="000F03F9"/>
    <w:rsid w:val="000F0943"/>
    <w:rsid w:val="000F0EC0"/>
    <w:rsid w:val="000F3EFE"/>
    <w:rsid w:val="000F4E5B"/>
    <w:rsid w:val="000F55A5"/>
    <w:rsid w:val="000F5A8E"/>
    <w:rsid w:val="000F6B08"/>
    <w:rsid w:val="000F72CB"/>
    <w:rsid w:val="000F790F"/>
    <w:rsid w:val="00101FB5"/>
    <w:rsid w:val="00104715"/>
    <w:rsid w:val="001054BE"/>
    <w:rsid w:val="00105F9D"/>
    <w:rsid w:val="00106600"/>
    <w:rsid w:val="00106B54"/>
    <w:rsid w:val="00107299"/>
    <w:rsid w:val="00107A1D"/>
    <w:rsid w:val="0011159E"/>
    <w:rsid w:val="0011174F"/>
    <w:rsid w:val="00112AB6"/>
    <w:rsid w:val="00114BAC"/>
    <w:rsid w:val="00114EAE"/>
    <w:rsid w:val="00114FF6"/>
    <w:rsid w:val="0011608D"/>
    <w:rsid w:val="00116DC1"/>
    <w:rsid w:val="00117352"/>
    <w:rsid w:val="00117A26"/>
    <w:rsid w:val="00117AD5"/>
    <w:rsid w:val="0012079A"/>
    <w:rsid w:val="00120A37"/>
    <w:rsid w:val="001221F9"/>
    <w:rsid w:val="00123163"/>
    <w:rsid w:val="00125140"/>
    <w:rsid w:val="00127205"/>
    <w:rsid w:val="001300E9"/>
    <w:rsid w:val="001314E5"/>
    <w:rsid w:val="00131792"/>
    <w:rsid w:val="00131C4B"/>
    <w:rsid w:val="001351E9"/>
    <w:rsid w:val="001377CA"/>
    <w:rsid w:val="001378FE"/>
    <w:rsid w:val="0014022F"/>
    <w:rsid w:val="00140355"/>
    <w:rsid w:val="0014159F"/>
    <w:rsid w:val="00141A1E"/>
    <w:rsid w:val="00141CCA"/>
    <w:rsid w:val="001442CE"/>
    <w:rsid w:val="00145A11"/>
    <w:rsid w:val="00146A43"/>
    <w:rsid w:val="00146ED2"/>
    <w:rsid w:val="00147098"/>
    <w:rsid w:val="001478C9"/>
    <w:rsid w:val="00147B56"/>
    <w:rsid w:val="00150D3C"/>
    <w:rsid w:val="00153C68"/>
    <w:rsid w:val="0015484A"/>
    <w:rsid w:val="00155126"/>
    <w:rsid w:val="001562F0"/>
    <w:rsid w:val="00161088"/>
    <w:rsid w:val="001614E9"/>
    <w:rsid w:val="00161AC8"/>
    <w:rsid w:val="00162393"/>
    <w:rsid w:val="001629A3"/>
    <w:rsid w:val="00163A5D"/>
    <w:rsid w:val="00163CFB"/>
    <w:rsid w:val="001648ED"/>
    <w:rsid w:val="00164CA9"/>
    <w:rsid w:val="001661B9"/>
    <w:rsid w:val="001667F5"/>
    <w:rsid w:val="00166AAB"/>
    <w:rsid w:val="00171E59"/>
    <w:rsid w:val="00173BAE"/>
    <w:rsid w:val="001755A0"/>
    <w:rsid w:val="001758E4"/>
    <w:rsid w:val="00176B44"/>
    <w:rsid w:val="00177BF9"/>
    <w:rsid w:val="00177D9E"/>
    <w:rsid w:val="0018023D"/>
    <w:rsid w:val="00180A07"/>
    <w:rsid w:val="00181836"/>
    <w:rsid w:val="00183FD6"/>
    <w:rsid w:val="00185A35"/>
    <w:rsid w:val="00186147"/>
    <w:rsid w:val="001865BB"/>
    <w:rsid w:val="001865F5"/>
    <w:rsid w:val="00190CF7"/>
    <w:rsid w:val="00190E1A"/>
    <w:rsid w:val="001910C3"/>
    <w:rsid w:val="00191CB5"/>
    <w:rsid w:val="00192BA2"/>
    <w:rsid w:val="001962D7"/>
    <w:rsid w:val="0019698B"/>
    <w:rsid w:val="001A03A6"/>
    <w:rsid w:val="001A0476"/>
    <w:rsid w:val="001A2072"/>
    <w:rsid w:val="001A2AA0"/>
    <w:rsid w:val="001A2D62"/>
    <w:rsid w:val="001A36B7"/>
    <w:rsid w:val="001A4185"/>
    <w:rsid w:val="001A49E7"/>
    <w:rsid w:val="001A4D9E"/>
    <w:rsid w:val="001A65A0"/>
    <w:rsid w:val="001A66A6"/>
    <w:rsid w:val="001A6B64"/>
    <w:rsid w:val="001A7565"/>
    <w:rsid w:val="001A78FA"/>
    <w:rsid w:val="001B15EE"/>
    <w:rsid w:val="001B1756"/>
    <w:rsid w:val="001B3FA6"/>
    <w:rsid w:val="001B4E82"/>
    <w:rsid w:val="001B5AE1"/>
    <w:rsid w:val="001B63D0"/>
    <w:rsid w:val="001B63D7"/>
    <w:rsid w:val="001C3688"/>
    <w:rsid w:val="001C4F8F"/>
    <w:rsid w:val="001C5AB7"/>
    <w:rsid w:val="001C5D6B"/>
    <w:rsid w:val="001C754C"/>
    <w:rsid w:val="001D0C80"/>
    <w:rsid w:val="001D279E"/>
    <w:rsid w:val="001D2A18"/>
    <w:rsid w:val="001D2A5E"/>
    <w:rsid w:val="001D2DF9"/>
    <w:rsid w:val="001D38BA"/>
    <w:rsid w:val="001D497B"/>
    <w:rsid w:val="001D4A31"/>
    <w:rsid w:val="001D5D46"/>
    <w:rsid w:val="001D6E7A"/>
    <w:rsid w:val="001E05E3"/>
    <w:rsid w:val="001E0F73"/>
    <w:rsid w:val="001E1CB5"/>
    <w:rsid w:val="001E2586"/>
    <w:rsid w:val="001E2A61"/>
    <w:rsid w:val="001E3F4B"/>
    <w:rsid w:val="001E57B4"/>
    <w:rsid w:val="001E5B13"/>
    <w:rsid w:val="001E61F2"/>
    <w:rsid w:val="001E63A9"/>
    <w:rsid w:val="001E69D7"/>
    <w:rsid w:val="001E6EF8"/>
    <w:rsid w:val="001E75F2"/>
    <w:rsid w:val="001F0E7C"/>
    <w:rsid w:val="001F14B3"/>
    <w:rsid w:val="001F281E"/>
    <w:rsid w:val="001F3858"/>
    <w:rsid w:val="001F388C"/>
    <w:rsid w:val="001F39C5"/>
    <w:rsid w:val="001F3B4D"/>
    <w:rsid w:val="001F4025"/>
    <w:rsid w:val="001F4A77"/>
    <w:rsid w:val="001F5236"/>
    <w:rsid w:val="001F7E02"/>
    <w:rsid w:val="00201B77"/>
    <w:rsid w:val="00201B9A"/>
    <w:rsid w:val="00202008"/>
    <w:rsid w:val="002025C3"/>
    <w:rsid w:val="00203200"/>
    <w:rsid w:val="00205D1F"/>
    <w:rsid w:val="002061BD"/>
    <w:rsid w:val="00206D3E"/>
    <w:rsid w:val="0020728A"/>
    <w:rsid w:val="0020729D"/>
    <w:rsid w:val="0020738F"/>
    <w:rsid w:val="00207631"/>
    <w:rsid w:val="0021160D"/>
    <w:rsid w:val="00211ABD"/>
    <w:rsid w:val="00214039"/>
    <w:rsid w:val="002157C2"/>
    <w:rsid w:val="00216243"/>
    <w:rsid w:val="00220727"/>
    <w:rsid w:val="00221326"/>
    <w:rsid w:val="002222D0"/>
    <w:rsid w:val="002226C1"/>
    <w:rsid w:val="0022280A"/>
    <w:rsid w:val="0022288E"/>
    <w:rsid w:val="002253B2"/>
    <w:rsid w:val="00227155"/>
    <w:rsid w:val="00227854"/>
    <w:rsid w:val="00231A7D"/>
    <w:rsid w:val="002367C9"/>
    <w:rsid w:val="002368A2"/>
    <w:rsid w:val="00236DDD"/>
    <w:rsid w:val="002400A1"/>
    <w:rsid w:val="0024013F"/>
    <w:rsid w:val="00241387"/>
    <w:rsid w:val="00241FA5"/>
    <w:rsid w:val="0024538D"/>
    <w:rsid w:val="002537D8"/>
    <w:rsid w:val="00254A14"/>
    <w:rsid w:val="002559FC"/>
    <w:rsid w:val="002564C0"/>
    <w:rsid w:val="002568D7"/>
    <w:rsid w:val="00256FD0"/>
    <w:rsid w:val="002570E8"/>
    <w:rsid w:val="00263185"/>
    <w:rsid w:val="002642F4"/>
    <w:rsid w:val="0026566C"/>
    <w:rsid w:val="00270C04"/>
    <w:rsid w:val="00271E2F"/>
    <w:rsid w:val="002748F7"/>
    <w:rsid w:val="00274F36"/>
    <w:rsid w:val="002750AA"/>
    <w:rsid w:val="0027559D"/>
    <w:rsid w:val="00275FCB"/>
    <w:rsid w:val="00277948"/>
    <w:rsid w:val="00280323"/>
    <w:rsid w:val="00280B00"/>
    <w:rsid w:val="0028266E"/>
    <w:rsid w:val="00282C4B"/>
    <w:rsid w:val="002831CD"/>
    <w:rsid w:val="0028487C"/>
    <w:rsid w:val="002870D5"/>
    <w:rsid w:val="00287832"/>
    <w:rsid w:val="00290937"/>
    <w:rsid w:val="002921AB"/>
    <w:rsid w:val="002928C3"/>
    <w:rsid w:val="00293A2E"/>
    <w:rsid w:val="002950D3"/>
    <w:rsid w:val="002968FA"/>
    <w:rsid w:val="00297022"/>
    <w:rsid w:val="00297AAE"/>
    <w:rsid w:val="002A0EC9"/>
    <w:rsid w:val="002A1113"/>
    <w:rsid w:val="002A118C"/>
    <w:rsid w:val="002A31DF"/>
    <w:rsid w:val="002A39CD"/>
    <w:rsid w:val="002A3A4D"/>
    <w:rsid w:val="002A6C0F"/>
    <w:rsid w:val="002A7ECE"/>
    <w:rsid w:val="002B18F7"/>
    <w:rsid w:val="002B23DA"/>
    <w:rsid w:val="002B30A3"/>
    <w:rsid w:val="002B3E8E"/>
    <w:rsid w:val="002B4430"/>
    <w:rsid w:val="002B46C0"/>
    <w:rsid w:val="002B47E7"/>
    <w:rsid w:val="002B61E1"/>
    <w:rsid w:val="002C1E6C"/>
    <w:rsid w:val="002C20F5"/>
    <w:rsid w:val="002C21C2"/>
    <w:rsid w:val="002C2605"/>
    <w:rsid w:val="002C28F3"/>
    <w:rsid w:val="002C317F"/>
    <w:rsid w:val="002C3281"/>
    <w:rsid w:val="002C37BD"/>
    <w:rsid w:val="002C3BD1"/>
    <w:rsid w:val="002C4784"/>
    <w:rsid w:val="002C4859"/>
    <w:rsid w:val="002C48E3"/>
    <w:rsid w:val="002C5F92"/>
    <w:rsid w:val="002C664B"/>
    <w:rsid w:val="002D061A"/>
    <w:rsid w:val="002D10D4"/>
    <w:rsid w:val="002D1CDD"/>
    <w:rsid w:val="002D2F1C"/>
    <w:rsid w:val="002D4E10"/>
    <w:rsid w:val="002D61B6"/>
    <w:rsid w:val="002D6253"/>
    <w:rsid w:val="002D6C6E"/>
    <w:rsid w:val="002E0226"/>
    <w:rsid w:val="002E0771"/>
    <w:rsid w:val="002E08D4"/>
    <w:rsid w:val="002E0AAF"/>
    <w:rsid w:val="002E2FE9"/>
    <w:rsid w:val="002E3426"/>
    <w:rsid w:val="002E3486"/>
    <w:rsid w:val="002E5194"/>
    <w:rsid w:val="002E5E35"/>
    <w:rsid w:val="002E63B9"/>
    <w:rsid w:val="002E78BE"/>
    <w:rsid w:val="002E7AA2"/>
    <w:rsid w:val="002F0ACE"/>
    <w:rsid w:val="002F0E4B"/>
    <w:rsid w:val="002F147B"/>
    <w:rsid w:val="002F5D9D"/>
    <w:rsid w:val="002F6503"/>
    <w:rsid w:val="002F6D63"/>
    <w:rsid w:val="00300D97"/>
    <w:rsid w:val="00302FD1"/>
    <w:rsid w:val="003056FF"/>
    <w:rsid w:val="003057C6"/>
    <w:rsid w:val="00305DF1"/>
    <w:rsid w:val="00305EC9"/>
    <w:rsid w:val="00306A57"/>
    <w:rsid w:val="00306F6D"/>
    <w:rsid w:val="00307C60"/>
    <w:rsid w:val="00311A6F"/>
    <w:rsid w:val="00311ECB"/>
    <w:rsid w:val="003120CE"/>
    <w:rsid w:val="00312234"/>
    <w:rsid w:val="003126B0"/>
    <w:rsid w:val="00313B19"/>
    <w:rsid w:val="003149C7"/>
    <w:rsid w:val="00314C62"/>
    <w:rsid w:val="003159C4"/>
    <w:rsid w:val="00316D7D"/>
    <w:rsid w:val="003171A0"/>
    <w:rsid w:val="00317EBA"/>
    <w:rsid w:val="00323492"/>
    <w:rsid w:val="003241CF"/>
    <w:rsid w:val="0032605F"/>
    <w:rsid w:val="00331D64"/>
    <w:rsid w:val="00332A80"/>
    <w:rsid w:val="00332CDC"/>
    <w:rsid w:val="0033375C"/>
    <w:rsid w:val="00333902"/>
    <w:rsid w:val="00337145"/>
    <w:rsid w:val="003372B4"/>
    <w:rsid w:val="00342044"/>
    <w:rsid w:val="00343279"/>
    <w:rsid w:val="003448CA"/>
    <w:rsid w:val="00345119"/>
    <w:rsid w:val="00345A00"/>
    <w:rsid w:val="00346008"/>
    <w:rsid w:val="003464B8"/>
    <w:rsid w:val="003471F2"/>
    <w:rsid w:val="00350551"/>
    <w:rsid w:val="00351128"/>
    <w:rsid w:val="003520C8"/>
    <w:rsid w:val="003533D4"/>
    <w:rsid w:val="00356AA2"/>
    <w:rsid w:val="003570B1"/>
    <w:rsid w:val="00357E69"/>
    <w:rsid w:val="00361166"/>
    <w:rsid w:val="00361EFE"/>
    <w:rsid w:val="003674EF"/>
    <w:rsid w:val="003703D8"/>
    <w:rsid w:val="00371FA2"/>
    <w:rsid w:val="00372B1E"/>
    <w:rsid w:val="00373810"/>
    <w:rsid w:val="0037541F"/>
    <w:rsid w:val="00375423"/>
    <w:rsid w:val="00375EAA"/>
    <w:rsid w:val="00376128"/>
    <w:rsid w:val="00377308"/>
    <w:rsid w:val="00377442"/>
    <w:rsid w:val="003777A6"/>
    <w:rsid w:val="00380849"/>
    <w:rsid w:val="003827C5"/>
    <w:rsid w:val="0038405D"/>
    <w:rsid w:val="0038550F"/>
    <w:rsid w:val="0038557F"/>
    <w:rsid w:val="003858FF"/>
    <w:rsid w:val="003904A2"/>
    <w:rsid w:val="00392DC7"/>
    <w:rsid w:val="00394F05"/>
    <w:rsid w:val="003966D9"/>
    <w:rsid w:val="0039732E"/>
    <w:rsid w:val="003A039B"/>
    <w:rsid w:val="003A3209"/>
    <w:rsid w:val="003A3555"/>
    <w:rsid w:val="003A3FF5"/>
    <w:rsid w:val="003A699A"/>
    <w:rsid w:val="003B0957"/>
    <w:rsid w:val="003B11A0"/>
    <w:rsid w:val="003B1977"/>
    <w:rsid w:val="003B19F7"/>
    <w:rsid w:val="003B3821"/>
    <w:rsid w:val="003B4871"/>
    <w:rsid w:val="003B4D41"/>
    <w:rsid w:val="003B6637"/>
    <w:rsid w:val="003B7CFA"/>
    <w:rsid w:val="003C072E"/>
    <w:rsid w:val="003C2159"/>
    <w:rsid w:val="003C24F8"/>
    <w:rsid w:val="003C2C87"/>
    <w:rsid w:val="003C393E"/>
    <w:rsid w:val="003C5073"/>
    <w:rsid w:val="003C5287"/>
    <w:rsid w:val="003C602E"/>
    <w:rsid w:val="003D044B"/>
    <w:rsid w:val="003D1520"/>
    <w:rsid w:val="003D16DE"/>
    <w:rsid w:val="003D2B35"/>
    <w:rsid w:val="003D3E22"/>
    <w:rsid w:val="003D3E62"/>
    <w:rsid w:val="003D506E"/>
    <w:rsid w:val="003D7D6E"/>
    <w:rsid w:val="003E01A0"/>
    <w:rsid w:val="003E0217"/>
    <w:rsid w:val="003E2741"/>
    <w:rsid w:val="003E36EA"/>
    <w:rsid w:val="003E3724"/>
    <w:rsid w:val="003E3D0B"/>
    <w:rsid w:val="003E534C"/>
    <w:rsid w:val="003E6961"/>
    <w:rsid w:val="003E70D4"/>
    <w:rsid w:val="003F0143"/>
    <w:rsid w:val="003F32AB"/>
    <w:rsid w:val="003F3E8F"/>
    <w:rsid w:val="003F5DBC"/>
    <w:rsid w:val="003F6076"/>
    <w:rsid w:val="00400A26"/>
    <w:rsid w:val="004015A0"/>
    <w:rsid w:val="00401D10"/>
    <w:rsid w:val="00401F7B"/>
    <w:rsid w:val="004101BD"/>
    <w:rsid w:val="004102A1"/>
    <w:rsid w:val="00410504"/>
    <w:rsid w:val="00410F89"/>
    <w:rsid w:val="00411352"/>
    <w:rsid w:val="00411E71"/>
    <w:rsid w:val="00412C24"/>
    <w:rsid w:val="00416848"/>
    <w:rsid w:val="004203B5"/>
    <w:rsid w:val="0042063B"/>
    <w:rsid w:val="004206FB"/>
    <w:rsid w:val="00420D7A"/>
    <w:rsid w:val="004214E3"/>
    <w:rsid w:val="00421A1D"/>
    <w:rsid w:val="00425EAF"/>
    <w:rsid w:val="00427028"/>
    <w:rsid w:val="00427ACD"/>
    <w:rsid w:val="0043024A"/>
    <w:rsid w:val="00431587"/>
    <w:rsid w:val="00432CEE"/>
    <w:rsid w:val="004343C1"/>
    <w:rsid w:val="00435CD0"/>
    <w:rsid w:val="004364E9"/>
    <w:rsid w:val="00436CDE"/>
    <w:rsid w:val="00440BB2"/>
    <w:rsid w:val="00440D86"/>
    <w:rsid w:val="00442887"/>
    <w:rsid w:val="0044314B"/>
    <w:rsid w:val="004438B9"/>
    <w:rsid w:val="004444CE"/>
    <w:rsid w:val="00444F25"/>
    <w:rsid w:val="00446968"/>
    <w:rsid w:val="004474B7"/>
    <w:rsid w:val="00452BC2"/>
    <w:rsid w:val="004536CF"/>
    <w:rsid w:val="0045390C"/>
    <w:rsid w:val="00453C12"/>
    <w:rsid w:val="004542A3"/>
    <w:rsid w:val="004548EF"/>
    <w:rsid w:val="004568A7"/>
    <w:rsid w:val="004573BC"/>
    <w:rsid w:val="00460562"/>
    <w:rsid w:val="0046199F"/>
    <w:rsid w:val="00461F95"/>
    <w:rsid w:val="00462565"/>
    <w:rsid w:val="004630FC"/>
    <w:rsid w:val="00464524"/>
    <w:rsid w:val="00465192"/>
    <w:rsid w:val="00465B0F"/>
    <w:rsid w:val="00465D23"/>
    <w:rsid w:val="00466786"/>
    <w:rsid w:val="004669CB"/>
    <w:rsid w:val="00466BA0"/>
    <w:rsid w:val="00471D30"/>
    <w:rsid w:val="00471F80"/>
    <w:rsid w:val="00472FCA"/>
    <w:rsid w:val="0047393E"/>
    <w:rsid w:val="00474BFF"/>
    <w:rsid w:val="00475534"/>
    <w:rsid w:val="00475646"/>
    <w:rsid w:val="00475B79"/>
    <w:rsid w:val="00475F5A"/>
    <w:rsid w:val="00475F63"/>
    <w:rsid w:val="00477131"/>
    <w:rsid w:val="004776E1"/>
    <w:rsid w:val="004814C1"/>
    <w:rsid w:val="00482B76"/>
    <w:rsid w:val="0048453E"/>
    <w:rsid w:val="0048534F"/>
    <w:rsid w:val="0048603C"/>
    <w:rsid w:val="00486BE7"/>
    <w:rsid w:val="00486C05"/>
    <w:rsid w:val="0049157C"/>
    <w:rsid w:val="00491984"/>
    <w:rsid w:val="00495975"/>
    <w:rsid w:val="00495EA3"/>
    <w:rsid w:val="00497B64"/>
    <w:rsid w:val="004A5299"/>
    <w:rsid w:val="004B17FA"/>
    <w:rsid w:val="004B1D08"/>
    <w:rsid w:val="004B2506"/>
    <w:rsid w:val="004B4A19"/>
    <w:rsid w:val="004B545C"/>
    <w:rsid w:val="004B637C"/>
    <w:rsid w:val="004B65BD"/>
    <w:rsid w:val="004C06CF"/>
    <w:rsid w:val="004C0991"/>
    <w:rsid w:val="004C1EC2"/>
    <w:rsid w:val="004C203B"/>
    <w:rsid w:val="004C2A36"/>
    <w:rsid w:val="004C3B22"/>
    <w:rsid w:val="004C6C9A"/>
    <w:rsid w:val="004C76A1"/>
    <w:rsid w:val="004C79A0"/>
    <w:rsid w:val="004D0993"/>
    <w:rsid w:val="004D1E72"/>
    <w:rsid w:val="004D2007"/>
    <w:rsid w:val="004D2D9C"/>
    <w:rsid w:val="004D6CEF"/>
    <w:rsid w:val="004D6DE2"/>
    <w:rsid w:val="004D7228"/>
    <w:rsid w:val="004D7BF5"/>
    <w:rsid w:val="004D7D1E"/>
    <w:rsid w:val="004E0040"/>
    <w:rsid w:val="004E13BA"/>
    <w:rsid w:val="004E70E8"/>
    <w:rsid w:val="004F0170"/>
    <w:rsid w:val="004F02EB"/>
    <w:rsid w:val="004F27F9"/>
    <w:rsid w:val="005009D1"/>
    <w:rsid w:val="0050277D"/>
    <w:rsid w:val="00503845"/>
    <w:rsid w:val="00503A5D"/>
    <w:rsid w:val="00504214"/>
    <w:rsid w:val="00507FD0"/>
    <w:rsid w:val="00510CCD"/>
    <w:rsid w:val="00510DAE"/>
    <w:rsid w:val="00512DC8"/>
    <w:rsid w:val="00513DE0"/>
    <w:rsid w:val="0051411A"/>
    <w:rsid w:val="00514473"/>
    <w:rsid w:val="00514664"/>
    <w:rsid w:val="005178A0"/>
    <w:rsid w:val="00520F4F"/>
    <w:rsid w:val="00520F8B"/>
    <w:rsid w:val="005219C1"/>
    <w:rsid w:val="0052281B"/>
    <w:rsid w:val="00523C19"/>
    <w:rsid w:val="00524144"/>
    <w:rsid w:val="00525F23"/>
    <w:rsid w:val="005260B6"/>
    <w:rsid w:val="00527D7B"/>
    <w:rsid w:val="00527E6E"/>
    <w:rsid w:val="0053146A"/>
    <w:rsid w:val="005320EF"/>
    <w:rsid w:val="00534A6D"/>
    <w:rsid w:val="005355FF"/>
    <w:rsid w:val="0053766E"/>
    <w:rsid w:val="0053786E"/>
    <w:rsid w:val="0054041B"/>
    <w:rsid w:val="0054177F"/>
    <w:rsid w:val="00546334"/>
    <w:rsid w:val="005471AD"/>
    <w:rsid w:val="0055124C"/>
    <w:rsid w:val="00554EDA"/>
    <w:rsid w:val="00555EC2"/>
    <w:rsid w:val="00557A43"/>
    <w:rsid w:val="00561A07"/>
    <w:rsid w:val="00563690"/>
    <w:rsid w:val="00566740"/>
    <w:rsid w:val="00567E5A"/>
    <w:rsid w:val="00567FF2"/>
    <w:rsid w:val="005700F7"/>
    <w:rsid w:val="00570858"/>
    <w:rsid w:val="00571045"/>
    <w:rsid w:val="00573584"/>
    <w:rsid w:val="00573BF8"/>
    <w:rsid w:val="0057406D"/>
    <w:rsid w:val="00574BC2"/>
    <w:rsid w:val="00576023"/>
    <w:rsid w:val="005779F8"/>
    <w:rsid w:val="00577E4D"/>
    <w:rsid w:val="00585D19"/>
    <w:rsid w:val="005867DD"/>
    <w:rsid w:val="00590739"/>
    <w:rsid w:val="00590DE0"/>
    <w:rsid w:val="005912C8"/>
    <w:rsid w:val="0059347B"/>
    <w:rsid w:val="005A0073"/>
    <w:rsid w:val="005A00A5"/>
    <w:rsid w:val="005A0A41"/>
    <w:rsid w:val="005A48EC"/>
    <w:rsid w:val="005A4EB0"/>
    <w:rsid w:val="005A5C27"/>
    <w:rsid w:val="005B066A"/>
    <w:rsid w:val="005B0CE3"/>
    <w:rsid w:val="005B175E"/>
    <w:rsid w:val="005B2B1B"/>
    <w:rsid w:val="005B37CD"/>
    <w:rsid w:val="005B5BE1"/>
    <w:rsid w:val="005B5C4A"/>
    <w:rsid w:val="005B6DF0"/>
    <w:rsid w:val="005C02C0"/>
    <w:rsid w:val="005C088B"/>
    <w:rsid w:val="005C1EF0"/>
    <w:rsid w:val="005C3630"/>
    <w:rsid w:val="005C3936"/>
    <w:rsid w:val="005C48D3"/>
    <w:rsid w:val="005C679F"/>
    <w:rsid w:val="005D25B5"/>
    <w:rsid w:val="005D3C3D"/>
    <w:rsid w:val="005D4D5E"/>
    <w:rsid w:val="005D7781"/>
    <w:rsid w:val="005D7AA1"/>
    <w:rsid w:val="005E14C5"/>
    <w:rsid w:val="005E1724"/>
    <w:rsid w:val="005E1E04"/>
    <w:rsid w:val="005E3145"/>
    <w:rsid w:val="005E3A6E"/>
    <w:rsid w:val="005E60FC"/>
    <w:rsid w:val="005E6E13"/>
    <w:rsid w:val="005F0384"/>
    <w:rsid w:val="005F0469"/>
    <w:rsid w:val="005F308D"/>
    <w:rsid w:val="005F35A8"/>
    <w:rsid w:val="005F4857"/>
    <w:rsid w:val="005F4BE7"/>
    <w:rsid w:val="005F5055"/>
    <w:rsid w:val="005F6D54"/>
    <w:rsid w:val="005F6F9F"/>
    <w:rsid w:val="005F718A"/>
    <w:rsid w:val="00600CB7"/>
    <w:rsid w:val="006017A1"/>
    <w:rsid w:val="00604C05"/>
    <w:rsid w:val="00604F15"/>
    <w:rsid w:val="006061B2"/>
    <w:rsid w:val="00606961"/>
    <w:rsid w:val="00611B94"/>
    <w:rsid w:val="0061202C"/>
    <w:rsid w:val="00612372"/>
    <w:rsid w:val="00612550"/>
    <w:rsid w:val="00614605"/>
    <w:rsid w:val="00616CF3"/>
    <w:rsid w:val="00623959"/>
    <w:rsid w:val="00623E70"/>
    <w:rsid w:val="00624294"/>
    <w:rsid w:val="00624B41"/>
    <w:rsid w:val="00627FC7"/>
    <w:rsid w:val="006300E0"/>
    <w:rsid w:val="00631953"/>
    <w:rsid w:val="00632E1C"/>
    <w:rsid w:val="006371F6"/>
    <w:rsid w:val="00637371"/>
    <w:rsid w:val="006374A7"/>
    <w:rsid w:val="0064180E"/>
    <w:rsid w:val="00646B2B"/>
    <w:rsid w:val="00647381"/>
    <w:rsid w:val="0064765F"/>
    <w:rsid w:val="00647ECE"/>
    <w:rsid w:val="00650A89"/>
    <w:rsid w:val="006518A9"/>
    <w:rsid w:val="006519E6"/>
    <w:rsid w:val="00652D11"/>
    <w:rsid w:val="00654E2D"/>
    <w:rsid w:val="00657207"/>
    <w:rsid w:val="00661930"/>
    <w:rsid w:val="006622A3"/>
    <w:rsid w:val="00662F2F"/>
    <w:rsid w:val="00662F56"/>
    <w:rsid w:val="00663254"/>
    <w:rsid w:val="006636C6"/>
    <w:rsid w:val="006638B1"/>
    <w:rsid w:val="00665AFB"/>
    <w:rsid w:val="00667364"/>
    <w:rsid w:val="00670E53"/>
    <w:rsid w:val="00671060"/>
    <w:rsid w:val="00671A9A"/>
    <w:rsid w:val="006724F9"/>
    <w:rsid w:val="0067314D"/>
    <w:rsid w:val="00673504"/>
    <w:rsid w:val="00674122"/>
    <w:rsid w:val="006742E1"/>
    <w:rsid w:val="006770BE"/>
    <w:rsid w:val="006771D6"/>
    <w:rsid w:val="00681E99"/>
    <w:rsid w:val="006828C0"/>
    <w:rsid w:val="00683263"/>
    <w:rsid w:val="006832F3"/>
    <w:rsid w:val="00683512"/>
    <w:rsid w:val="006837AD"/>
    <w:rsid w:val="0068518A"/>
    <w:rsid w:val="00685407"/>
    <w:rsid w:val="00686378"/>
    <w:rsid w:val="006876BF"/>
    <w:rsid w:val="006904C1"/>
    <w:rsid w:val="0069389A"/>
    <w:rsid w:val="0069494C"/>
    <w:rsid w:val="00694B93"/>
    <w:rsid w:val="00694EEE"/>
    <w:rsid w:val="00696F7D"/>
    <w:rsid w:val="006A1246"/>
    <w:rsid w:val="006A2CAE"/>
    <w:rsid w:val="006A4EA9"/>
    <w:rsid w:val="006A50DF"/>
    <w:rsid w:val="006A6EAD"/>
    <w:rsid w:val="006A7234"/>
    <w:rsid w:val="006A78B3"/>
    <w:rsid w:val="006B080A"/>
    <w:rsid w:val="006B1292"/>
    <w:rsid w:val="006B18F3"/>
    <w:rsid w:val="006B29C5"/>
    <w:rsid w:val="006B4282"/>
    <w:rsid w:val="006B42CD"/>
    <w:rsid w:val="006B4DF4"/>
    <w:rsid w:val="006B4EE5"/>
    <w:rsid w:val="006B7DFA"/>
    <w:rsid w:val="006C0F23"/>
    <w:rsid w:val="006C1553"/>
    <w:rsid w:val="006C3C91"/>
    <w:rsid w:val="006C57FB"/>
    <w:rsid w:val="006D3199"/>
    <w:rsid w:val="006D4405"/>
    <w:rsid w:val="006D446C"/>
    <w:rsid w:val="006D465C"/>
    <w:rsid w:val="006D4D36"/>
    <w:rsid w:val="006D50EB"/>
    <w:rsid w:val="006D5127"/>
    <w:rsid w:val="006D64D2"/>
    <w:rsid w:val="006D6857"/>
    <w:rsid w:val="006E23BE"/>
    <w:rsid w:val="006E336A"/>
    <w:rsid w:val="006E5B3F"/>
    <w:rsid w:val="006E5D21"/>
    <w:rsid w:val="006E64A5"/>
    <w:rsid w:val="006F07B3"/>
    <w:rsid w:val="006F0CCB"/>
    <w:rsid w:val="006F1B70"/>
    <w:rsid w:val="006F3EF4"/>
    <w:rsid w:val="006F4BEF"/>
    <w:rsid w:val="006F4C77"/>
    <w:rsid w:val="006F6D68"/>
    <w:rsid w:val="00701F8F"/>
    <w:rsid w:val="00703A80"/>
    <w:rsid w:val="00703C7E"/>
    <w:rsid w:val="00704E06"/>
    <w:rsid w:val="00707AA2"/>
    <w:rsid w:val="00707B1E"/>
    <w:rsid w:val="00711D0E"/>
    <w:rsid w:val="00712EF5"/>
    <w:rsid w:val="007133DF"/>
    <w:rsid w:val="00713814"/>
    <w:rsid w:val="0071465F"/>
    <w:rsid w:val="00714B18"/>
    <w:rsid w:val="00714CA9"/>
    <w:rsid w:val="007169F8"/>
    <w:rsid w:val="00716A18"/>
    <w:rsid w:val="00717328"/>
    <w:rsid w:val="00720036"/>
    <w:rsid w:val="0072005B"/>
    <w:rsid w:val="00723FFD"/>
    <w:rsid w:val="00724BAE"/>
    <w:rsid w:val="00725440"/>
    <w:rsid w:val="00726229"/>
    <w:rsid w:val="0072658B"/>
    <w:rsid w:val="007265F5"/>
    <w:rsid w:val="00726BEA"/>
    <w:rsid w:val="00726DD6"/>
    <w:rsid w:val="00727BF4"/>
    <w:rsid w:val="0073060E"/>
    <w:rsid w:val="007312F0"/>
    <w:rsid w:val="007314D3"/>
    <w:rsid w:val="007326B0"/>
    <w:rsid w:val="00734DA7"/>
    <w:rsid w:val="00735D5B"/>
    <w:rsid w:val="00737F0C"/>
    <w:rsid w:val="00741573"/>
    <w:rsid w:val="00741EAE"/>
    <w:rsid w:val="007422D3"/>
    <w:rsid w:val="00742A36"/>
    <w:rsid w:val="007434D8"/>
    <w:rsid w:val="00743705"/>
    <w:rsid w:val="007446C4"/>
    <w:rsid w:val="007451C6"/>
    <w:rsid w:val="0075015D"/>
    <w:rsid w:val="00752462"/>
    <w:rsid w:val="00756902"/>
    <w:rsid w:val="00757E1A"/>
    <w:rsid w:val="007619A5"/>
    <w:rsid w:val="00762C42"/>
    <w:rsid w:val="00763CE2"/>
    <w:rsid w:val="00765313"/>
    <w:rsid w:val="00765CC5"/>
    <w:rsid w:val="00771149"/>
    <w:rsid w:val="00773C11"/>
    <w:rsid w:val="0077439A"/>
    <w:rsid w:val="00774DD3"/>
    <w:rsid w:val="007755BC"/>
    <w:rsid w:val="007766DE"/>
    <w:rsid w:val="00776FB2"/>
    <w:rsid w:val="00780C48"/>
    <w:rsid w:val="00782C5B"/>
    <w:rsid w:val="007830E7"/>
    <w:rsid w:val="00783FF0"/>
    <w:rsid w:val="00784812"/>
    <w:rsid w:val="00785C09"/>
    <w:rsid w:val="007863FB"/>
    <w:rsid w:val="00786886"/>
    <w:rsid w:val="00786A4B"/>
    <w:rsid w:val="00786BE7"/>
    <w:rsid w:val="00786EAD"/>
    <w:rsid w:val="007909C2"/>
    <w:rsid w:val="00790E5D"/>
    <w:rsid w:val="00791386"/>
    <w:rsid w:val="00791B45"/>
    <w:rsid w:val="00792BCC"/>
    <w:rsid w:val="007931F9"/>
    <w:rsid w:val="007954D6"/>
    <w:rsid w:val="00795FF3"/>
    <w:rsid w:val="007A07B8"/>
    <w:rsid w:val="007A1CFF"/>
    <w:rsid w:val="007A6940"/>
    <w:rsid w:val="007A6FB9"/>
    <w:rsid w:val="007A77E5"/>
    <w:rsid w:val="007B0BBD"/>
    <w:rsid w:val="007B0F39"/>
    <w:rsid w:val="007B1CCD"/>
    <w:rsid w:val="007B1EAE"/>
    <w:rsid w:val="007B3706"/>
    <w:rsid w:val="007B3C2B"/>
    <w:rsid w:val="007B5FB8"/>
    <w:rsid w:val="007B746E"/>
    <w:rsid w:val="007B7644"/>
    <w:rsid w:val="007C26CD"/>
    <w:rsid w:val="007C37F1"/>
    <w:rsid w:val="007C3A6D"/>
    <w:rsid w:val="007C4956"/>
    <w:rsid w:val="007D26D9"/>
    <w:rsid w:val="007D2D73"/>
    <w:rsid w:val="007D3864"/>
    <w:rsid w:val="007D6602"/>
    <w:rsid w:val="007D6A28"/>
    <w:rsid w:val="007D704F"/>
    <w:rsid w:val="007E1C5A"/>
    <w:rsid w:val="007E4DA6"/>
    <w:rsid w:val="007E6D1C"/>
    <w:rsid w:val="007F03FB"/>
    <w:rsid w:val="007F240C"/>
    <w:rsid w:val="007F3344"/>
    <w:rsid w:val="007F38C0"/>
    <w:rsid w:val="007F5755"/>
    <w:rsid w:val="007F5A67"/>
    <w:rsid w:val="008001E3"/>
    <w:rsid w:val="008022CE"/>
    <w:rsid w:val="00805EAE"/>
    <w:rsid w:val="00805FC4"/>
    <w:rsid w:val="00807ACF"/>
    <w:rsid w:val="008127E6"/>
    <w:rsid w:val="008135FE"/>
    <w:rsid w:val="00813DFC"/>
    <w:rsid w:val="00814439"/>
    <w:rsid w:val="00814DB9"/>
    <w:rsid w:val="00817D47"/>
    <w:rsid w:val="00820B00"/>
    <w:rsid w:val="00821762"/>
    <w:rsid w:val="00821B36"/>
    <w:rsid w:val="00825603"/>
    <w:rsid w:val="008266B2"/>
    <w:rsid w:val="00831750"/>
    <w:rsid w:val="00831D46"/>
    <w:rsid w:val="00832BEC"/>
    <w:rsid w:val="008341C2"/>
    <w:rsid w:val="00834896"/>
    <w:rsid w:val="00834A31"/>
    <w:rsid w:val="0083794F"/>
    <w:rsid w:val="008420B9"/>
    <w:rsid w:val="00842224"/>
    <w:rsid w:val="008433D3"/>
    <w:rsid w:val="00843673"/>
    <w:rsid w:val="00844214"/>
    <w:rsid w:val="008445EC"/>
    <w:rsid w:val="00845FA7"/>
    <w:rsid w:val="008472D3"/>
    <w:rsid w:val="00847CC1"/>
    <w:rsid w:val="00851801"/>
    <w:rsid w:val="00852A83"/>
    <w:rsid w:val="00856A31"/>
    <w:rsid w:val="00860128"/>
    <w:rsid w:val="008603AF"/>
    <w:rsid w:val="00862CE5"/>
    <w:rsid w:val="0086432F"/>
    <w:rsid w:val="00864B91"/>
    <w:rsid w:val="00867305"/>
    <w:rsid w:val="00870B28"/>
    <w:rsid w:val="00870E39"/>
    <w:rsid w:val="00873950"/>
    <w:rsid w:val="00873FAE"/>
    <w:rsid w:val="008751A2"/>
    <w:rsid w:val="008777CC"/>
    <w:rsid w:val="00881736"/>
    <w:rsid w:val="008832F1"/>
    <w:rsid w:val="00884444"/>
    <w:rsid w:val="0088467B"/>
    <w:rsid w:val="00885589"/>
    <w:rsid w:val="00885CBF"/>
    <w:rsid w:val="0088606A"/>
    <w:rsid w:val="00887CC6"/>
    <w:rsid w:val="00887F4B"/>
    <w:rsid w:val="00890336"/>
    <w:rsid w:val="00890B7F"/>
    <w:rsid w:val="00891413"/>
    <w:rsid w:val="008925F4"/>
    <w:rsid w:val="00893812"/>
    <w:rsid w:val="00894AB1"/>
    <w:rsid w:val="0089744F"/>
    <w:rsid w:val="00897AAB"/>
    <w:rsid w:val="008A1D0D"/>
    <w:rsid w:val="008A5E35"/>
    <w:rsid w:val="008A5F29"/>
    <w:rsid w:val="008A654C"/>
    <w:rsid w:val="008A7C10"/>
    <w:rsid w:val="008B1A81"/>
    <w:rsid w:val="008B30B2"/>
    <w:rsid w:val="008B36B2"/>
    <w:rsid w:val="008B5A53"/>
    <w:rsid w:val="008B5B09"/>
    <w:rsid w:val="008B6129"/>
    <w:rsid w:val="008B7284"/>
    <w:rsid w:val="008B7A1C"/>
    <w:rsid w:val="008C10DD"/>
    <w:rsid w:val="008C180C"/>
    <w:rsid w:val="008C1A94"/>
    <w:rsid w:val="008C22C7"/>
    <w:rsid w:val="008C3741"/>
    <w:rsid w:val="008C4239"/>
    <w:rsid w:val="008C4470"/>
    <w:rsid w:val="008C653F"/>
    <w:rsid w:val="008D2919"/>
    <w:rsid w:val="008D2B51"/>
    <w:rsid w:val="008D3E62"/>
    <w:rsid w:val="008D7205"/>
    <w:rsid w:val="008E3171"/>
    <w:rsid w:val="008E4864"/>
    <w:rsid w:val="008E5954"/>
    <w:rsid w:val="008E767F"/>
    <w:rsid w:val="008F048E"/>
    <w:rsid w:val="008F24B2"/>
    <w:rsid w:val="008F2E7A"/>
    <w:rsid w:val="008F2F86"/>
    <w:rsid w:val="008F32DC"/>
    <w:rsid w:val="008F3A15"/>
    <w:rsid w:val="008F43BC"/>
    <w:rsid w:val="008F45B3"/>
    <w:rsid w:val="008F554E"/>
    <w:rsid w:val="008F5601"/>
    <w:rsid w:val="009029CC"/>
    <w:rsid w:val="009040FC"/>
    <w:rsid w:val="0090432D"/>
    <w:rsid w:val="00906BF0"/>
    <w:rsid w:val="0091028A"/>
    <w:rsid w:val="00911ED8"/>
    <w:rsid w:val="00913DC2"/>
    <w:rsid w:val="0091513F"/>
    <w:rsid w:val="009166F7"/>
    <w:rsid w:val="009167BB"/>
    <w:rsid w:val="0092186D"/>
    <w:rsid w:val="00921C03"/>
    <w:rsid w:val="00924385"/>
    <w:rsid w:val="00925153"/>
    <w:rsid w:val="0092549C"/>
    <w:rsid w:val="00926023"/>
    <w:rsid w:val="00926282"/>
    <w:rsid w:val="009263F2"/>
    <w:rsid w:val="0092674F"/>
    <w:rsid w:val="00930F57"/>
    <w:rsid w:val="00933467"/>
    <w:rsid w:val="0093457A"/>
    <w:rsid w:val="00935E5B"/>
    <w:rsid w:val="0093678B"/>
    <w:rsid w:val="00936C63"/>
    <w:rsid w:val="0093727D"/>
    <w:rsid w:val="009407DE"/>
    <w:rsid w:val="009410AD"/>
    <w:rsid w:val="00942928"/>
    <w:rsid w:val="009429FF"/>
    <w:rsid w:val="0094541F"/>
    <w:rsid w:val="00945E95"/>
    <w:rsid w:val="00950067"/>
    <w:rsid w:val="00950722"/>
    <w:rsid w:val="0095086F"/>
    <w:rsid w:val="00950F5D"/>
    <w:rsid w:val="0095221F"/>
    <w:rsid w:val="00952A36"/>
    <w:rsid w:val="00954672"/>
    <w:rsid w:val="00955082"/>
    <w:rsid w:val="009558A6"/>
    <w:rsid w:val="009560FF"/>
    <w:rsid w:val="00956D2D"/>
    <w:rsid w:val="00956DF4"/>
    <w:rsid w:val="009614B6"/>
    <w:rsid w:val="009643E1"/>
    <w:rsid w:val="009645BF"/>
    <w:rsid w:val="00964E94"/>
    <w:rsid w:val="00965668"/>
    <w:rsid w:val="009666A6"/>
    <w:rsid w:val="00967A0A"/>
    <w:rsid w:val="00970776"/>
    <w:rsid w:val="00970855"/>
    <w:rsid w:val="00971C7D"/>
    <w:rsid w:val="00971CF4"/>
    <w:rsid w:val="0097246A"/>
    <w:rsid w:val="00972C09"/>
    <w:rsid w:val="00973868"/>
    <w:rsid w:val="00973DB4"/>
    <w:rsid w:val="00980149"/>
    <w:rsid w:val="00980789"/>
    <w:rsid w:val="00983926"/>
    <w:rsid w:val="00983DBB"/>
    <w:rsid w:val="00983F86"/>
    <w:rsid w:val="00984EE0"/>
    <w:rsid w:val="0098506E"/>
    <w:rsid w:val="00985FC5"/>
    <w:rsid w:val="009878C8"/>
    <w:rsid w:val="00987B35"/>
    <w:rsid w:val="00987FEC"/>
    <w:rsid w:val="009903F5"/>
    <w:rsid w:val="00991CED"/>
    <w:rsid w:val="0099401D"/>
    <w:rsid w:val="009940D3"/>
    <w:rsid w:val="009942B5"/>
    <w:rsid w:val="00994C8D"/>
    <w:rsid w:val="009970B7"/>
    <w:rsid w:val="009A08FF"/>
    <w:rsid w:val="009A10BA"/>
    <w:rsid w:val="009A2B48"/>
    <w:rsid w:val="009A3757"/>
    <w:rsid w:val="009A389B"/>
    <w:rsid w:val="009A3C89"/>
    <w:rsid w:val="009A4A7B"/>
    <w:rsid w:val="009A660B"/>
    <w:rsid w:val="009A7039"/>
    <w:rsid w:val="009B118F"/>
    <w:rsid w:val="009B3A92"/>
    <w:rsid w:val="009B3C5E"/>
    <w:rsid w:val="009B53E4"/>
    <w:rsid w:val="009B77F6"/>
    <w:rsid w:val="009B7D8A"/>
    <w:rsid w:val="009B7E6A"/>
    <w:rsid w:val="009C015C"/>
    <w:rsid w:val="009C0598"/>
    <w:rsid w:val="009C05E5"/>
    <w:rsid w:val="009C06DD"/>
    <w:rsid w:val="009C422C"/>
    <w:rsid w:val="009C4AEB"/>
    <w:rsid w:val="009C6141"/>
    <w:rsid w:val="009C681B"/>
    <w:rsid w:val="009C6977"/>
    <w:rsid w:val="009C6B93"/>
    <w:rsid w:val="009C73D6"/>
    <w:rsid w:val="009C7400"/>
    <w:rsid w:val="009C7C1B"/>
    <w:rsid w:val="009D10BB"/>
    <w:rsid w:val="009D1A2E"/>
    <w:rsid w:val="009D2E4C"/>
    <w:rsid w:val="009D332F"/>
    <w:rsid w:val="009D4200"/>
    <w:rsid w:val="009D4486"/>
    <w:rsid w:val="009D54B4"/>
    <w:rsid w:val="009D5A0A"/>
    <w:rsid w:val="009D74E7"/>
    <w:rsid w:val="009D7E2F"/>
    <w:rsid w:val="009E2915"/>
    <w:rsid w:val="009E49D3"/>
    <w:rsid w:val="009E53D1"/>
    <w:rsid w:val="009E5777"/>
    <w:rsid w:val="009E64D2"/>
    <w:rsid w:val="009E74FD"/>
    <w:rsid w:val="009E77C1"/>
    <w:rsid w:val="009F03AC"/>
    <w:rsid w:val="009F083D"/>
    <w:rsid w:val="009F0884"/>
    <w:rsid w:val="009F0EBD"/>
    <w:rsid w:val="009F22AC"/>
    <w:rsid w:val="009F2A80"/>
    <w:rsid w:val="009F3936"/>
    <w:rsid w:val="009F3AAF"/>
    <w:rsid w:val="009F42CD"/>
    <w:rsid w:val="009F4A41"/>
    <w:rsid w:val="009F4DBA"/>
    <w:rsid w:val="009F5222"/>
    <w:rsid w:val="009F72BE"/>
    <w:rsid w:val="009F75CB"/>
    <w:rsid w:val="00A04333"/>
    <w:rsid w:val="00A047AF"/>
    <w:rsid w:val="00A05A50"/>
    <w:rsid w:val="00A0759E"/>
    <w:rsid w:val="00A07817"/>
    <w:rsid w:val="00A10B67"/>
    <w:rsid w:val="00A1252F"/>
    <w:rsid w:val="00A12C0E"/>
    <w:rsid w:val="00A165BC"/>
    <w:rsid w:val="00A216EB"/>
    <w:rsid w:val="00A21B57"/>
    <w:rsid w:val="00A2224F"/>
    <w:rsid w:val="00A22438"/>
    <w:rsid w:val="00A23B03"/>
    <w:rsid w:val="00A24D91"/>
    <w:rsid w:val="00A257E7"/>
    <w:rsid w:val="00A277E7"/>
    <w:rsid w:val="00A27CDF"/>
    <w:rsid w:val="00A30177"/>
    <w:rsid w:val="00A3027B"/>
    <w:rsid w:val="00A3140B"/>
    <w:rsid w:val="00A315AE"/>
    <w:rsid w:val="00A315B0"/>
    <w:rsid w:val="00A339A7"/>
    <w:rsid w:val="00A375ED"/>
    <w:rsid w:val="00A4052C"/>
    <w:rsid w:val="00A42B27"/>
    <w:rsid w:val="00A43F47"/>
    <w:rsid w:val="00A4449E"/>
    <w:rsid w:val="00A45DCE"/>
    <w:rsid w:val="00A464BE"/>
    <w:rsid w:val="00A50554"/>
    <w:rsid w:val="00A51346"/>
    <w:rsid w:val="00A51A55"/>
    <w:rsid w:val="00A523EE"/>
    <w:rsid w:val="00A528B6"/>
    <w:rsid w:val="00A53DE7"/>
    <w:rsid w:val="00A53F03"/>
    <w:rsid w:val="00A54209"/>
    <w:rsid w:val="00A54312"/>
    <w:rsid w:val="00A545BA"/>
    <w:rsid w:val="00A548D1"/>
    <w:rsid w:val="00A54D9F"/>
    <w:rsid w:val="00A54F96"/>
    <w:rsid w:val="00A56298"/>
    <w:rsid w:val="00A57299"/>
    <w:rsid w:val="00A61B38"/>
    <w:rsid w:val="00A61F64"/>
    <w:rsid w:val="00A62495"/>
    <w:rsid w:val="00A624C1"/>
    <w:rsid w:val="00A708F0"/>
    <w:rsid w:val="00A70C05"/>
    <w:rsid w:val="00A71985"/>
    <w:rsid w:val="00A72A95"/>
    <w:rsid w:val="00A72AA3"/>
    <w:rsid w:val="00A747F0"/>
    <w:rsid w:val="00A74FDC"/>
    <w:rsid w:val="00A75C95"/>
    <w:rsid w:val="00A77342"/>
    <w:rsid w:val="00A8033E"/>
    <w:rsid w:val="00A80713"/>
    <w:rsid w:val="00A8088C"/>
    <w:rsid w:val="00A811CA"/>
    <w:rsid w:val="00A81FAE"/>
    <w:rsid w:val="00A83C89"/>
    <w:rsid w:val="00A84905"/>
    <w:rsid w:val="00A856D0"/>
    <w:rsid w:val="00A8653F"/>
    <w:rsid w:val="00A86F9A"/>
    <w:rsid w:val="00A875B5"/>
    <w:rsid w:val="00A87C87"/>
    <w:rsid w:val="00A90239"/>
    <w:rsid w:val="00A926FB"/>
    <w:rsid w:val="00A92E25"/>
    <w:rsid w:val="00A93B3C"/>
    <w:rsid w:val="00A94632"/>
    <w:rsid w:val="00A94AAE"/>
    <w:rsid w:val="00A94EA9"/>
    <w:rsid w:val="00A96C6E"/>
    <w:rsid w:val="00A96EA2"/>
    <w:rsid w:val="00AA04A5"/>
    <w:rsid w:val="00AA0C3C"/>
    <w:rsid w:val="00AA28F0"/>
    <w:rsid w:val="00AA32B2"/>
    <w:rsid w:val="00AA6CE5"/>
    <w:rsid w:val="00AA7AC1"/>
    <w:rsid w:val="00AB0329"/>
    <w:rsid w:val="00AB08F1"/>
    <w:rsid w:val="00AB3B95"/>
    <w:rsid w:val="00AB5CE9"/>
    <w:rsid w:val="00AB6183"/>
    <w:rsid w:val="00AB798C"/>
    <w:rsid w:val="00AC05FE"/>
    <w:rsid w:val="00AC1FFB"/>
    <w:rsid w:val="00AC3195"/>
    <w:rsid w:val="00AC604B"/>
    <w:rsid w:val="00AC61EA"/>
    <w:rsid w:val="00AC6E94"/>
    <w:rsid w:val="00AC7237"/>
    <w:rsid w:val="00AC7C12"/>
    <w:rsid w:val="00AD011C"/>
    <w:rsid w:val="00AD1157"/>
    <w:rsid w:val="00AD1D5B"/>
    <w:rsid w:val="00AD65B8"/>
    <w:rsid w:val="00AD6607"/>
    <w:rsid w:val="00AD6630"/>
    <w:rsid w:val="00AD6895"/>
    <w:rsid w:val="00AD7DDB"/>
    <w:rsid w:val="00AE20EF"/>
    <w:rsid w:val="00AE2255"/>
    <w:rsid w:val="00AE2E4B"/>
    <w:rsid w:val="00AE3C02"/>
    <w:rsid w:val="00AE4E2E"/>
    <w:rsid w:val="00AE5FD0"/>
    <w:rsid w:val="00AE7508"/>
    <w:rsid w:val="00AE7FB0"/>
    <w:rsid w:val="00AF0F4E"/>
    <w:rsid w:val="00AF1A0C"/>
    <w:rsid w:val="00AF215F"/>
    <w:rsid w:val="00AF49DF"/>
    <w:rsid w:val="00AF536F"/>
    <w:rsid w:val="00AF57A3"/>
    <w:rsid w:val="00B003CA"/>
    <w:rsid w:val="00B00A8D"/>
    <w:rsid w:val="00B013F3"/>
    <w:rsid w:val="00B04B52"/>
    <w:rsid w:val="00B10F21"/>
    <w:rsid w:val="00B13A68"/>
    <w:rsid w:val="00B13F58"/>
    <w:rsid w:val="00B14770"/>
    <w:rsid w:val="00B155B6"/>
    <w:rsid w:val="00B159AA"/>
    <w:rsid w:val="00B16870"/>
    <w:rsid w:val="00B20452"/>
    <w:rsid w:val="00B20CB4"/>
    <w:rsid w:val="00B2177C"/>
    <w:rsid w:val="00B22050"/>
    <w:rsid w:val="00B22690"/>
    <w:rsid w:val="00B251E7"/>
    <w:rsid w:val="00B257E5"/>
    <w:rsid w:val="00B25D52"/>
    <w:rsid w:val="00B26B78"/>
    <w:rsid w:val="00B31B9A"/>
    <w:rsid w:val="00B32296"/>
    <w:rsid w:val="00B323B3"/>
    <w:rsid w:val="00B33B2E"/>
    <w:rsid w:val="00B34AE8"/>
    <w:rsid w:val="00B34D33"/>
    <w:rsid w:val="00B362F0"/>
    <w:rsid w:val="00B3760B"/>
    <w:rsid w:val="00B3768E"/>
    <w:rsid w:val="00B37AFC"/>
    <w:rsid w:val="00B406ED"/>
    <w:rsid w:val="00B407EB"/>
    <w:rsid w:val="00B411B3"/>
    <w:rsid w:val="00B41601"/>
    <w:rsid w:val="00B4174A"/>
    <w:rsid w:val="00B50DE8"/>
    <w:rsid w:val="00B532B3"/>
    <w:rsid w:val="00B532C3"/>
    <w:rsid w:val="00B576EF"/>
    <w:rsid w:val="00B6009B"/>
    <w:rsid w:val="00B60437"/>
    <w:rsid w:val="00B615C1"/>
    <w:rsid w:val="00B62D64"/>
    <w:rsid w:val="00B635F6"/>
    <w:rsid w:val="00B651E0"/>
    <w:rsid w:val="00B6676F"/>
    <w:rsid w:val="00B66BC2"/>
    <w:rsid w:val="00B66E46"/>
    <w:rsid w:val="00B67C2E"/>
    <w:rsid w:val="00B7322C"/>
    <w:rsid w:val="00B75530"/>
    <w:rsid w:val="00B7704C"/>
    <w:rsid w:val="00B77B90"/>
    <w:rsid w:val="00B80899"/>
    <w:rsid w:val="00B8094D"/>
    <w:rsid w:val="00B81145"/>
    <w:rsid w:val="00B81B48"/>
    <w:rsid w:val="00B82E7B"/>
    <w:rsid w:val="00B830D4"/>
    <w:rsid w:val="00B83DA3"/>
    <w:rsid w:val="00B84514"/>
    <w:rsid w:val="00B85E18"/>
    <w:rsid w:val="00B86C35"/>
    <w:rsid w:val="00B91706"/>
    <w:rsid w:val="00B922D6"/>
    <w:rsid w:val="00B928BA"/>
    <w:rsid w:val="00B92FB2"/>
    <w:rsid w:val="00B9384E"/>
    <w:rsid w:val="00B95F4A"/>
    <w:rsid w:val="00B96410"/>
    <w:rsid w:val="00B97527"/>
    <w:rsid w:val="00BA00FF"/>
    <w:rsid w:val="00BA0512"/>
    <w:rsid w:val="00BA093A"/>
    <w:rsid w:val="00BA24E2"/>
    <w:rsid w:val="00BA3810"/>
    <w:rsid w:val="00BA3818"/>
    <w:rsid w:val="00BA4E1F"/>
    <w:rsid w:val="00BA57E7"/>
    <w:rsid w:val="00BA580A"/>
    <w:rsid w:val="00BA62C8"/>
    <w:rsid w:val="00BA7247"/>
    <w:rsid w:val="00BB158B"/>
    <w:rsid w:val="00BB1BA0"/>
    <w:rsid w:val="00BB3644"/>
    <w:rsid w:val="00BB4529"/>
    <w:rsid w:val="00BB4E94"/>
    <w:rsid w:val="00BB7206"/>
    <w:rsid w:val="00BC2889"/>
    <w:rsid w:val="00BC2E39"/>
    <w:rsid w:val="00BC3AC5"/>
    <w:rsid w:val="00BC5179"/>
    <w:rsid w:val="00BC55AA"/>
    <w:rsid w:val="00BC6032"/>
    <w:rsid w:val="00BD1B23"/>
    <w:rsid w:val="00BD1D69"/>
    <w:rsid w:val="00BD1EBD"/>
    <w:rsid w:val="00BD221A"/>
    <w:rsid w:val="00BD2920"/>
    <w:rsid w:val="00BD29EA"/>
    <w:rsid w:val="00BD331D"/>
    <w:rsid w:val="00BD3888"/>
    <w:rsid w:val="00BD7236"/>
    <w:rsid w:val="00BE0AE0"/>
    <w:rsid w:val="00BE1BD0"/>
    <w:rsid w:val="00BE232A"/>
    <w:rsid w:val="00BE30E6"/>
    <w:rsid w:val="00BE366F"/>
    <w:rsid w:val="00BE3F6A"/>
    <w:rsid w:val="00BE3F94"/>
    <w:rsid w:val="00BE4A2B"/>
    <w:rsid w:val="00BE54FB"/>
    <w:rsid w:val="00BE56E0"/>
    <w:rsid w:val="00BE5B0B"/>
    <w:rsid w:val="00BE62E5"/>
    <w:rsid w:val="00BE6BE6"/>
    <w:rsid w:val="00BE7D51"/>
    <w:rsid w:val="00BF5B84"/>
    <w:rsid w:val="00BF6118"/>
    <w:rsid w:val="00BF6230"/>
    <w:rsid w:val="00C0718F"/>
    <w:rsid w:val="00C07473"/>
    <w:rsid w:val="00C07683"/>
    <w:rsid w:val="00C07FBD"/>
    <w:rsid w:val="00C1068A"/>
    <w:rsid w:val="00C12B54"/>
    <w:rsid w:val="00C13069"/>
    <w:rsid w:val="00C133C2"/>
    <w:rsid w:val="00C153A1"/>
    <w:rsid w:val="00C20163"/>
    <w:rsid w:val="00C22F8F"/>
    <w:rsid w:val="00C2498A"/>
    <w:rsid w:val="00C24A7E"/>
    <w:rsid w:val="00C25096"/>
    <w:rsid w:val="00C259A4"/>
    <w:rsid w:val="00C25A28"/>
    <w:rsid w:val="00C25C14"/>
    <w:rsid w:val="00C262D3"/>
    <w:rsid w:val="00C276DE"/>
    <w:rsid w:val="00C3113B"/>
    <w:rsid w:val="00C32EC3"/>
    <w:rsid w:val="00C3578F"/>
    <w:rsid w:val="00C358D7"/>
    <w:rsid w:val="00C35DC0"/>
    <w:rsid w:val="00C36D83"/>
    <w:rsid w:val="00C40F81"/>
    <w:rsid w:val="00C41395"/>
    <w:rsid w:val="00C42313"/>
    <w:rsid w:val="00C425E9"/>
    <w:rsid w:val="00C42636"/>
    <w:rsid w:val="00C438DF"/>
    <w:rsid w:val="00C47F35"/>
    <w:rsid w:val="00C5361C"/>
    <w:rsid w:val="00C54481"/>
    <w:rsid w:val="00C546F3"/>
    <w:rsid w:val="00C5542E"/>
    <w:rsid w:val="00C5670A"/>
    <w:rsid w:val="00C56F07"/>
    <w:rsid w:val="00C57F85"/>
    <w:rsid w:val="00C6058E"/>
    <w:rsid w:val="00C61A6F"/>
    <w:rsid w:val="00C647E7"/>
    <w:rsid w:val="00C649BD"/>
    <w:rsid w:val="00C669F4"/>
    <w:rsid w:val="00C673EA"/>
    <w:rsid w:val="00C67CF1"/>
    <w:rsid w:val="00C704EE"/>
    <w:rsid w:val="00C706A2"/>
    <w:rsid w:val="00C72F61"/>
    <w:rsid w:val="00C77CAF"/>
    <w:rsid w:val="00C808C6"/>
    <w:rsid w:val="00C81E81"/>
    <w:rsid w:val="00C84448"/>
    <w:rsid w:val="00C8473A"/>
    <w:rsid w:val="00C84A66"/>
    <w:rsid w:val="00C8642F"/>
    <w:rsid w:val="00C866AC"/>
    <w:rsid w:val="00C90E3B"/>
    <w:rsid w:val="00C90F64"/>
    <w:rsid w:val="00C927A0"/>
    <w:rsid w:val="00C92D60"/>
    <w:rsid w:val="00C93DB8"/>
    <w:rsid w:val="00C94464"/>
    <w:rsid w:val="00C9466F"/>
    <w:rsid w:val="00C95C40"/>
    <w:rsid w:val="00C96A8C"/>
    <w:rsid w:val="00CA1036"/>
    <w:rsid w:val="00CA1DBF"/>
    <w:rsid w:val="00CA56D8"/>
    <w:rsid w:val="00CA744B"/>
    <w:rsid w:val="00CB13FE"/>
    <w:rsid w:val="00CB183B"/>
    <w:rsid w:val="00CB185C"/>
    <w:rsid w:val="00CB25B0"/>
    <w:rsid w:val="00CB33FF"/>
    <w:rsid w:val="00CB4293"/>
    <w:rsid w:val="00CB4339"/>
    <w:rsid w:val="00CB4E68"/>
    <w:rsid w:val="00CC09C8"/>
    <w:rsid w:val="00CC1795"/>
    <w:rsid w:val="00CC46F5"/>
    <w:rsid w:val="00CC6034"/>
    <w:rsid w:val="00CC6331"/>
    <w:rsid w:val="00CC7CA9"/>
    <w:rsid w:val="00CD02DA"/>
    <w:rsid w:val="00CD05BD"/>
    <w:rsid w:val="00CD1712"/>
    <w:rsid w:val="00CD33CE"/>
    <w:rsid w:val="00CD3D33"/>
    <w:rsid w:val="00CD544D"/>
    <w:rsid w:val="00CD5E6D"/>
    <w:rsid w:val="00CD5F9E"/>
    <w:rsid w:val="00CE0FD1"/>
    <w:rsid w:val="00CE1128"/>
    <w:rsid w:val="00CE1BBE"/>
    <w:rsid w:val="00CE1E8F"/>
    <w:rsid w:val="00CE5603"/>
    <w:rsid w:val="00CE66F9"/>
    <w:rsid w:val="00CF0345"/>
    <w:rsid w:val="00CF1660"/>
    <w:rsid w:val="00CF22B9"/>
    <w:rsid w:val="00CF25F9"/>
    <w:rsid w:val="00CF3474"/>
    <w:rsid w:val="00CF369F"/>
    <w:rsid w:val="00CF48B8"/>
    <w:rsid w:val="00CF52BE"/>
    <w:rsid w:val="00CF5D8D"/>
    <w:rsid w:val="00D0230B"/>
    <w:rsid w:val="00D03080"/>
    <w:rsid w:val="00D049E8"/>
    <w:rsid w:val="00D051BB"/>
    <w:rsid w:val="00D12EDC"/>
    <w:rsid w:val="00D12EE4"/>
    <w:rsid w:val="00D12FDD"/>
    <w:rsid w:val="00D13186"/>
    <w:rsid w:val="00D136B7"/>
    <w:rsid w:val="00D13739"/>
    <w:rsid w:val="00D13C62"/>
    <w:rsid w:val="00D14A54"/>
    <w:rsid w:val="00D1629D"/>
    <w:rsid w:val="00D208CB"/>
    <w:rsid w:val="00D22330"/>
    <w:rsid w:val="00D24DC8"/>
    <w:rsid w:val="00D26CDD"/>
    <w:rsid w:val="00D30A4D"/>
    <w:rsid w:val="00D3153A"/>
    <w:rsid w:val="00D32BEB"/>
    <w:rsid w:val="00D330F8"/>
    <w:rsid w:val="00D33750"/>
    <w:rsid w:val="00D33A4B"/>
    <w:rsid w:val="00D33E81"/>
    <w:rsid w:val="00D36444"/>
    <w:rsid w:val="00D377C5"/>
    <w:rsid w:val="00D4075B"/>
    <w:rsid w:val="00D40B6E"/>
    <w:rsid w:val="00D40D57"/>
    <w:rsid w:val="00D40E7E"/>
    <w:rsid w:val="00D43B05"/>
    <w:rsid w:val="00D44A46"/>
    <w:rsid w:val="00D45691"/>
    <w:rsid w:val="00D45C4A"/>
    <w:rsid w:val="00D4714F"/>
    <w:rsid w:val="00D5211E"/>
    <w:rsid w:val="00D522A8"/>
    <w:rsid w:val="00D523B6"/>
    <w:rsid w:val="00D52448"/>
    <w:rsid w:val="00D52855"/>
    <w:rsid w:val="00D52D7D"/>
    <w:rsid w:val="00D5325C"/>
    <w:rsid w:val="00D551EE"/>
    <w:rsid w:val="00D55E69"/>
    <w:rsid w:val="00D569D8"/>
    <w:rsid w:val="00D56A05"/>
    <w:rsid w:val="00D60C8C"/>
    <w:rsid w:val="00D62B4D"/>
    <w:rsid w:val="00D636A7"/>
    <w:rsid w:val="00D6549D"/>
    <w:rsid w:val="00D65843"/>
    <w:rsid w:val="00D66ECA"/>
    <w:rsid w:val="00D703ED"/>
    <w:rsid w:val="00D70532"/>
    <w:rsid w:val="00D72856"/>
    <w:rsid w:val="00D73ACB"/>
    <w:rsid w:val="00D7595A"/>
    <w:rsid w:val="00D75B88"/>
    <w:rsid w:val="00D765BE"/>
    <w:rsid w:val="00D76868"/>
    <w:rsid w:val="00D768B6"/>
    <w:rsid w:val="00D76912"/>
    <w:rsid w:val="00D81AFB"/>
    <w:rsid w:val="00D8216E"/>
    <w:rsid w:val="00D82A1D"/>
    <w:rsid w:val="00D831C0"/>
    <w:rsid w:val="00D83ADF"/>
    <w:rsid w:val="00D8529F"/>
    <w:rsid w:val="00D904BA"/>
    <w:rsid w:val="00D915B9"/>
    <w:rsid w:val="00D91DDC"/>
    <w:rsid w:val="00D91DF2"/>
    <w:rsid w:val="00D921E6"/>
    <w:rsid w:val="00D924AC"/>
    <w:rsid w:val="00D960AD"/>
    <w:rsid w:val="00D971C1"/>
    <w:rsid w:val="00D97343"/>
    <w:rsid w:val="00DA141E"/>
    <w:rsid w:val="00DA3B0D"/>
    <w:rsid w:val="00DA3ED1"/>
    <w:rsid w:val="00DA429A"/>
    <w:rsid w:val="00DA62C8"/>
    <w:rsid w:val="00DA6A1F"/>
    <w:rsid w:val="00DB01BD"/>
    <w:rsid w:val="00DB3BDA"/>
    <w:rsid w:val="00DB4D2C"/>
    <w:rsid w:val="00DB6360"/>
    <w:rsid w:val="00DB6D47"/>
    <w:rsid w:val="00DB6E14"/>
    <w:rsid w:val="00DB71B5"/>
    <w:rsid w:val="00DB73D6"/>
    <w:rsid w:val="00DC0700"/>
    <w:rsid w:val="00DC0BFA"/>
    <w:rsid w:val="00DC0BFF"/>
    <w:rsid w:val="00DC3D8F"/>
    <w:rsid w:val="00DC4364"/>
    <w:rsid w:val="00DC4E8A"/>
    <w:rsid w:val="00DC5189"/>
    <w:rsid w:val="00DC56BF"/>
    <w:rsid w:val="00DC5A97"/>
    <w:rsid w:val="00DD2119"/>
    <w:rsid w:val="00DD2912"/>
    <w:rsid w:val="00DD363C"/>
    <w:rsid w:val="00DD4109"/>
    <w:rsid w:val="00DD4C2C"/>
    <w:rsid w:val="00DD6381"/>
    <w:rsid w:val="00DD6E46"/>
    <w:rsid w:val="00DD73BB"/>
    <w:rsid w:val="00DD7633"/>
    <w:rsid w:val="00DD7F88"/>
    <w:rsid w:val="00DE275F"/>
    <w:rsid w:val="00DE2891"/>
    <w:rsid w:val="00DE694B"/>
    <w:rsid w:val="00DE73E5"/>
    <w:rsid w:val="00DF0A13"/>
    <w:rsid w:val="00DF1EC5"/>
    <w:rsid w:val="00DF59C1"/>
    <w:rsid w:val="00DF67CD"/>
    <w:rsid w:val="00DF7633"/>
    <w:rsid w:val="00E0038E"/>
    <w:rsid w:val="00E00543"/>
    <w:rsid w:val="00E02035"/>
    <w:rsid w:val="00E02FAB"/>
    <w:rsid w:val="00E03E6F"/>
    <w:rsid w:val="00E0439E"/>
    <w:rsid w:val="00E04471"/>
    <w:rsid w:val="00E07B0E"/>
    <w:rsid w:val="00E10B88"/>
    <w:rsid w:val="00E12B56"/>
    <w:rsid w:val="00E13F89"/>
    <w:rsid w:val="00E14531"/>
    <w:rsid w:val="00E149ED"/>
    <w:rsid w:val="00E14A92"/>
    <w:rsid w:val="00E16CF2"/>
    <w:rsid w:val="00E1706F"/>
    <w:rsid w:val="00E17273"/>
    <w:rsid w:val="00E178CE"/>
    <w:rsid w:val="00E17F96"/>
    <w:rsid w:val="00E20FEE"/>
    <w:rsid w:val="00E225DD"/>
    <w:rsid w:val="00E22937"/>
    <w:rsid w:val="00E25777"/>
    <w:rsid w:val="00E261CE"/>
    <w:rsid w:val="00E26E59"/>
    <w:rsid w:val="00E2733C"/>
    <w:rsid w:val="00E30920"/>
    <w:rsid w:val="00E31DF0"/>
    <w:rsid w:val="00E333D4"/>
    <w:rsid w:val="00E35967"/>
    <w:rsid w:val="00E35D95"/>
    <w:rsid w:val="00E366FA"/>
    <w:rsid w:val="00E37864"/>
    <w:rsid w:val="00E37902"/>
    <w:rsid w:val="00E37C6A"/>
    <w:rsid w:val="00E45684"/>
    <w:rsid w:val="00E45FBA"/>
    <w:rsid w:val="00E460FC"/>
    <w:rsid w:val="00E46BDD"/>
    <w:rsid w:val="00E5124F"/>
    <w:rsid w:val="00E566DC"/>
    <w:rsid w:val="00E5691C"/>
    <w:rsid w:val="00E56F11"/>
    <w:rsid w:val="00E572FF"/>
    <w:rsid w:val="00E578A5"/>
    <w:rsid w:val="00E660DD"/>
    <w:rsid w:val="00E665BE"/>
    <w:rsid w:val="00E7258A"/>
    <w:rsid w:val="00E736F6"/>
    <w:rsid w:val="00E73E5F"/>
    <w:rsid w:val="00E73F65"/>
    <w:rsid w:val="00E74CFD"/>
    <w:rsid w:val="00E75557"/>
    <w:rsid w:val="00E75B16"/>
    <w:rsid w:val="00E75EF8"/>
    <w:rsid w:val="00E76384"/>
    <w:rsid w:val="00E77C67"/>
    <w:rsid w:val="00E8141C"/>
    <w:rsid w:val="00E8219A"/>
    <w:rsid w:val="00E82693"/>
    <w:rsid w:val="00E86CA0"/>
    <w:rsid w:val="00E87C92"/>
    <w:rsid w:val="00E900B8"/>
    <w:rsid w:val="00E92972"/>
    <w:rsid w:val="00E93006"/>
    <w:rsid w:val="00E931BD"/>
    <w:rsid w:val="00E952D9"/>
    <w:rsid w:val="00E9733C"/>
    <w:rsid w:val="00E97C79"/>
    <w:rsid w:val="00EA0DF6"/>
    <w:rsid w:val="00EA2F01"/>
    <w:rsid w:val="00EA33C1"/>
    <w:rsid w:val="00EA4AC1"/>
    <w:rsid w:val="00EA6A77"/>
    <w:rsid w:val="00EA6DDB"/>
    <w:rsid w:val="00EA711A"/>
    <w:rsid w:val="00EA7DD0"/>
    <w:rsid w:val="00EB07DE"/>
    <w:rsid w:val="00EB18F1"/>
    <w:rsid w:val="00EB24C4"/>
    <w:rsid w:val="00EB2E7D"/>
    <w:rsid w:val="00EB30FF"/>
    <w:rsid w:val="00EB5046"/>
    <w:rsid w:val="00EB53A2"/>
    <w:rsid w:val="00EB70F1"/>
    <w:rsid w:val="00EB7F48"/>
    <w:rsid w:val="00EC2057"/>
    <w:rsid w:val="00EC2F74"/>
    <w:rsid w:val="00EC4BD7"/>
    <w:rsid w:val="00EC5A18"/>
    <w:rsid w:val="00EC624E"/>
    <w:rsid w:val="00EC6DCC"/>
    <w:rsid w:val="00EC762B"/>
    <w:rsid w:val="00ED08FF"/>
    <w:rsid w:val="00ED1ADE"/>
    <w:rsid w:val="00ED229D"/>
    <w:rsid w:val="00ED2DC3"/>
    <w:rsid w:val="00ED2FBA"/>
    <w:rsid w:val="00ED36FC"/>
    <w:rsid w:val="00ED39AF"/>
    <w:rsid w:val="00ED6435"/>
    <w:rsid w:val="00ED6EBC"/>
    <w:rsid w:val="00EE0186"/>
    <w:rsid w:val="00EE17EA"/>
    <w:rsid w:val="00EE22B3"/>
    <w:rsid w:val="00EE430E"/>
    <w:rsid w:val="00EE4CB4"/>
    <w:rsid w:val="00EE7966"/>
    <w:rsid w:val="00EE7C4E"/>
    <w:rsid w:val="00EF0353"/>
    <w:rsid w:val="00EF1189"/>
    <w:rsid w:val="00EF194A"/>
    <w:rsid w:val="00EF3314"/>
    <w:rsid w:val="00EF5139"/>
    <w:rsid w:val="00EF56EE"/>
    <w:rsid w:val="00EF6385"/>
    <w:rsid w:val="00EF6B16"/>
    <w:rsid w:val="00EF7381"/>
    <w:rsid w:val="00F01061"/>
    <w:rsid w:val="00F010B2"/>
    <w:rsid w:val="00F0147F"/>
    <w:rsid w:val="00F02832"/>
    <w:rsid w:val="00F03669"/>
    <w:rsid w:val="00F03C88"/>
    <w:rsid w:val="00F045F2"/>
    <w:rsid w:val="00F13D8D"/>
    <w:rsid w:val="00F14613"/>
    <w:rsid w:val="00F16207"/>
    <w:rsid w:val="00F16493"/>
    <w:rsid w:val="00F17041"/>
    <w:rsid w:val="00F21758"/>
    <w:rsid w:val="00F22A61"/>
    <w:rsid w:val="00F27559"/>
    <w:rsid w:val="00F27842"/>
    <w:rsid w:val="00F27A08"/>
    <w:rsid w:val="00F27C15"/>
    <w:rsid w:val="00F328D5"/>
    <w:rsid w:val="00F335FE"/>
    <w:rsid w:val="00F33613"/>
    <w:rsid w:val="00F36EED"/>
    <w:rsid w:val="00F3705E"/>
    <w:rsid w:val="00F37966"/>
    <w:rsid w:val="00F37BB7"/>
    <w:rsid w:val="00F40E95"/>
    <w:rsid w:val="00F4153E"/>
    <w:rsid w:val="00F41BFA"/>
    <w:rsid w:val="00F41E81"/>
    <w:rsid w:val="00F42B69"/>
    <w:rsid w:val="00F42C38"/>
    <w:rsid w:val="00F42D03"/>
    <w:rsid w:val="00F43044"/>
    <w:rsid w:val="00F43AD2"/>
    <w:rsid w:val="00F45403"/>
    <w:rsid w:val="00F4625F"/>
    <w:rsid w:val="00F4739D"/>
    <w:rsid w:val="00F47AB7"/>
    <w:rsid w:val="00F47F95"/>
    <w:rsid w:val="00F50211"/>
    <w:rsid w:val="00F52F24"/>
    <w:rsid w:val="00F53118"/>
    <w:rsid w:val="00F55589"/>
    <w:rsid w:val="00F55DC2"/>
    <w:rsid w:val="00F57FC6"/>
    <w:rsid w:val="00F610F3"/>
    <w:rsid w:val="00F61528"/>
    <w:rsid w:val="00F62311"/>
    <w:rsid w:val="00F67E71"/>
    <w:rsid w:val="00F70E0B"/>
    <w:rsid w:val="00F70F27"/>
    <w:rsid w:val="00F719BA"/>
    <w:rsid w:val="00F71B5E"/>
    <w:rsid w:val="00F72C6D"/>
    <w:rsid w:val="00F73F53"/>
    <w:rsid w:val="00F75433"/>
    <w:rsid w:val="00F75D60"/>
    <w:rsid w:val="00F75DC3"/>
    <w:rsid w:val="00F77256"/>
    <w:rsid w:val="00F80691"/>
    <w:rsid w:val="00F80A60"/>
    <w:rsid w:val="00F8167F"/>
    <w:rsid w:val="00F81921"/>
    <w:rsid w:val="00F82B09"/>
    <w:rsid w:val="00F85C47"/>
    <w:rsid w:val="00F9299C"/>
    <w:rsid w:val="00F95DEB"/>
    <w:rsid w:val="00F96018"/>
    <w:rsid w:val="00F96467"/>
    <w:rsid w:val="00F97217"/>
    <w:rsid w:val="00FA445B"/>
    <w:rsid w:val="00FA52FB"/>
    <w:rsid w:val="00FA61E5"/>
    <w:rsid w:val="00FA635A"/>
    <w:rsid w:val="00FA6772"/>
    <w:rsid w:val="00FA6AC5"/>
    <w:rsid w:val="00FB1429"/>
    <w:rsid w:val="00FB2D0E"/>
    <w:rsid w:val="00FB2DCE"/>
    <w:rsid w:val="00FB34FE"/>
    <w:rsid w:val="00FB3555"/>
    <w:rsid w:val="00FB4D2E"/>
    <w:rsid w:val="00FB6002"/>
    <w:rsid w:val="00FB60FD"/>
    <w:rsid w:val="00FB699C"/>
    <w:rsid w:val="00FB784A"/>
    <w:rsid w:val="00FB7F06"/>
    <w:rsid w:val="00FC1E76"/>
    <w:rsid w:val="00FC26C0"/>
    <w:rsid w:val="00FC3473"/>
    <w:rsid w:val="00FC3A62"/>
    <w:rsid w:val="00FC3C56"/>
    <w:rsid w:val="00FC6F82"/>
    <w:rsid w:val="00FC7144"/>
    <w:rsid w:val="00FC7518"/>
    <w:rsid w:val="00FD094F"/>
    <w:rsid w:val="00FD279D"/>
    <w:rsid w:val="00FD2B97"/>
    <w:rsid w:val="00FD4231"/>
    <w:rsid w:val="00FD48A6"/>
    <w:rsid w:val="00FD5163"/>
    <w:rsid w:val="00FD568E"/>
    <w:rsid w:val="00FD59CA"/>
    <w:rsid w:val="00FD610D"/>
    <w:rsid w:val="00FE1655"/>
    <w:rsid w:val="00FE2FD4"/>
    <w:rsid w:val="00FE32DE"/>
    <w:rsid w:val="00FE3613"/>
    <w:rsid w:val="00FE3D32"/>
    <w:rsid w:val="00FE48E3"/>
    <w:rsid w:val="00FE5A5A"/>
    <w:rsid w:val="00FE6744"/>
    <w:rsid w:val="00FF1869"/>
    <w:rsid w:val="00FF1E2C"/>
    <w:rsid w:val="00FF2E54"/>
    <w:rsid w:val="00FF4062"/>
    <w:rsid w:val="00FF49AE"/>
    <w:rsid w:val="00FF50C6"/>
    <w:rsid w:val="00FF51CE"/>
    <w:rsid w:val="00FF5258"/>
    <w:rsid w:val="00FF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9A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2D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92DC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92D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92DC7"/>
    <w:rPr>
      <w:rFonts w:ascii="Times New Roman" w:eastAsia="新細明體" w:hAnsi="Times New Roman" w:cs="Times New Roman"/>
      <w:sz w:val="20"/>
      <w:szCs w:val="20"/>
    </w:rPr>
  </w:style>
  <w:style w:type="paragraph" w:customStyle="1" w:styleId="2">
    <w:name w:val="字元 字元2 字元 字元 字元 字元"/>
    <w:basedOn w:val="a"/>
    <w:semiHidden/>
    <w:rsid w:val="000E31EF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28">
    <w:name w:val="字元 字元2 字元 字元 字元 字元8"/>
    <w:basedOn w:val="a"/>
    <w:semiHidden/>
    <w:rsid w:val="001A4D9E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a7">
    <w:name w:val="Balloon Text"/>
    <w:basedOn w:val="a"/>
    <w:link w:val="a8"/>
    <w:uiPriority w:val="99"/>
    <w:semiHidden/>
    <w:unhideWhenUsed/>
    <w:rsid w:val="00FE16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E1655"/>
    <w:rPr>
      <w:rFonts w:asciiTheme="majorHAnsi" w:eastAsiaTheme="majorEastAsia" w:hAnsiTheme="majorHAnsi" w:cstheme="majorBidi"/>
      <w:sz w:val="18"/>
      <w:szCs w:val="18"/>
    </w:rPr>
  </w:style>
  <w:style w:type="paragraph" w:customStyle="1" w:styleId="27">
    <w:name w:val="字元 字元2 字元 字元 字元 字元7"/>
    <w:basedOn w:val="a"/>
    <w:semiHidden/>
    <w:rsid w:val="00662F2F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Web">
    <w:name w:val="Normal (Web)"/>
    <w:basedOn w:val="a"/>
    <w:uiPriority w:val="99"/>
    <w:rsid w:val="00A75C95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 w:hint="eastAsia"/>
      <w:kern w:val="0"/>
    </w:rPr>
  </w:style>
  <w:style w:type="paragraph" w:customStyle="1" w:styleId="26">
    <w:name w:val="字元 字元2 字元 字元 字元 字元6"/>
    <w:basedOn w:val="a"/>
    <w:semiHidden/>
    <w:rsid w:val="00B66BC2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25">
    <w:name w:val="字元 字元2 字元 字元 字元 字元5"/>
    <w:basedOn w:val="a"/>
    <w:semiHidden/>
    <w:rsid w:val="00F21758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a9">
    <w:name w:val="項目說明"/>
    <w:basedOn w:val="a"/>
    <w:rsid w:val="00305DF1"/>
    <w:pPr>
      <w:widowControl/>
      <w:snapToGrid w:val="0"/>
      <w:spacing w:beforeLines="50" w:before="180" w:line="500" w:lineRule="exact"/>
      <w:ind w:leftChars="168" w:left="717" w:hangingChars="98" w:hanging="314"/>
      <w:jc w:val="both"/>
    </w:pPr>
    <w:rPr>
      <w:rFonts w:ascii="Century Gothic" w:eastAsia="標楷體" w:hAnsi="Century Gothic"/>
      <w:color w:val="000000"/>
      <w:sz w:val="32"/>
      <w:szCs w:val="18"/>
    </w:rPr>
  </w:style>
  <w:style w:type="paragraph" w:customStyle="1" w:styleId="24">
    <w:name w:val="字元 字元2 字元 字元 字元 字元4"/>
    <w:basedOn w:val="a"/>
    <w:semiHidden/>
    <w:rsid w:val="00AC1FFB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23">
    <w:name w:val="字元 字元2 字元 字元 字元 字元3"/>
    <w:basedOn w:val="a"/>
    <w:semiHidden/>
    <w:rsid w:val="00E366FA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22">
    <w:name w:val="字元 字元2 字元 字元 字元 字元2"/>
    <w:basedOn w:val="a"/>
    <w:semiHidden/>
    <w:rsid w:val="002C37BD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aa">
    <w:name w:val="List Paragraph"/>
    <w:basedOn w:val="a"/>
    <w:uiPriority w:val="34"/>
    <w:qFormat/>
    <w:rsid w:val="00125140"/>
    <w:pPr>
      <w:ind w:leftChars="200" w:left="480"/>
    </w:pPr>
  </w:style>
  <w:style w:type="character" w:styleId="ab">
    <w:name w:val="Hyperlink"/>
    <w:basedOn w:val="a0"/>
    <w:uiPriority w:val="99"/>
    <w:semiHidden/>
    <w:unhideWhenUsed/>
    <w:rsid w:val="00AD6607"/>
    <w:rPr>
      <w:strike w:val="0"/>
      <w:dstrike w:val="0"/>
      <w:color w:val="0B96C1"/>
      <w:u w:val="none"/>
      <w:effect w:val="none"/>
    </w:rPr>
  </w:style>
  <w:style w:type="paragraph" w:customStyle="1" w:styleId="21">
    <w:name w:val="字元 字元2 字元 字元 字元 字元1"/>
    <w:basedOn w:val="a"/>
    <w:semiHidden/>
    <w:rsid w:val="006C1553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1">
    <w:name w:val="內文1"/>
    <w:qFormat/>
    <w:rsid w:val="00263185"/>
    <w:pPr>
      <w:spacing w:beforeLines="50" w:before="120" w:line="500" w:lineRule="exact"/>
      <w:ind w:firstLine="567"/>
      <w:jc w:val="both"/>
    </w:pPr>
    <w:rPr>
      <w:rFonts w:ascii="Times New Roman" w:eastAsia="標楷體" w:hAnsi="Times New Roman" w:cs="Times New Roman"/>
      <w:kern w:val="0"/>
      <w:sz w:val="32"/>
      <w:szCs w:val="20"/>
    </w:rPr>
  </w:style>
  <w:style w:type="paragraph" w:styleId="ac">
    <w:name w:val="footnote text"/>
    <w:basedOn w:val="a"/>
    <w:link w:val="ad"/>
    <w:uiPriority w:val="99"/>
    <w:unhideWhenUsed/>
    <w:rsid w:val="00263185"/>
    <w:pPr>
      <w:snapToGrid w:val="0"/>
    </w:pPr>
    <w:rPr>
      <w:sz w:val="20"/>
      <w:szCs w:val="20"/>
    </w:rPr>
  </w:style>
  <w:style w:type="character" w:customStyle="1" w:styleId="ad">
    <w:name w:val="註腳文字 字元"/>
    <w:basedOn w:val="a0"/>
    <w:link w:val="ac"/>
    <w:uiPriority w:val="99"/>
    <w:rsid w:val="00263185"/>
    <w:rPr>
      <w:rFonts w:ascii="Times New Roman" w:eastAsia="新細明體" w:hAnsi="Times New Roman" w:cs="Times New Roman"/>
      <w:sz w:val="20"/>
      <w:szCs w:val="20"/>
    </w:rPr>
  </w:style>
  <w:style w:type="character" w:styleId="ae">
    <w:name w:val="footnote reference"/>
    <w:basedOn w:val="a0"/>
    <w:uiPriority w:val="99"/>
    <w:unhideWhenUsed/>
    <w:rsid w:val="00263185"/>
    <w:rPr>
      <w:vertAlign w:val="superscript"/>
    </w:rPr>
  </w:style>
  <w:style w:type="paragraph" w:customStyle="1" w:styleId="af">
    <w:name w:val="(一)"/>
    <w:basedOn w:val="a"/>
    <w:rsid w:val="006E336A"/>
    <w:pPr>
      <w:tabs>
        <w:tab w:val="left" w:leader="hyphen" w:pos="3402"/>
        <w:tab w:val="left" w:leader="hyphen" w:pos="6804"/>
        <w:tab w:val="left" w:leader="hyphen" w:pos="10206"/>
        <w:tab w:val="left" w:leader="hyphen" w:pos="13608"/>
      </w:tabs>
      <w:adjustRightInd w:val="0"/>
      <w:spacing w:before="50"/>
      <w:ind w:left="851" w:hanging="491"/>
      <w:jc w:val="both"/>
      <w:textAlignment w:val="baseline"/>
    </w:pPr>
    <w:rPr>
      <w:rFonts w:eastAsia="標楷體"/>
      <w:spacing w:val="-10"/>
      <w:kern w:val="0"/>
      <w:sz w:val="32"/>
      <w:szCs w:val="32"/>
    </w:rPr>
  </w:style>
  <w:style w:type="paragraph" w:styleId="af0">
    <w:name w:val="Body Text"/>
    <w:basedOn w:val="a"/>
    <w:link w:val="af1"/>
    <w:rsid w:val="00FF1869"/>
    <w:pPr>
      <w:tabs>
        <w:tab w:val="left" w:pos="4080"/>
        <w:tab w:val="left" w:pos="5640"/>
      </w:tabs>
      <w:snapToGrid w:val="0"/>
      <w:spacing w:line="120" w:lineRule="atLeast"/>
      <w:ind w:right="-1408"/>
      <w:jc w:val="both"/>
    </w:pPr>
    <w:rPr>
      <w:rFonts w:ascii="標楷體" w:eastAsia="標楷體"/>
      <w:sz w:val="20"/>
      <w:szCs w:val="20"/>
    </w:rPr>
  </w:style>
  <w:style w:type="character" w:customStyle="1" w:styleId="af1">
    <w:name w:val="本文 字元"/>
    <w:basedOn w:val="a0"/>
    <w:link w:val="af0"/>
    <w:rsid w:val="00FF1869"/>
    <w:rPr>
      <w:rFonts w:ascii="標楷體" w:eastAsia="標楷體" w:hAnsi="Times New Roman" w:cs="Times New Roman"/>
      <w:sz w:val="20"/>
      <w:szCs w:val="20"/>
    </w:rPr>
  </w:style>
  <w:style w:type="paragraph" w:customStyle="1" w:styleId="af2">
    <w:name w:val="一"/>
    <w:basedOn w:val="a"/>
    <w:rsid w:val="006519E6"/>
    <w:pPr>
      <w:adjustRightInd w:val="0"/>
      <w:spacing w:line="692" w:lineRule="exact"/>
      <w:ind w:left="806" w:hanging="403"/>
      <w:jc w:val="both"/>
      <w:textAlignment w:val="center"/>
    </w:pPr>
    <w:rPr>
      <w:rFonts w:ascii="華康中楷體" w:eastAsia="華康中楷體"/>
      <w:kern w:val="0"/>
      <w:sz w:val="40"/>
      <w:szCs w:val="20"/>
    </w:rPr>
  </w:style>
  <w:style w:type="paragraph" w:customStyle="1" w:styleId="6">
    <w:name w:val="內文6"/>
    <w:basedOn w:val="a"/>
    <w:rsid w:val="00F36EED"/>
    <w:pPr>
      <w:adjustRightInd w:val="0"/>
      <w:spacing w:before="120" w:after="120" w:line="360" w:lineRule="auto"/>
      <w:ind w:left="851" w:firstLine="397"/>
      <w:jc w:val="both"/>
      <w:textAlignment w:val="baseline"/>
    </w:pPr>
    <w:rPr>
      <w:rFonts w:ascii="Book Antiqua" w:eastAsia="華康楷書體W5"/>
      <w:spacing w:val="10"/>
      <w:kern w:val="0"/>
      <w:sz w:val="32"/>
      <w:szCs w:val="20"/>
    </w:rPr>
  </w:style>
  <w:style w:type="paragraph" w:customStyle="1" w:styleId="Default">
    <w:name w:val="Default"/>
    <w:rsid w:val="009F5222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af3">
    <w:name w:val="一'"/>
    <w:basedOn w:val="a"/>
    <w:rsid w:val="00F96018"/>
    <w:pPr>
      <w:adjustRightInd w:val="0"/>
      <w:spacing w:line="560" w:lineRule="atLeast"/>
      <w:ind w:firstLine="720"/>
      <w:jc w:val="both"/>
      <w:textAlignment w:val="baseline"/>
    </w:pPr>
    <w:rPr>
      <w:rFonts w:ascii="標楷體" w:eastAsia="標楷體"/>
      <w:kern w:val="0"/>
      <w:sz w:val="36"/>
      <w:szCs w:val="20"/>
    </w:rPr>
  </w:style>
  <w:style w:type="paragraph" w:styleId="af4">
    <w:name w:val="endnote text"/>
    <w:basedOn w:val="a"/>
    <w:link w:val="af5"/>
    <w:uiPriority w:val="99"/>
    <w:semiHidden/>
    <w:unhideWhenUsed/>
    <w:rsid w:val="00EF194A"/>
    <w:pPr>
      <w:snapToGrid w:val="0"/>
    </w:pPr>
  </w:style>
  <w:style w:type="character" w:customStyle="1" w:styleId="af5">
    <w:name w:val="章節附註文字 字元"/>
    <w:basedOn w:val="a0"/>
    <w:link w:val="af4"/>
    <w:uiPriority w:val="99"/>
    <w:semiHidden/>
    <w:rsid w:val="00EF194A"/>
    <w:rPr>
      <w:rFonts w:ascii="Times New Roman" w:eastAsia="新細明體" w:hAnsi="Times New Roman" w:cs="Times New Roman"/>
      <w:szCs w:val="24"/>
    </w:rPr>
  </w:style>
  <w:style w:type="character" w:styleId="af6">
    <w:name w:val="endnote reference"/>
    <w:basedOn w:val="a0"/>
    <w:uiPriority w:val="99"/>
    <w:semiHidden/>
    <w:unhideWhenUsed/>
    <w:rsid w:val="00EF194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9A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2D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92DC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92D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92DC7"/>
    <w:rPr>
      <w:rFonts w:ascii="Times New Roman" w:eastAsia="新細明體" w:hAnsi="Times New Roman" w:cs="Times New Roman"/>
      <w:sz w:val="20"/>
      <w:szCs w:val="20"/>
    </w:rPr>
  </w:style>
  <w:style w:type="paragraph" w:customStyle="1" w:styleId="2">
    <w:name w:val="字元 字元2 字元 字元 字元 字元"/>
    <w:basedOn w:val="a"/>
    <w:semiHidden/>
    <w:rsid w:val="000E31EF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28">
    <w:name w:val="字元 字元2 字元 字元 字元 字元8"/>
    <w:basedOn w:val="a"/>
    <w:semiHidden/>
    <w:rsid w:val="001A4D9E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a7">
    <w:name w:val="Balloon Text"/>
    <w:basedOn w:val="a"/>
    <w:link w:val="a8"/>
    <w:uiPriority w:val="99"/>
    <w:semiHidden/>
    <w:unhideWhenUsed/>
    <w:rsid w:val="00FE16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E1655"/>
    <w:rPr>
      <w:rFonts w:asciiTheme="majorHAnsi" w:eastAsiaTheme="majorEastAsia" w:hAnsiTheme="majorHAnsi" w:cstheme="majorBidi"/>
      <w:sz w:val="18"/>
      <w:szCs w:val="18"/>
    </w:rPr>
  </w:style>
  <w:style w:type="paragraph" w:customStyle="1" w:styleId="27">
    <w:name w:val="字元 字元2 字元 字元 字元 字元7"/>
    <w:basedOn w:val="a"/>
    <w:semiHidden/>
    <w:rsid w:val="00662F2F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Web">
    <w:name w:val="Normal (Web)"/>
    <w:basedOn w:val="a"/>
    <w:uiPriority w:val="99"/>
    <w:rsid w:val="00A75C95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 w:hint="eastAsia"/>
      <w:kern w:val="0"/>
    </w:rPr>
  </w:style>
  <w:style w:type="paragraph" w:customStyle="1" w:styleId="26">
    <w:name w:val="字元 字元2 字元 字元 字元 字元6"/>
    <w:basedOn w:val="a"/>
    <w:semiHidden/>
    <w:rsid w:val="00B66BC2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25">
    <w:name w:val="字元 字元2 字元 字元 字元 字元5"/>
    <w:basedOn w:val="a"/>
    <w:semiHidden/>
    <w:rsid w:val="00F21758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a9">
    <w:name w:val="項目說明"/>
    <w:basedOn w:val="a"/>
    <w:rsid w:val="00305DF1"/>
    <w:pPr>
      <w:widowControl/>
      <w:snapToGrid w:val="0"/>
      <w:spacing w:beforeLines="50" w:before="180" w:line="500" w:lineRule="exact"/>
      <w:ind w:leftChars="168" w:left="717" w:hangingChars="98" w:hanging="314"/>
      <w:jc w:val="both"/>
    </w:pPr>
    <w:rPr>
      <w:rFonts w:ascii="Century Gothic" w:eastAsia="標楷體" w:hAnsi="Century Gothic"/>
      <w:color w:val="000000"/>
      <w:sz w:val="32"/>
      <w:szCs w:val="18"/>
    </w:rPr>
  </w:style>
  <w:style w:type="paragraph" w:customStyle="1" w:styleId="24">
    <w:name w:val="字元 字元2 字元 字元 字元 字元4"/>
    <w:basedOn w:val="a"/>
    <w:semiHidden/>
    <w:rsid w:val="00AC1FFB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23">
    <w:name w:val="字元 字元2 字元 字元 字元 字元3"/>
    <w:basedOn w:val="a"/>
    <w:semiHidden/>
    <w:rsid w:val="00E366FA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22">
    <w:name w:val="字元 字元2 字元 字元 字元 字元2"/>
    <w:basedOn w:val="a"/>
    <w:semiHidden/>
    <w:rsid w:val="002C37BD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aa">
    <w:name w:val="List Paragraph"/>
    <w:basedOn w:val="a"/>
    <w:uiPriority w:val="34"/>
    <w:qFormat/>
    <w:rsid w:val="00125140"/>
    <w:pPr>
      <w:ind w:leftChars="200" w:left="480"/>
    </w:pPr>
  </w:style>
  <w:style w:type="character" w:styleId="ab">
    <w:name w:val="Hyperlink"/>
    <w:basedOn w:val="a0"/>
    <w:uiPriority w:val="99"/>
    <w:semiHidden/>
    <w:unhideWhenUsed/>
    <w:rsid w:val="00AD6607"/>
    <w:rPr>
      <w:strike w:val="0"/>
      <w:dstrike w:val="0"/>
      <w:color w:val="0B96C1"/>
      <w:u w:val="none"/>
      <w:effect w:val="none"/>
    </w:rPr>
  </w:style>
  <w:style w:type="paragraph" w:customStyle="1" w:styleId="21">
    <w:name w:val="字元 字元2 字元 字元 字元 字元1"/>
    <w:basedOn w:val="a"/>
    <w:semiHidden/>
    <w:rsid w:val="006C1553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1">
    <w:name w:val="內文1"/>
    <w:qFormat/>
    <w:rsid w:val="00263185"/>
    <w:pPr>
      <w:spacing w:beforeLines="50" w:before="120" w:line="500" w:lineRule="exact"/>
      <w:ind w:firstLine="567"/>
      <w:jc w:val="both"/>
    </w:pPr>
    <w:rPr>
      <w:rFonts w:ascii="Times New Roman" w:eastAsia="標楷體" w:hAnsi="Times New Roman" w:cs="Times New Roman"/>
      <w:kern w:val="0"/>
      <w:sz w:val="32"/>
      <w:szCs w:val="20"/>
    </w:rPr>
  </w:style>
  <w:style w:type="paragraph" w:styleId="ac">
    <w:name w:val="footnote text"/>
    <w:basedOn w:val="a"/>
    <w:link w:val="ad"/>
    <w:uiPriority w:val="99"/>
    <w:unhideWhenUsed/>
    <w:rsid w:val="00263185"/>
    <w:pPr>
      <w:snapToGrid w:val="0"/>
    </w:pPr>
    <w:rPr>
      <w:sz w:val="20"/>
      <w:szCs w:val="20"/>
    </w:rPr>
  </w:style>
  <w:style w:type="character" w:customStyle="1" w:styleId="ad">
    <w:name w:val="註腳文字 字元"/>
    <w:basedOn w:val="a0"/>
    <w:link w:val="ac"/>
    <w:uiPriority w:val="99"/>
    <w:rsid w:val="00263185"/>
    <w:rPr>
      <w:rFonts w:ascii="Times New Roman" w:eastAsia="新細明體" w:hAnsi="Times New Roman" w:cs="Times New Roman"/>
      <w:sz w:val="20"/>
      <w:szCs w:val="20"/>
    </w:rPr>
  </w:style>
  <w:style w:type="character" w:styleId="ae">
    <w:name w:val="footnote reference"/>
    <w:basedOn w:val="a0"/>
    <w:uiPriority w:val="99"/>
    <w:unhideWhenUsed/>
    <w:rsid w:val="00263185"/>
    <w:rPr>
      <w:vertAlign w:val="superscript"/>
    </w:rPr>
  </w:style>
  <w:style w:type="paragraph" w:customStyle="1" w:styleId="af">
    <w:name w:val="(一)"/>
    <w:basedOn w:val="a"/>
    <w:rsid w:val="006E336A"/>
    <w:pPr>
      <w:tabs>
        <w:tab w:val="left" w:leader="hyphen" w:pos="3402"/>
        <w:tab w:val="left" w:leader="hyphen" w:pos="6804"/>
        <w:tab w:val="left" w:leader="hyphen" w:pos="10206"/>
        <w:tab w:val="left" w:leader="hyphen" w:pos="13608"/>
      </w:tabs>
      <w:adjustRightInd w:val="0"/>
      <w:spacing w:before="50"/>
      <w:ind w:left="851" w:hanging="491"/>
      <w:jc w:val="both"/>
      <w:textAlignment w:val="baseline"/>
    </w:pPr>
    <w:rPr>
      <w:rFonts w:eastAsia="標楷體"/>
      <w:spacing w:val="-10"/>
      <w:kern w:val="0"/>
      <w:sz w:val="32"/>
      <w:szCs w:val="32"/>
    </w:rPr>
  </w:style>
  <w:style w:type="paragraph" w:styleId="af0">
    <w:name w:val="Body Text"/>
    <w:basedOn w:val="a"/>
    <w:link w:val="af1"/>
    <w:rsid w:val="00FF1869"/>
    <w:pPr>
      <w:tabs>
        <w:tab w:val="left" w:pos="4080"/>
        <w:tab w:val="left" w:pos="5640"/>
      </w:tabs>
      <w:snapToGrid w:val="0"/>
      <w:spacing w:line="120" w:lineRule="atLeast"/>
      <w:ind w:right="-1408"/>
      <w:jc w:val="both"/>
    </w:pPr>
    <w:rPr>
      <w:rFonts w:ascii="標楷體" w:eastAsia="標楷體"/>
      <w:sz w:val="20"/>
      <w:szCs w:val="20"/>
    </w:rPr>
  </w:style>
  <w:style w:type="character" w:customStyle="1" w:styleId="af1">
    <w:name w:val="本文 字元"/>
    <w:basedOn w:val="a0"/>
    <w:link w:val="af0"/>
    <w:rsid w:val="00FF1869"/>
    <w:rPr>
      <w:rFonts w:ascii="標楷體" w:eastAsia="標楷體" w:hAnsi="Times New Roman" w:cs="Times New Roman"/>
      <w:sz w:val="20"/>
      <w:szCs w:val="20"/>
    </w:rPr>
  </w:style>
  <w:style w:type="paragraph" w:customStyle="1" w:styleId="af2">
    <w:name w:val="一"/>
    <w:basedOn w:val="a"/>
    <w:rsid w:val="006519E6"/>
    <w:pPr>
      <w:adjustRightInd w:val="0"/>
      <w:spacing w:line="692" w:lineRule="exact"/>
      <w:ind w:left="806" w:hanging="403"/>
      <w:jc w:val="both"/>
      <w:textAlignment w:val="center"/>
    </w:pPr>
    <w:rPr>
      <w:rFonts w:ascii="華康中楷體" w:eastAsia="華康中楷體"/>
      <w:kern w:val="0"/>
      <w:sz w:val="40"/>
      <w:szCs w:val="20"/>
    </w:rPr>
  </w:style>
  <w:style w:type="paragraph" w:customStyle="1" w:styleId="6">
    <w:name w:val="內文6"/>
    <w:basedOn w:val="a"/>
    <w:rsid w:val="00F36EED"/>
    <w:pPr>
      <w:adjustRightInd w:val="0"/>
      <w:spacing w:before="120" w:after="120" w:line="360" w:lineRule="auto"/>
      <w:ind w:left="851" w:firstLine="397"/>
      <w:jc w:val="both"/>
      <w:textAlignment w:val="baseline"/>
    </w:pPr>
    <w:rPr>
      <w:rFonts w:ascii="Book Antiqua" w:eastAsia="華康楷書體W5"/>
      <w:spacing w:val="10"/>
      <w:kern w:val="0"/>
      <w:sz w:val="32"/>
      <w:szCs w:val="20"/>
    </w:rPr>
  </w:style>
  <w:style w:type="paragraph" w:customStyle="1" w:styleId="Default">
    <w:name w:val="Default"/>
    <w:rsid w:val="009F5222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af3">
    <w:name w:val="一'"/>
    <w:basedOn w:val="a"/>
    <w:rsid w:val="00F96018"/>
    <w:pPr>
      <w:adjustRightInd w:val="0"/>
      <w:spacing w:line="560" w:lineRule="atLeast"/>
      <w:ind w:firstLine="720"/>
      <w:jc w:val="both"/>
      <w:textAlignment w:val="baseline"/>
    </w:pPr>
    <w:rPr>
      <w:rFonts w:ascii="標楷體" w:eastAsia="標楷體"/>
      <w:kern w:val="0"/>
      <w:sz w:val="36"/>
      <w:szCs w:val="20"/>
    </w:rPr>
  </w:style>
  <w:style w:type="paragraph" w:styleId="af4">
    <w:name w:val="endnote text"/>
    <w:basedOn w:val="a"/>
    <w:link w:val="af5"/>
    <w:uiPriority w:val="99"/>
    <w:semiHidden/>
    <w:unhideWhenUsed/>
    <w:rsid w:val="00EF194A"/>
    <w:pPr>
      <w:snapToGrid w:val="0"/>
    </w:pPr>
  </w:style>
  <w:style w:type="character" w:customStyle="1" w:styleId="af5">
    <w:name w:val="章節附註文字 字元"/>
    <w:basedOn w:val="a0"/>
    <w:link w:val="af4"/>
    <w:uiPriority w:val="99"/>
    <w:semiHidden/>
    <w:rsid w:val="00EF194A"/>
    <w:rPr>
      <w:rFonts w:ascii="Times New Roman" w:eastAsia="新細明體" w:hAnsi="Times New Roman" w:cs="Times New Roman"/>
      <w:szCs w:val="24"/>
    </w:rPr>
  </w:style>
  <w:style w:type="character" w:styleId="af6">
    <w:name w:val="endnote reference"/>
    <w:basedOn w:val="a0"/>
    <w:uiPriority w:val="99"/>
    <w:semiHidden/>
    <w:unhideWhenUsed/>
    <w:rsid w:val="00EF19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3064">
              <w:marLeft w:val="15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81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2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468023">
              <w:marLeft w:val="15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89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9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85728">
              <w:marLeft w:val="15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4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2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3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93214">
              <w:marLeft w:val="15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2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9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478890907867286"/>
          <c:y val="0.10797850740355569"/>
          <c:w val="0.78162278674909436"/>
          <c:h val="0.69604846563990819"/>
        </c:manualLayout>
      </c:layout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dLbls>
            <c:dLbl>
              <c:idx val="0"/>
              <c:layout>
                <c:manualLayout>
                  <c:x val="-4.0297732014267446E-3"/>
                  <c:y val="4.1958434440977892E-3"/>
                </c:manualLayout>
              </c:layout>
              <c:tx>
                <c:rich>
                  <a:bodyPr/>
                  <a:lstStyle/>
                  <a:p>
                    <a:pPr>
                      <a:defRPr sz="1300" b="0"/>
                    </a:pPr>
                    <a:r>
                      <a:rPr lang="en-US" altLang="zh-TW" sz="1300" b="0"/>
                      <a:t>Indonesia</a:t>
                    </a:r>
                    <a:r>
                      <a:rPr lang="en-US" altLang="zh-TW" sz="1300" b="0" baseline="0"/>
                      <a:t> </a:t>
                    </a:r>
                    <a:endParaRPr lang="en-US" altLang="zh-TW" b="0"/>
                  </a:p>
                </c:rich>
              </c:tx>
              <c:spPr/>
              <c:showLegendKey val="0"/>
              <c:showVal val="0"/>
              <c:showCatName val="0"/>
              <c:showSerName val="1"/>
              <c:showPercent val="0"/>
              <c:showBubbleSize val="0"/>
            </c:dLbl>
            <c:dLbl>
              <c:idx val="1"/>
              <c:layout>
                <c:manualLayout>
                  <c:x val="-4.1826943763177147E-3"/>
                  <c:y val="4.1985965143478401E-3"/>
                </c:manualLayout>
              </c:layout>
              <c:tx>
                <c:rich>
                  <a:bodyPr/>
                  <a:lstStyle/>
                  <a:p>
                    <a:pPr>
                      <a:defRPr sz="1300" b="0"/>
                    </a:pPr>
                    <a:r>
                      <a:rPr lang="en-US" altLang="zh-TW" sz="1300" b="0"/>
                      <a:t>Thailand</a:t>
                    </a:r>
                    <a:endParaRPr lang="en-US" altLang="zh-TW" b="0"/>
                  </a:p>
                </c:rich>
              </c:tx>
              <c:spPr/>
              <c:showLegendKey val="0"/>
              <c:showVal val="0"/>
              <c:showCatName val="0"/>
              <c:showSerName val="1"/>
              <c:showPercent val="0"/>
              <c:showBubbleSize val="0"/>
            </c:dLbl>
            <c:dLbl>
              <c:idx val="2"/>
              <c:layout>
                <c:manualLayout>
                  <c:x val="-3.6676492361531732E-3"/>
                  <c:y val="-1.1264629657141529E-3"/>
                </c:manualLayout>
              </c:layout>
              <c:tx>
                <c:rich>
                  <a:bodyPr/>
                  <a:lstStyle/>
                  <a:p>
                    <a:pPr>
                      <a:defRPr sz="1600" b="1">
                        <a:solidFill>
                          <a:srgbClr val="0070C0"/>
                        </a:solidFill>
                      </a:defRPr>
                    </a:pPr>
                    <a:r>
                      <a:rPr lang="en-US" altLang="zh-TW" sz="1400" b="1">
                        <a:solidFill>
                          <a:srgbClr val="0070C0"/>
                        </a:solidFill>
                      </a:rPr>
                      <a:t>Taiwan</a:t>
                    </a:r>
                    <a:endParaRPr lang="en-US" sz="1600" b="1">
                      <a:solidFill>
                        <a:srgbClr val="0070C0"/>
                      </a:solidFill>
                    </a:endParaRPr>
                  </a:p>
                </c:rich>
              </c:tx>
              <c:spPr/>
              <c:showLegendKey val="0"/>
              <c:showVal val="0"/>
              <c:showCatName val="0"/>
              <c:showSerName val="1"/>
              <c:showPercent val="0"/>
              <c:showBubbleSize val="0"/>
            </c:dLbl>
            <c:dLbl>
              <c:idx val="3"/>
              <c:layout>
                <c:manualLayout>
                  <c:x val="-0.1955194531766504"/>
                  <c:y val="8.2955910997479093E-2"/>
                </c:manualLayout>
              </c:layout>
              <c:tx>
                <c:rich>
                  <a:bodyPr/>
                  <a:lstStyle/>
                  <a:p>
                    <a:pPr>
                      <a:defRPr sz="1300" b="0"/>
                    </a:pPr>
                    <a:r>
                      <a:rPr lang="en-US" altLang="zh-TW" sz="1300" b="0"/>
                      <a:t>Switzerland</a:t>
                    </a:r>
                    <a:endParaRPr lang="en-US" altLang="zh-TW" b="0"/>
                  </a:p>
                </c:rich>
              </c:tx>
              <c:spPr/>
              <c:showLegendKey val="0"/>
              <c:showVal val="0"/>
              <c:showCatName val="0"/>
              <c:showSerName val="1"/>
              <c:showPercent val="0"/>
              <c:showBubbleSize val="0"/>
            </c:dLbl>
            <c:dLbl>
              <c:idx val="4"/>
              <c:layout>
                <c:manualLayout>
                  <c:x val="-0.4669435070616173"/>
                  <c:y val="-8.9053772124638268E-3"/>
                </c:manualLayout>
              </c:layout>
              <c:tx>
                <c:rich>
                  <a:bodyPr/>
                  <a:lstStyle/>
                  <a:p>
                    <a:pPr>
                      <a:defRPr sz="1300" b="0"/>
                    </a:pPr>
                    <a:r>
                      <a:rPr lang="en-US" altLang="zh-TW" sz="1300" b="0"/>
                      <a:t>US</a:t>
                    </a:r>
                    <a:endParaRPr lang="en-US" b="0"/>
                  </a:p>
                </c:rich>
              </c:tx>
              <c:spPr/>
              <c:showLegendKey val="0"/>
              <c:showVal val="0"/>
              <c:showCatName val="0"/>
              <c:showSerName val="1"/>
              <c:showPercent val="0"/>
              <c:showBubbleSize val="0"/>
            </c:dLbl>
            <c:dLbl>
              <c:idx val="5"/>
              <c:layout>
                <c:manualLayout>
                  <c:x val="0.30950055935630999"/>
                  <c:y val="2.9420485619213914E-3"/>
                </c:manualLayout>
              </c:layout>
              <c:tx>
                <c:rich>
                  <a:bodyPr/>
                  <a:lstStyle/>
                  <a:p>
                    <a:r>
                      <a:rPr lang="en-US" altLang="zh-TW" sz="1300" b="1"/>
                      <a:t>China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1"/>
              <c:showPercent val="0"/>
              <c:showBubbleSize val="0"/>
            </c:dLbl>
            <c:dLbl>
              <c:idx val="6"/>
              <c:layout>
                <c:manualLayout>
                  <c:x val="6.1821027494514007E-2"/>
                  <c:y val="1.2692814548809014E-2"/>
                </c:manualLayout>
              </c:layout>
              <c:tx>
                <c:rich>
                  <a:bodyPr/>
                  <a:lstStyle/>
                  <a:p>
                    <a:pPr>
                      <a:defRPr sz="1300" b="0"/>
                    </a:pPr>
                    <a:r>
                      <a:rPr lang="en-US" altLang="zh-TW" sz="1300" b="0"/>
                      <a:t>Japan</a:t>
                    </a:r>
                    <a:r>
                      <a:rPr lang="en-US" sz="1300" b="0"/>
                      <a:t> </a:t>
                    </a:r>
                    <a:endParaRPr lang="en-US" b="0"/>
                  </a:p>
                </c:rich>
              </c:tx>
              <c:spPr/>
              <c:showLegendKey val="0"/>
              <c:showVal val="1"/>
              <c:showCatName val="0"/>
              <c:showSerName val="1"/>
              <c:showPercent val="0"/>
              <c:showBubbleSize val="0"/>
            </c:dLbl>
            <c:dLbl>
              <c:idx val="7"/>
              <c:layout>
                <c:manualLayout>
                  <c:x val="0.17498762962006797"/>
                  <c:y val="-2.354808420913913E-2"/>
                </c:manualLayout>
              </c:layout>
              <c:tx>
                <c:rich>
                  <a:bodyPr/>
                  <a:lstStyle/>
                  <a:p>
                    <a:r>
                      <a:rPr lang="en-US" altLang="zh-TW" sz="1300" b="1"/>
                      <a:t>Singapore</a:t>
                    </a:r>
                    <a:endParaRPr lang="en-US" b="1"/>
                  </a:p>
                </c:rich>
              </c:tx>
              <c:showLegendKey val="0"/>
              <c:showVal val="0"/>
              <c:showCatName val="0"/>
              <c:showSerName val="1"/>
              <c:showPercent val="0"/>
              <c:showBubbleSize val="0"/>
            </c:dLbl>
            <c:dLbl>
              <c:idx val="8"/>
              <c:layout>
                <c:manualLayout>
                  <c:x val="-6.8101487314085737E-3"/>
                  <c:y val="8.4288284719127096E-3"/>
                </c:manualLayout>
              </c:layout>
              <c:tx>
                <c:rich>
                  <a:bodyPr/>
                  <a:lstStyle/>
                  <a:p>
                    <a:r>
                      <a:rPr lang="en-US" altLang="zh-TW" sz="1300" b="1"/>
                      <a:t>South Korea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1"/>
              <c:showPercent val="0"/>
              <c:showBubbleSize val="0"/>
            </c:dLbl>
            <c:dLbl>
              <c:idx val="9"/>
              <c:layout>
                <c:manualLayout>
                  <c:x val="-2.9590051243594553E-3"/>
                  <c:y val="2.1136780979300663E-3"/>
                </c:manualLayout>
              </c:layout>
              <c:tx>
                <c:rich>
                  <a:bodyPr/>
                  <a:lstStyle/>
                  <a:p>
                    <a:r>
                      <a:rPr lang="en-US" altLang="zh-TW" sz="1300" b="1"/>
                      <a:t>Malaysia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1"/>
              <c:showPercent val="0"/>
              <c:showBubbleSize val="0"/>
            </c:dLbl>
            <c:dLbl>
              <c:idx val="10"/>
              <c:layout>
                <c:manualLayout>
                  <c:x val="-2.7360989476791094E-3"/>
                  <c:y val="2.0945945277316071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Hong Kong</a:t>
                    </a:r>
                  </a:p>
                </c:rich>
              </c:tx>
              <c:showLegendKey val="0"/>
              <c:showVal val="0"/>
              <c:showCatName val="0"/>
              <c:showSerName val="1"/>
              <c:showPercent val="0"/>
              <c:showBubbleSize val="0"/>
            </c:dLbl>
            <c:dLbl>
              <c:idx val="11"/>
              <c:layout>
                <c:manualLayout>
                  <c:x val="-6.7440246206532981E-2"/>
                  <c:y val="1.6842479249483837E-2"/>
                </c:manualLayout>
              </c:layout>
              <c:tx>
                <c:rich>
                  <a:bodyPr/>
                  <a:lstStyle/>
                  <a:p>
                    <a:pPr>
                      <a:defRPr sz="1300" b="0"/>
                    </a:pPr>
                    <a:r>
                      <a:rPr lang="en-US" b="0"/>
                      <a:t>Euro </a:t>
                    </a:r>
                  </a:p>
                  <a:p>
                    <a:pPr>
                      <a:defRPr sz="1300" b="0"/>
                    </a:pPr>
                    <a:r>
                      <a:rPr lang="en-US" b="0"/>
                      <a:t>Area</a:t>
                    </a:r>
                  </a:p>
                </c:rich>
              </c:tx>
              <c:spPr/>
              <c:showLegendKey val="0"/>
              <c:showVal val="0"/>
              <c:showCatName val="0"/>
              <c:showSerName val="1"/>
              <c:showPercent val="0"/>
              <c:showBubbleSize val="0"/>
            </c:dLbl>
            <c:dLbl>
              <c:idx val="12"/>
              <c:layout>
                <c:manualLayout>
                  <c:x val="-5.3176675391649018E-2"/>
                  <c:y val="7.6042958478294677E-3"/>
                </c:manualLayout>
              </c:layout>
              <c:tx>
                <c:rich>
                  <a:bodyPr/>
                  <a:lstStyle/>
                  <a:p>
                    <a:pPr>
                      <a:defRPr sz="1300" b="0"/>
                    </a:pPr>
                    <a:r>
                      <a:rPr lang="en-US" altLang="zh-TW" sz="1300" b="0"/>
                      <a:t>UK</a:t>
                    </a:r>
                    <a:endParaRPr lang="zh-TW" b="0"/>
                  </a:p>
                </c:rich>
              </c:tx>
              <c:spPr/>
              <c:showLegendKey val="0"/>
              <c:showVal val="1"/>
              <c:showCatName val="0"/>
              <c:showSerName val="1"/>
              <c:showPercent val="0"/>
              <c:showBubbleSize val="0"/>
            </c:dLbl>
            <c:dLbl>
              <c:idx val="13"/>
              <c:layout>
                <c:manualLayout>
                  <c:x val="-5.4700854700854701E-3"/>
                  <c:y val="-2.0964360587002098E-3"/>
                </c:manualLayout>
              </c:layout>
              <c:tx>
                <c:rich>
                  <a:bodyPr/>
                  <a:lstStyle/>
                  <a:p>
                    <a:r>
                      <a:rPr lang="en-US" altLang="zh-TW" sz="1300" b="1"/>
                      <a:t>Philippines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1"/>
              <c:showPercent val="0"/>
              <c:showBubbleSize val="0"/>
            </c:dLbl>
            <c:txPr>
              <a:bodyPr/>
              <a:lstStyle/>
              <a:p>
                <a:pPr>
                  <a:defRPr sz="1300" b="1"/>
                </a:pPr>
                <a:endParaRPr lang="zh-TW"/>
              </a:p>
            </c:txPr>
            <c:showLegendKey val="0"/>
            <c:showVal val="0"/>
            <c:showCatName val="0"/>
            <c:showSerName val="1"/>
            <c:showPercent val="0"/>
            <c:showBubbleSize val="0"/>
            <c:showLeaderLines val="0"/>
          </c:dLbls>
          <c:xVal>
            <c:numRef>
              <c:f>RR_跨國!$B$2:$B$15</c:f>
              <c:numCache>
                <c:formatCode>0.0_ </c:formatCode>
                <c:ptCount val="14"/>
                <c:pt idx="0">
                  <c:v>5</c:v>
                </c:pt>
                <c:pt idx="1">
                  <c:v>3.81</c:v>
                </c:pt>
                <c:pt idx="2" formatCode="0.00_);[Red]\(0.00\)">
                  <c:v>2.61</c:v>
                </c:pt>
                <c:pt idx="3">
                  <c:v>2.2799999999999998</c:v>
                </c:pt>
                <c:pt idx="4">
                  <c:v>6.8</c:v>
                </c:pt>
                <c:pt idx="5">
                  <c:v>3.59</c:v>
                </c:pt>
                <c:pt idx="6">
                  <c:v>1.07</c:v>
                </c:pt>
                <c:pt idx="7">
                  <c:v>1.77</c:v>
                </c:pt>
                <c:pt idx="8">
                  <c:v>3.2</c:v>
                </c:pt>
                <c:pt idx="9">
                  <c:v>5.93</c:v>
                </c:pt>
                <c:pt idx="10">
                  <c:v>3.63</c:v>
                </c:pt>
                <c:pt idx="11">
                  <c:v>2.4</c:v>
                </c:pt>
                <c:pt idx="12">
                  <c:v>1.52</c:v>
                </c:pt>
                <c:pt idx="13">
                  <c:v>6.6</c:v>
                </c:pt>
              </c:numCache>
            </c:numRef>
          </c:xVal>
          <c:yVal>
            <c:numRef>
              <c:f>RR_跨國!$C$2:$C$15</c:f>
              <c:numCache>
                <c:formatCode>0.000_ </c:formatCode>
                <c:ptCount val="14"/>
                <c:pt idx="0">
                  <c:v>0.91000000000000014</c:v>
                </c:pt>
                <c:pt idx="1">
                  <c:v>0.8</c:v>
                </c:pt>
                <c:pt idx="2" formatCode="0.000">
                  <c:v>0.45499999999999996</c:v>
                </c:pt>
                <c:pt idx="3">
                  <c:v>0</c:v>
                </c:pt>
                <c:pt idx="4">
                  <c:v>-0.22999999999999998</c:v>
                </c:pt>
                <c:pt idx="5">
                  <c:v>-0.24</c:v>
                </c:pt>
                <c:pt idx="6">
                  <c:v>-0.36</c:v>
                </c:pt>
                <c:pt idx="7">
                  <c:v>-0.42899999999999999</c:v>
                </c:pt>
                <c:pt idx="8">
                  <c:v>-0.74</c:v>
                </c:pt>
                <c:pt idx="9">
                  <c:v>-0.94</c:v>
                </c:pt>
                <c:pt idx="10">
                  <c:v>-1.45</c:v>
                </c:pt>
                <c:pt idx="11">
                  <c:v>-1.74</c:v>
                </c:pt>
                <c:pt idx="12">
                  <c:v>-1.83</c:v>
                </c:pt>
                <c:pt idx="13">
                  <c:v>-2.67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51308288"/>
        <c:axId val="251308864"/>
      </c:scatterChart>
      <c:valAx>
        <c:axId val="251308288"/>
        <c:scaling>
          <c:orientation val="minMax"/>
        </c:scaling>
        <c:delete val="0"/>
        <c:axPos val="b"/>
        <c:numFmt formatCode="0.0_ " sourceLinked="1"/>
        <c:majorTickMark val="out"/>
        <c:minorTickMark val="none"/>
        <c:tickLblPos val="low"/>
        <c:crossAx val="251308864"/>
        <c:crosses val="autoZero"/>
        <c:crossBetween val="midCat"/>
      </c:valAx>
      <c:valAx>
        <c:axId val="251308864"/>
        <c:scaling>
          <c:orientation val="minMax"/>
        </c:scaling>
        <c:delete val="0"/>
        <c:axPos val="l"/>
        <c:numFmt formatCode="0.0_ " sourceLinked="0"/>
        <c:majorTickMark val="out"/>
        <c:minorTickMark val="none"/>
        <c:tickLblPos val="nextTo"/>
        <c:crossAx val="251308288"/>
        <c:crosses val="autoZero"/>
        <c:crossBetween val="midCat"/>
      </c:valAx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>
          <a:latin typeface="Times New Roman" panose="02020603050405020304" pitchFamily="18" charset="0"/>
          <a:ea typeface="標楷體" panose="03000509000000000000" pitchFamily="65" charset="-120"/>
          <a:cs typeface="Times New Roman" panose="02020603050405020304" pitchFamily="18" charset="0"/>
        </a:defRPr>
      </a:pPr>
      <a:endParaRPr lang="zh-TW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0.29018</cdr:x>
      <cdr:y>0.86764</cdr:y>
    </cdr:from>
    <cdr:to>
      <cdr:x>0.68271</cdr:x>
      <cdr:y>0.92244</cdr:y>
    </cdr:to>
    <cdr:sp macro="" textlink="">
      <cdr:nvSpPr>
        <cdr:cNvPr id="3" name="文字方塊 1"/>
        <cdr:cNvSpPr txBox="1"/>
      </cdr:nvSpPr>
      <cdr:spPr>
        <a:xfrm xmlns:a="http://schemas.openxmlformats.org/drawingml/2006/main">
          <a:off x="2694865" y="5256086"/>
          <a:ext cx="3645377" cy="33197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en-US" altLang="zh-TW" sz="1100" b="1" i="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2017</a:t>
          </a:r>
          <a:r>
            <a:rPr lang="zh-TW" altLang="en-US" sz="1100" b="1" i="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 </a:t>
          </a:r>
          <a:r>
            <a:rPr lang="en-US" altLang="zh-TW" sz="1100" b="1" i="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GDP growth</a:t>
          </a:r>
          <a:r>
            <a:rPr lang="en-US" altLang="zh-TW" sz="1100" b="1" i="0" baseline="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 rate </a:t>
          </a:r>
          <a:r>
            <a:rPr lang="en-US" altLang="zh-TW" sz="1100" b="1" i="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(%)</a:t>
          </a:r>
          <a:endParaRPr lang="zh-TW" altLang="en-US" sz="1100" b="1" i="0">
            <a:latin typeface="Times New Roman" panose="02020603050405020304" pitchFamily="18" charset="0"/>
            <a:ea typeface="標楷體" panose="03000509000000000000" pitchFamily="65" charset="-12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0.23831</cdr:x>
      <cdr:y>0.0203</cdr:y>
    </cdr:from>
    <cdr:to>
      <cdr:x>0.80494</cdr:x>
      <cdr:y>0.12314</cdr:y>
    </cdr:to>
    <cdr:sp macro="" textlink="">
      <cdr:nvSpPr>
        <cdr:cNvPr id="4" name="文字方塊 3"/>
        <cdr:cNvSpPr txBox="1"/>
      </cdr:nvSpPr>
      <cdr:spPr>
        <a:xfrm xmlns:a="http://schemas.openxmlformats.org/drawingml/2006/main">
          <a:off x="2212258" y="122903"/>
          <a:ext cx="5260258" cy="62271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zh-TW" altLang="en-US" sz="1100"/>
        </a:p>
      </cdr:txBody>
    </cdr:sp>
  </cdr:relSizeAnchor>
  <cdr:relSizeAnchor xmlns:cdr="http://schemas.openxmlformats.org/drawingml/2006/chartDrawing">
    <cdr:from>
      <cdr:x>0.06183</cdr:x>
      <cdr:y>0.20879</cdr:y>
    </cdr:from>
    <cdr:to>
      <cdr:x>0.06183</cdr:x>
      <cdr:y>0.27239</cdr:y>
    </cdr:to>
    <cdr:cxnSp macro="">
      <cdr:nvCxnSpPr>
        <cdr:cNvPr id="11" name="直線單箭頭接點 10"/>
        <cdr:cNvCxnSpPr/>
      </cdr:nvCxnSpPr>
      <cdr:spPr>
        <a:xfrm xmlns:a="http://schemas.openxmlformats.org/drawingml/2006/main" flipV="1">
          <a:off x="494683" y="868683"/>
          <a:ext cx="0" cy="264609"/>
        </a:xfrm>
        <a:prstGeom xmlns:a="http://schemas.openxmlformats.org/drawingml/2006/main" prst="straightConnector1">
          <a:avLst/>
        </a:prstGeom>
        <a:ln xmlns:a="http://schemas.openxmlformats.org/drawingml/2006/main" w="12700">
          <a:headEnd type="none" w="med" len="med"/>
          <a:tailEnd type="triangle" w="med" len="med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0.0113</cdr:x>
      <cdr:y>0</cdr:y>
    </cdr:from>
    <cdr:to>
      <cdr:x>0.1821</cdr:x>
      <cdr:y>0.10993</cdr:y>
    </cdr:to>
    <cdr:sp macro="" textlink="">
      <cdr:nvSpPr>
        <cdr:cNvPr id="18" name="文字方塊 1"/>
        <cdr:cNvSpPr txBox="1"/>
      </cdr:nvSpPr>
      <cdr:spPr>
        <a:xfrm xmlns:a="http://schemas.openxmlformats.org/drawingml/2006/main">
          <a:off x="90435" y="0"/>
          <a:ext cx="1366576" cy="45738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en-US" altLang="zh-TW" sz="1100" b="1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Real</a:t>
          </a:r>
          <a:r>
            <a:rPr lang="en-US" altLang="zh-TW" sz="1100" b="1" baseline="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 interest rate</a:t>
          </a:r>
        </a:p>
        <a:p xmlns:a="http://schemas.openxmlformats.org/drawingml/2006/main">
          <a:pPr algn="ctr"/>
          <a:r>
            <a:rPr lang="en-US" altLang="zh-TW" sz="1100" b="1" baseline="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 </a:t>
          </a:r>
          <a:r>
            <a:rPr lang="en-US" altLang="zh-TW" sz="1100" b="1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(%)</a:t>
          </a:r>
          <a:endParaRPr lang="zh-TW" altLang="en-US" sz="1100" b="1">
            <a:latin typeface="Times New Roman" panose="02020603050405020304" pitchFamily="18" charset="0"/>
            <a:ea typeface="標楷體" panose="03000509000000000000" pitchFamily="65" charset="-12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0.23831</cdr:x>
      <cdr:y>0.0203</cdr:y>
    </cdr:from>
    <cdr:to>
      <cdr:x>0.80494</cdr:x>
      <cdr:y>0.12314</cdr:y>
    </cdr:to>
    <cdr:sp macro="" textlink="">
      <cdr:nvSpPr>
        <cdr:cNvPr id="21" name="文字方塊 3"/>
        <cdr:cNvSpPr txBox="1"/>
      </cdr:nvSpPr>
      <cdr:spPr>
        <a:xfrm xmlns:a="http://schemas.openxmlformats.org/drawingml/2006/main">
          <a:off x="2212258" y="122903"/>
          <a:ext cx="5260258" cy="62271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zh-TW" altLang="en-US" sz="1100"/>
        </a:p>
      </cdr:txBody>
    </cdr:sp>
  </cdr:relSizeAnchor>
  <cdr:relSizeAnchor xmlns:cdr="http://schemas.openxmlformats.org/drawingml/2006/chartDrawing">
    <cdr:from>
      <cdr:x>0.06322</cdr:x>
      <cdr:y>0.44864</cdr:y>
    </cdr:from>
    <cdr:to>
      <cdr:x>0.06322</cdr:x>
      <cdr:y>0.59452</cdr:y>
    </cdr:to>
    <cdr:cxnSp macro="">
      <cdr:nvCxnSpPr>
        <cdr:cNvPr id="25" name="直線單箭頭接點 11"/>
        <cdr:cNvCxnSpPr/>
      </cdr:nvCxnSpPr>
      <cdr:spPr>
        <a:xfrm xmlns:a="http://schemas.openxmlformats.org/drawingml/2006/main" flipH="1">
          <a:off x="587083" y="2717797"/>
          <a:ext cx="0" cy="883726"/>
        </a:xfrm>
        <a:prstGeom xmlns:a="http://schemas.openxmlformats.org/drawingml/2006/main" prst="straightConnector1">
          <a:avLst/>
        </a:prstGeom>
        <a:ln xmlns:a="http://schemas.openxmlformats.org/drawingml/2006/main" w="12700">
          <a:headEnd type="none" w="med" len="med"/>
          <a:tailEnd type="triangle" w="med" len="med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0.01773</cdr:x>
      <cdr:y>0.21471</cdr:y>
    </cdr:from>
    <cdr:to>
      <cdr:x>0.05833</cdr:x>
      <cdr:y>0.29164</cdr:y>
    </cdr:to>
    <cdr:sp macro="" textlink="">
      <cdr:nvSpPr>
        <cdr:cNvPr id="26" name="文字方塊 14"/>
        <cdr:cNvSpPr txBox="1"/>
      </cdr:nvSpPr>
      <cdr:spPr>
        <a:xfrm xmlns:a="http://schemas.openxmlformats.org/drawingml/2006/main">
          <a:off x="141858" y="893289"/>
          <a:ext cx="324840" cy="32006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lIns="0" tIns="0" rIns="0" bIns="0" rtlCol="0"/>
        <a:lstStyle xmlns:a="http://schemas.openxmlformats.org/drawingml/2006/main"/>
        <a:p xmlns:a="http://schemas.openxmlformats.org/drawingml/2006/main">
          <a:r>
            <a:rPr lang="en-US" altLang="zh-TW" sz="1100" b="0">
              <a:solidFill>
                <a:srgbClr val="0070C0"/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High</a:t>
          </a:r>
          <a:endParaRPr lang="zh-TW" altLang="en-US" sz="1100" b="0">
            <a:solidFill>
              <a:srgbClr val="0070C0"/>
            </a:solidFill>
            <a:latin typeface="Times New Roman" panose="02020603050405020304" pitchFamily="18" charset="0"/>
            <a:ea typeface="標楷體" panose="03000509000000000000" pitchFamily="65" charset="-12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0.23831</cdr:x>
      <cdr:y>0.0203</cdr:y>
    </cdr:from>
    <cdr:to>
      <cdr:x>0.80494</cdr:x>
      <cdr:y>0.12314</cdr:y>
    </cdr:to>
    <cdr:sp macro="" textlink="">
      <cdr:nvSpPr>
        <cdr:cNvPr id="32" name="文字方塊 3"/>
        <cdr:cNvSpPr txBox="1"/>
      </cdr:nvSpPr>
      <cdr:spPr>
        <a:xfrm xmlns:a="http://schemas.openxmlformats.org/drawingml/2006/main">
          <a:off x="2212258" y="122903"/>
          <a:ext cx="5260258" cy="62271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zh-TW" altLang="en-US" sz="1100"/>
        </a:p>
      </cdr:txBody>
    </cdr:sp>
  </cdr:relSizeAnchor>
  <cdr:relSizeAnchor xmlns:cdr="http://schemas.openxmlformats.org/drawingml/2006/chartDrawing">
    <cdr:from>
      <cdr:x>0.01381</cdr:x>
      <cdr:y>0.50514</cdr:y>
    </cdr:from>
    <cdr:to>
      <cdr:x>0.0597</cdr:x>
      <cdr:y>0.55927</cdr:y>
    </cdr:to>
    <cdr:sp macro="" textlink="">
      <cdr:nvSpPr>
        <cdr:cNvPr id="38" name="文字方塊 1"/>
        <cdr:cNvSpPr txBox="1"/>
      </cdr:nvSpPr>
      <cdr:spPr>
        <a:xfrm xmlns:a="http://schemas.openxmlformats.org/drawingml/2006/main">
          <a:off x="110494" y="2101645"/>
          <a:ext cx="367166" cy="22520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lIns="0" tIns="0" rIns="0" bIns="0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en-US" altLang="zh-TW" sz="1050" b="0">
              <a:solidFill>
                <a:srgbClr val="0070C0"/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Low</a:t>
          </a:r>
          <a:endParaRPr lang="zh-TW" altLang="en-US" sz="1050" b="0">
            <a:solidFill>
              <a:srgbClr val="0070C0"/>
            </a:solidFill>
            <a:latin typeface="Times New Roman" panose="02020603050405020304" pitchFamily="18" charset="0"/>
            <a:ea typeface="標楷體" panose="03000509000000000000" pitchFamily="65" charset="-12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0.64053</cdr:x>
      <cdr:y>0.90666</cdr:y>
    </cdr:from>
    <cdr:to>
      <cdr:x>0.81687</cdr:x>
      <cdr:y>0.90748</cdr:y>
    </cdr:to>
    <cdr:cxnSp macro="">
      <cdr:nvCxnSpPr>
        <cdr:cNvPr id="39" name="直線單箭頭接點 38"/>
        <cdr:cNvCxnSpPr/>
      </cdr:nvCxnSpPr>
      <cdr:spPr>
        <a:xfrm xmlns:a="http://schemas.openxmlformats.org/drawingml/2006/main">
          <a:off x="5124919" y="3772167"/>
          <a:ext cx="1410896" cy="3411"/>
        </a:xfrm>
        <a:prstGeom xmlns:a="http://schemas.openxmlformats.org/drawingml/2006/main" prst="straightConnector1">
          <a:avLst/>
        </a:prstGeom>
        <a:ln xmlns:a="http://schemas.openxmlformats.org/drawingml/2006/main" w="12700">
          <a:headEnd type="none" w="med" len="med"/>
          <a:tailEnd type="triangle" w="med" len="med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0.83471</cdr:x>
      <cdr:y>0.87107</cdr:y>
    </cdr:from>
    <cdr:to>
      <cdr:x>0.93309</cdr:x>
      <cdr:y>0.92742</cdr:y>
    </cdr:to>
    <cdr:sp macro="" textlink="">
      <cdr:nvSpPr>
        <cdr:cNvPr id="42" name="文字方塊 14"/>
        <cdr:cNvSpPr txBox="1"/>
      </cdr:nvSpPr>
      <cdr:spPr>
        <a:xfrm xmlns:a="http://schemas.openxmlformats.org/drawingml/2006/main">
          <a:off x="6678515" y="3624104"/>
          <a:ext cx="787152" cy="23446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altLang="zh-TW" sz="1050" b="0">
              <a:solidFill>
                <a:srgbClr val="0070C0"/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High</a:t>
          </a:r>
          <a:endParaRPr lang="zh-TW" altLang="en-US" sz="1050" b="0">
            <a:solidFill>
              <a:srgbClr val="0070C0"/>
            </a:solidFill>
            <a:latin typeface="Times New Roman" panose="02020603050405020304" pitchFamily="18" charset="0"/>
            <a:ea typeface="標楷體" panose="03000509000000000000" pitchFamily="65" charset="-12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0.13797</cdr:x>
      <cdr:y>0.87917</cdr:y>
    </cdr:from>
    <cdr:to>
      <cdr:x>0.17857</cdr:x>
      <cdr:y>0.94006</cdr:y>
    </cdr:to>
    <cdr:sp macro="" textlink="">
      <cdr:nvSpPr>
        <cdr:cNvPr id="45" name="文字方塊 14"/>
        <cdr:cNvSpPr txBox="1"/>
      </cdr:nvSpPr>
      <cdr:spPr>
        <a:xfrm xmlns:a="http://schemas.openxmlformats.org/drawingml/2006/main">
          <a:off x="1103879" y="3657807"/>
          <a:ext cx="324841" cy="25333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lIns="0" tIns="0" rIns="0" bIns="0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altLang="zh-TW" sz="1050" b="0">
              <a:solidFill>
                <a:srgbClr val="0070C0"/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Low</a:t>
          </a:r>
          <a:endParaRPr lang="zh-TW" altLang="en-US" sz="1050" b="0">
            <a:solidFill>
              <a:srgbClr val="0070C0"/>
            </a:solidFill>
            <a:latin typeface="Times New Roman" panose="02020603050405020304" pitchFamily="18" charset="0"/>
            <a:ea typeface="標楷體" panose="03000509000000000000" pitchFamily="65" charset="-12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0.18152</cdr:x>
      <cdr:y>0.90391</cdr:y>
    </cdr:from>
    <cdr:to>
      <cdr:x>0.3095</cdr:x>
      <cdr:y>0.90391</cdr:y>
    </cdr:to>
    <cdr:cxnSp macro="">
      <cdr:nvCxnSpPr>
        <cdr:cNvPr id="47" name="直線單箭頭接點 46"/>
        <cdr:cNvCxnSpPr/>
      </cdr:nvCxnSpPr>
      <cdr:spPr>
        <a:xfrm xmlns:a="http://schemas.openxmlformats.org/drawingml/2006/main" flipH="1" flipV="1">
          <a:off x="1452303" y="3760738"/>
          <a:ext cx="1023968" cy="0"/>
        </a:xfrm>
        <a:prstGeom xmlns:a="http://schemas.openxmlformats.org/drawingml/2006/main" prst="straightConnector1">
          <a:avLst/>
        </a:prstGeom>
        <a:ln xmlns:a="http://schemas.openxmlformats.org/drawingml/2006/main" w="12700">
          <a:headEnd type="none" w="med" len="med"/>
          <a:tailEnd type="triangle" w="med" len="med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0.37914</cdr:x>
      <cdr:y>0.10144</cdr:y>
    </cdr:from>
    <cdr:to>
      <cdr:x>0.37914</cdr:x>
      <cdr:y>0.80267</cdr:y>
    </cdr:to>
    <cdr:cxnSp macro="">
      <cdr:nvCxnSpPr>
        <cdr:cNvPr id="17" name="直線接點 16"/>
        <cdr:cNvCxnSpPr/>
      </cdr:nvCxnSpPr>
      <cdr:spPr>
        <a:xfrm xmlns:a="http://schemas.openxmlformats.org/drawingml/2006/main" flipH="1">
          <a:off x="3521056" y="614516"/>
          <a:ext cx="0" cy="4248000"/>
        </a:xfrm>
        <a:prstGeom xmlns:a="http://schemas.openxmlformats.org/drawingml/2006/main" prst="line">
          <a:avLst/>
        </a:prstGeom>
        <a:ln xmlns:a="http://schemas.openxmlformats.org/drawingml/2006/main">
          <a:prstDash val="sysDot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0.39053</cdr:x>
      <cdr:y>0.34537</cdr:y>
    </cdr:from>
    <cdr:to>
      <cdr:x>0.91421</cdr:x>
      <cdr:y>0.80701</cdr:y>
    </cdr:to>
    <cdr:sp macro="" textlink="">
      <cdr:nvSpPr>
        <cdr:cNvPr id="19" name="矩形 18"/>
        <cdr:cNvSpPr/>
      </cdr:nvSpPr>
      <cdr:spPr>
        <a:xfrm xmlns:a="http://schemas.openxmlformats.org/drawingml/2006/main">
          <a:off x="3124594" y="1436914"/>
          <a:ext cx="4189964" cy="1920662"/>
        </a:xfrm>
        <a:prstGeom xmlns:a="http://schemas.openxmlformats.org/drawingml/2006/main" prst="rect">
          <a:avLst/>
        </a:prstGeom>
        <a:solidFill xmlns:a="http://schemas.openxmlformats.org/drawingml/2006/main">
          <a:srgbClr val="FFFF66">
            <a:alpha val="41000"/>
          </a:srgbClr>
        </a:solidFill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zh-TW" altLang="en-US"/>
        </a:p>
      </cdr:txBody>
    </cdr:sp>
  </cdr:relSizeAnchor>
  <cdr:relSizeAnchor xmlns:cdr="http://schemas.openxmlformats.org/drawingml/2006/chartDrawing">
    <cdr:from>
      <cdr:x>0.11437</cdr:x>
      <cdr:y>0.93445</cdr:y>
    </cdr:from>
    <cdr:to>
      <cdr:x>0.40479</cdr:x>
      <cdr:y>0.98803</cdr:y>
    </cdr:to>
    <cdr:sp macro="" textlink="">
      <cdr:nvSpPr>
        <cdr:cNvPr id="20" name="文字方塊 1"/>
        <cdr:cNvSpPr txBox="1"/>
      </cdr:nvSpPr>
      <cdr:spPr>
        <a:xfrm xmlns:a="http://schemas.openxmlformats.org/drawingml/2006/main">
          <a:off x="1063229" y="5672667"/>
          <a:ext cx="2699861" cy="32526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altLang="zh-TW" sz="105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Source: same as Table 2. </a:t>
          </a:r>
          <a:endParaRPr lang="zh-TW" altLang="en-US" sz="1050">
            <a:latin typeface="Times New Roman" panose="02020603050405020304" pitchFamily="18" charset="0"/>
            <a:ea typeface="標楷體" panose="03000509000000000000" pitchFamily="65" charset="-12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0.9102</cdr:x>
      <cdr:y>0.37113</cdr:y>
    </cdr:from>
    <cdr:to>
      <cdr:x>0.92896</cdr:x>
      <cdr:y>0.77964</cdr:y>
    </cdr:to>
    <cdr:sp macro="" textlink="">
      <cdr:nvSpPr>
        <cdr:cNvPr id="23" name="右中括弧 22"/>
        <cdr:cNvSpPr/>
      </cdr:nvSpPr>
      <cdr:spPr>
        <a:xfrm xmlns:a="http://schemas.openxmlformats.org/drawingml/2006/main">
          <a:off x="8461595" y="2252999"/>
          <a:ext cx="174405" cy="2479868"/>
        </a:xfrm>
        <a:prstGeom xmlns:a="http://schemas.openxmlformats.org/drawingml/2006/main" prst="rightBracket">
          <a:avLst/>
        </a:prstGeom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zh-TW"/>
        </a:p>
      </cdr:txBody>
    </cdr:sp>
  </cdr:relSizeAnchor>
  <cdr:relSizeAnchor xmlns:cdr="http://schemas.openxmlformats.org/drawingml/2006/chartDrawing">
    <cdr:from>
      <cdr:x>0.02282</cdr:x>
      <cdr:y>0.40322</cdr:y>
    </cdr:from>
    <cdr:to>
      <cdr:x>0.06342</cdr:x>
      <cdr:y>0.48015</cdr:y>
    </cdr:to>
    <cdr:sp macro="" textlink="">
      <cdr:nvSpPr>
        <cdr:cNvPr id="27" name="文字方塊 14"/>
        <cdr:cNvSpPr txBox="1"/>
      </cdr:nvSpPr>
      <cdr:spPr>
        <a:xfrm xmlns:a="http://schemas.openxmlformats.org/drawingml/2006/main">
          <a:off x="182609" y="1677620"/>
          <a:ext cx="324840" cy="320069"/>
        </a:xfrm>
        <a:prstGeom xmlns:a="http://schemas.openxmlformats.org/drawingml/2006/main" prst="rect">
          <a:avLst/>
        </a:prstGeom>
      </cdr:spPr>
    </cdr:sp>
  </cdr:relSizeAnchor>
</c:userShape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9FF2A-8272-4E1F-B2EE-D713ED42C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496</Words>
  <Characters>2833</Characters>
  <Application>Microsoft Office Word</Application>
  <DocSecurity>0</DocSecurity>
  <Lines>23</Lines>
  <Paragraphs>6</Paragraphs>
  <ScaleCrop>false</ScaleCrop>
  <Company>CBC</Company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葉盛</dc:creator>
  <cp:lastModifiedBy>cbc</cp:lastModifiedBy>
  <cp:revision>7</cp:revision>
  <cp:lastPrinted>2017-06-22T00:39:00Z</cp:lastPrinted>
  <dcterms:created xsi:type="dcterms:W3CDTF">2017-12-21T06:47:00Z</dcterms:created>
  <dcterms:modified xsi:type="dcterms:W3CDTF">2017-12-21T08:53:00Z</dcterms:modified>
</cp:coreProperties>
</file>