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D6" w:rsidRDefault="004056D6" w:rsidP="00441FDA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E11768">
        <w:rPr>
          <w:rFonts w:eastAsia="標楷體" w:hint="eastAsia"/>
          <w:b/>
          <w:sz w:val="32"/>
          <w:szCs w:val="28"/>
        </w:rPr>
        <w:t>Appendix</w:t>
      </w:r>
    </w:p>
    <w:p w:rsidR="000954A0" w:rsidRPr="004056D6" w:rsidRDefault="004056D6" w:rsidP="004056D6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 xml:space="preserve">1  </w:t>
      </w: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>
        <w:rPr>
          <w:rFonts w:eastAsia="標楷體"/>
          <w:b/>
          <w:sz w:val="28"/>
          <w:szCs w:val="28"/>
        </w:rPr>
        <w:t>s</w:t>
      </w:r>
      <w:proofErr w:type="gramEnd"/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2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701"/>
      </w:tblGrid>
      <w:tr w:rsidR="00B716D7" w:rsidRPr="00A3253E" w:rsidTr="00F131A7">
        <w:trPr>
          <w:trHeight w:val="144"/>
        </w:trPr>
        <w:tc>
          <w:tcPr>
            <w:tcW w:w="8222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4056D6" w:rsidP="004056D6">
            <w:pPr>
              <w:wordWrap w:val="0"/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0"/>
              </w:rPr>
              <w:t xml:space="preserve">Unit: </w:t>
            </w:r>
            <w:r w:rsidR="00B716D7" w:rsidRPr="00A3253E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B716D7" w:rsidRPr="00A3253E" w:rsidTr="00F131A7">
        <w:trPr>
          <w:trHeight w:val="6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6D7" w:rsidRPr="00A3253E" w:rsidRDefault="00541C15" w:rsidP="00B716D7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E14A3E">
            <w:pPr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2019</w:t>
            </w:r>
            <w:r w:rsidR="000C57B9"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2020</w:t>
            </w:r>
            <w:r w:rsidR="000C57B9"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</w:tr>
      <w:tr w:rsidR="00B716D7" w:rsidRPr="00A3253E" w:rsidTr="00F131A7">
        <w:trPr>
          <w:trHeight w:val="45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6D7" w:rsidRPr="00A3253E" w:rsidRDefault="00F131A7" w:rsidP="00F131A7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716D7" w:rsidRPr="00A3253E" w:rsidRDefault="00EC291C" w:rsidP="00B716D7">
            <w:pPr>
              <w:jc w:val="both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CBC </w:t>
            </w:r>
            <w:r w:rsidR="00B716D7" w:rsidRPr="00A3253E">
              <w:rPr>
                <w:rFonts w:eastAsia="標楷體"/>
                <w:b/>
              </w:rPr>
              <w:t>(2019/9/19)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>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>2.34</w:t>
            </w:r>
          </w:p>
        </w:tc>
      </w:tr>
      <w:tr w:rsidR="00B716D7" w:rsidRPr="00A3253E" w:rsidTr="00F131A7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16D7" w:rsidRPr="00A3253E" w:rsidRDefault="00B716D7" w:rsidP="00B716D7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831D35" w:rsidP="00B716D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NTU/Cathay </w:t>
            </w:r>
            <w:r w:rsidR="00B716D7" w:rsidRPr="00A3253E">
              <w:rPr>
                <w:rFonts w:eastAsia="標楷體"/>
              </w:rPr>
              <w:t>(2019/9/9)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2.00</w:t>
            </w:r>
          </w:p>
        </w:tc>
      </w:tr>
      <w:tr w:rsidR="00B716D7" w:rsidRPr="00A3253E" w:rsidTr="00F131A7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16D7" w:rsidRPr="00A3253E" w:rsidRDefault="00B716D7" w:rsidP="00B716D7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FE3053" w:rsidP="00B716D7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DGBAS </w:t>
            </w:r>
            <w:r w:rsidR="00B716D7" w:rsidRPr="00A3253E">
              <w:rPr>
                <w:rFonts w:eastAsia="標楷體"/>
              </w:rPr>
              <w:t>(2019/8/16)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2.58</w:t>
            </w:r>
          </w:p>
        </w:tc>
      </w:tr>
      <w:tr w:rsidR="00B716D7" w:rsidRPr="00A3253E" w:rsidTr="00F131A7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716D7" w:rsidRPr="00A3253E" w:rsidRDefault="00B716D7" w:rsidP="00B716D7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6D7" w:rsidRPr="00A3253E" w:rsidRDefault="00541C15" w:rsidP="00B716D7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TIER </w:t>
            </w:r>
            <w:r w:rsidR="00B716D7" w:rsidRPr="00A3253E">
              <w:rPr>
                <w:rFonts w:eastAsia="標楷體"/>
              </w:rPr>
              <w:t>(2019/7/25)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proofErr w:type="spellStart"/>
            <w:r w:rsidRPr="00A3253E">
              <w:rPr>
                <w:rFonts w:eastAsia="標楷體"/>
              </w:rPr>
              <w:t>n.a</w:t>
            </w:r>
            <w:proofErr w:type="spellEnd"/>
            <w:r w:rsidRPr="00A3253E">
              <w:rPr>
                <w:rFonts w:eastAsia="標楷體"/>
              </w:rPr>
              <w:t>.</w:t>
            </w:r>
          </w:p>
        </w:tc>
      </w:tr>
      <w:tr w:rsidR="00B716D7" w:rsidRPr="00A3253E" w:rsidTr="00F131A7">
        <w:trPr>
          <w:trHeight w:val="4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16D7" w:rsidRPr="00A3253E" w:rsidRDefault="00B716D7" w:rsidP="00B716D7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F131A7" w:rsidP="00B716D7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A3253E">
              <w:rPr>
                <w:rFonts w:eastAsia="標楷體"/>
              </w:rPr>
              <w:t xml:space="preserve"> </w:t>
            </w:r>
            <w:r w:rsidR="00B716D7" w:rsidRPr="00A3253E">
              <w:rPr>
                <w:rFonts w:eastAsia="標楷體"/>
              </w:rPr>
              <w:t>(2019/7/19)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proofErr w:type="spellStart"/>
            <w:r w:rsidRPr="00A3253E">
              <w:rPr>
                <w:rFonts w:eastAsia="標楷體"/>
              </w:rPr>
              <w:t>n.a</w:t>
            </w:r>
            <w:proofErr w:type="spellEnd"/>
            <w:r w:rsidRPr="00A3253E">
              <w:rPr>
                <w:rFonts w:eastAsia="標楷體"/>
              </w:rPr>
              <w:t>.</w:t>
            </w:r>
          </w:p>
        </w:tc>
      </w:tr>
      <w:tr w:rsidR="00B716D7" w:rsidRPr="00A3253E" w:rsidTr="00F131A7">
        <w:trPr>
          <w:trHeight w:val="38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6D7" w:rsidRPr="00A3253E" w:rsidRDefault="00B716D7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6E6467" w:rsidP="00B716D7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CIER </w:t>
            </w:r>
            <w:r w:rsidR="00B716D7" w:rsidRPr="00A3253E">
              <w:rPr>
                <w:rFonts w:eastAsia="標楷體"/>
              </w:rPr>
              <w:t>(2019/7/17)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</w:rPr>
              <w:t>2.27</w:t>
            </w:r>
          </w:p>
        </w:tc>
      </w:tr>
      <w:tr w:rsidR="00B716D7" w:rsidRPr="00A3253E" w:rsidTr="00F131A7">
        <w:trPr>
          <w:trHeight w:val="389"/>
        </w:trPr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16D7" w:rsidRPr="00A3253E" w:rsidRDefault="00B716D7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0C57B9" w:rsidP="000C57B9">
            <w:pPr>
              <w:snapToGrid w:val="0"/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="0026448D"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  <w:b/>
              </w:rPr>
              <w:t>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B716D7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  <w:b/>
              </w:rPr>
              <w:t>2.30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534" w:rsidRPr="00A3253E" w:rsidRDefault="00F131A7" w:rsidP="00F131A7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Foreign institutions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184705" w:rsidP="00E05534">
            <w:pPr>
              <w:jc w:val="both"/>
            </w:pPr>
            <w:r w:rsidRPr="00A3253E">
              <w:t xml:space="preserve">IHS </w:t>
            </w:r>
            <w:proofErr w:type="spellStart"/>
            <w:r w:rsidRPr="00A3253E">
              <w:t>Markit</w:t>
            </w:r>
            <w:proofErr w:type="spellEnd"/>
            <w:r w:rsidR="0026448D" w:rsidRPr="00A3253E">
              <w:t xml:space="preserve"> </w:t>
            </w:r>
            <w:r w:rsidRPr="00A3253E">
              <w:t>(2019/9/17</w:t>
            </w:r>
            <w:r w:rsidR="00E05534" w:rsidRPr="00A3253E"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184705" w:rsidP="00E05534">
            <w:pPr>
              <w:jc w:val="center"/>
            </w:pPr>
            <w:r w:rsidRPr="00A3253E">
              <w:t>1.97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184705" w:rsidP="00E05534">
            <w:pPr>
              <w:jc w:val="center"/>
            </w:pPr>
            <w:r w:rsidRPr="00A3253E">
              <w:t>1.86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Goldman Sachs</w:t>
            </w:r>
            <w:r w:rsidR="0026448D" w:rsidRPr="00A3253E">
              <w:t xml:space="preserve"> </w:t>
            </w:r>
            <w:r w:rsidRPr="00A3253E">
              <w:t>(2019/9/16)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2.10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Standard Chartered</w:t>
            </w:r>
            <w:r w:rsidR="0026448D" w:rsidRPr="00A3253E">
              <w:t xml:space="preserve"> </w:t>
            </w:r>
            <w:r w:rsidRPr="00A3253E">
              <w:t>(2019/9/16)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2.20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JP Morgan</w:t>
            </w:r>
            <w:r w:rsidR="0026448D" w:rsidRPr="00A3253E">
              <w:t xml:space="preserve"> </w:t>
            </w:r>
            <w:r w:rsidRPr="00A3253E">
              <w:t>(2019/9/16)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1.70</w:t>
            </w:r>
          </w:p>
        </w:tc>
      </w:tr>
      <w:tr w:rsidR="00E05534" w:rsidRPr="00A3253E" w:rsidTr="00F131A7">
        <w:trPr>
          <w:trHeight w:val="4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HSBC</w:t>
            </w:r>
            <w:r w:rsidR="0026448D" w:rsidRPr="00A3253E">
              <w:t xml:space="preserve"> </w:t>
            </w:r>
            <w:r w:rsidRPr="00A3253E">
              <w:t>(2019/9/16)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2.00</w:t>
            </w:r>
          </w:p>
        </w:tc>
      </w:tr>
      <w:tr w:rsidR="00E05534" w:rsidRPr="00A3253E" w:rsidTr="00F131A7">
        <w:trPr>
          <w:trHeight w:val="4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Barclays Capital</w:t>
            </w:r>
            <w:r w:rsidR="0026448D" w:rsidRPr="00A3253E">
              <w:t xml:space="preserve"> </w:t>
            </w:r>
            <w:r w:rsidRPr="00A3253E">
              <w:t>(2019/9/13)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2.30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proofErr w:type="spellStart"/>
            <w:r w:rsidRPr="00A3253E">
              <w:t>BofA</w:t>
            </w:r>
            <w:proofErr w:type="spellEnd"/>
            <w:r w:rsidRPr="00A3253E">
              <w:t xml:space="preserve"> Merrill Lynch</w:t>
            </w:r>
            <w:r w:rsidR="0026448D" w:rsidRPr="00A3253E">
              <w:t xml:space="preserve"> </w:t>
            </w:r>
            <w:r w:rsidRPr="00A3253E">
              <w:t>(2019/9/13)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1.70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1.90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Morgan Stanley</w:t>
            </w:r>
            <w:r w:rsidR="0026448D" w:rsidRPr="00A3253E">
              <w:t xml:space="preserve"> </w:t>
            </w:r>
            <w:r w:rsidRPr="00A3253E">
              <w:t>(2019/9/13)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1.80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1.50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5534" w:rsidRPr="00A3253E" w:rsidRDefault="00E05534" w:rsidP="00E05534">
            <w:pPr>
              <w:jc w:val="both"/>
            </w:pPr>
            <w:r w:rsidRPr="00A3253E">
              <w:t>Credit Suisse</w:t>
            </w:r>
            <w:r w:rsidR="0026448D" w:rsidRPr="00A3253E">
              <w:t xml:space="preserve"> </w:t>
            </w:r>
            <w:r w:rsidRPr="00A3253E">
              <w:t>(2019/9/12)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2.20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Citi</w:t>
            </w:r>
            <w:r w:rsidR="0026448D" w:rsidRPr="00A3253E">
              <w:t xml:space="preserve"> </w:t>
            </w:r>
            <w:r w:rsidRPr="00A3253E">
              <w:t>(2019/9/12)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1.90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534" w:rsidRPr="00A3253E" w:rsidRDefault="00E05534" w:rsidP="00E05534">
            <w:pPr>
              <w:jc w:val="both"/>
            </w:pPr>
            <w:r w:rsidRPr="00A3253E">
              <w:t>Deutsche Bank</w:t>
            </w:r>
            <w:r w:rsidR="0026448D" w:rsidRPr="00A3253E">
              <w:t xml:space="preserve"> </w:t>
            </w:r>
            <w:r w:rsidRPr="00A3253E">
              <w:t>(2019/9/12)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534" w:rsidRPr="00A3253E" w:rsidRDefault="00E05534" w:rsidP="00E05534">
            <w:pPr>
              <w:jc w:val="center"/>
            </w:pPr>
            <w:r w:rsidRPr="00A3253E">
              <w:t>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2.10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5534" w:rsidRPr="00A3253E" w:rsidRDefault="00E05534" w:rsidP="00E05534">
            <w:pPr>
              <w:jc w:val="both"/>
            </w:pPr>
            <w:r w:rsidRPr="00A3253E">
              <w:t>EIU</w:t>
            </w:r>
            <w:r w:rsidR="0026448D" w:rsidRPr="00A3253E">
              <w:t xml:space="preserve"> </w:t>
            </w:r>
            <w:r w:rsidRPr="00A3253E">
              <w:t>(2019/9/5)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1.70</w:t>
            </w:r>
          </w:p>
        </w:tc>
      </w:tr>
      <w:tr w:rsidR="00E05534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34" w:rsidRPr="00A3253E" w:rsidRDefault="00E05534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5534" w:rsidRPr="00A3253E" w:rsidRDefault="00E05534" w:rsidP="00E05534">
            <w:pPr>
              <w:jc w:val="both"/>
            </w:pPr>
            <w:r w:rsidRPr="00A3253E">
              <w:t>ADB</w:t>
            </w:r>
            <w:r w:rsidR="0026448D" w:rsidRPr="00A3253E">
              <w:t xml:space="preserve"> </w:t>
            </w:r>
            <w:r w:rsidRPr="00A3253E">
              <w:t>(2019/7/18)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5534" w:rsidRPr="00A3253E" w:rsidRDefault="00E05534" w:rsidP="00E05534">
            <w:pPr>
              <w:jc w:val="center"/>
            </w:pPr>
            <w:r w:rsidRPr="00A3253E">
              <w:t>2.00</w:t>
            </w:r>
          </w:p>
        </w:tc>
      </w:tr>
      <w:tr w:rsidR="00B716D7" w:rsidRPr="00A3253E" w:rsidTr="00F131A7">
        <w:trPr>
          <w:trHeight w:val="45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D7" w:rsidRPr="00A3253E" w:rsidRDefault="00B716D7" w:rsidP="00B716D7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651373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16D7" w:rsidRPr="00A3253E" w:rsidRDefault="005D79C8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  <w:b/>
              </w:rPr>
              <w:t>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6D7" w:rsidRPr="00A3253E" w:rsidRDefault="00184705" w:rsidP="00B716D7">
            <w:pPr>
              <w:jc w:val="center"/>
              <w:rPr>
                <w:rFonts w:eastAsia="標楷體"/>
              </w:rPr>
            </w:pPr>
            <w:r w:rsidRPr="00A3253E">
              <w:rPr>
                <w:rFonts w:eastAsia="標楷體"/>
                <w:b/>
              </w:rPr>
              <w:t>1.96</w:t>
            </w:r>
          </w:p>
        </w:tc>
      </w:tr>
    </w:tbl>
    <w:p w:rsidR="00F11744" w:rsidRPr="00A0240E" w:rsidRDefault="00F11744" w:rsidP="00F11744">
      <w:pPr>
        <w:widowControl/>
        <w:snapToGrid w:val="0"/>
        <w:spacing w:beforeLines="50" w:before="180"/>
        <w:rPr>
          <w:rFonts w:eastAsia="標楷體"/>
          <w:szCs w:val="28"/>
        </w:rPr>
      </w:pPr>
    </w:p>
    <w:p w:rsidR="00F11744" w:rsidRDefault="00F11744" w:rsidP="00F11744">
      <w:pPr>
        <w:widowControl/>
        <w:snapToGrid w:val="0"/>
        <w:spacing w:beforeLines="50" w:before="180"/>
        <w:rPr>
          <w:rFonts w:eastAsia="標楷體"/>
          <w:szCs w:val="28"/>
        </w:rPr>
        <w:sectPr w:rsidR="00F11744" w:rsidSect="005D1020">
          <w:footerReference w:type="default" r:id="rId9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8618A4" w:rsidRPr="008618A4" w:rsidRDefault="008618A4" w:rsidP="008618A4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 xml:space="preserve">2  </w:t>
      </w: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>
        <w:rPr>
          <w:rFonts w:eastAsia="標楷體"/>
          <w:b/>
          <w:sz w:val="28"/>
          <w:szCs w:val="28"/>
        </w:rPr>
        <w:t>s</w:t>
      </w:r>
      <w:proofErr w:type="gramEnd"/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Inflation Forecasts by Major Institutions</w:t>
      </w:r>
    </w:p>
    <w:p w:rsidR="00A273E0" w:rsidRPr="008618A4" w:rsidRDefault="00A273E0" w:rsidP="008618A4">
      <w:pPr>
        <w:spacing w:line="480" w:lineRule="exact"/>
        <w:rPr>
          <w:rFonts w:eastAsia="標楷體"/>
          <w:b/>
          <w:sz w:val="32"/>
          <w:szCs w:val="28"/>
        </w:rPr>
      </w:pPr>
    </w:p>
    <w:tbl>
      <w:tblPr>
        <w:tblpPr w:leftFromText="180" w:rightFromText="180" w:vertAnchor="text" w:horzAnchor="margin" w:tblpXSpec="center" w:tblpY="69"/>
        <w:tblW w:w="85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5"/>
        <w:gridCol w:w="3544"/>
        <w:gridCol w:w="1772"/>
        <w:gridCol w:w="1772"/>
      </w:tblGrid>
      <w:tr w:rsidR="00A3253E" w:rsidRPr="008618A4" w:rsidTr="00A3253E">
        <w:trPr>
          <w:trHeight w:val="144"/>
        </w:trPr>
        <w:tc>
          <w:tcPr>
            <w:tcW w:w="8593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253E" w:rsidRPr="008618A4" w:rsidRDefault="00A3253E" w:rsidP="00A3253E">
            <w:pPr>
              <w:wordWrap w:val="0"/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8618A4">
              <w:rPr>
                <w:rFonts w:eastAsia="標楷體"/>
                <w:kern w:val="0"/>
                <w:sz w:val="20"/>
              </w:rPr>
              <w:t>Unit: %</w:t>
            </w:r>
          </w:p>
        </w:tc>
      </w:tr>
      <w:tr w:rsidR="00A3253E" w:rsidRPr="00A0240E" w:rsidTr="00A3253E">
        <w:trPr>
          <w:trHeight w:val="659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0240E" w:rsidRDefault="00A3253E" w:rsidP="00A3253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A0240E">
              <w:rPr>
                <w:rFonts w:eastAsia="標楷體"/>
                <w:bCs/>
                <w:kern w:val="0"/>
                <w:sz w:val="22"/>
                <w:szCs w:val="22"/>
              </w:rPr>
              <w:t>201</w:t>
            </w:r>
            <w:r w:rsidRPr="00A0240E">
              <w:rPr>
                <w:rFonts w:eastAsia="標楷體" w:hint="eastAsia"/>
                <w:bCs/>
                <w:kern w:val="0"/>
                <w:sz w:val="22"/>
                <w:szCs w:val="22"/>
              </w:rPr>
              <w:t>9</w:t>
            </w:r>
            <w:r w:rsidR="006E6925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Pr="00A0240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954A0" w:rsidRDefault="00A3253E" w:rsidP="00A3253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2020</w:t>
            </w:r>
            <w:r w:rsidR="006E6925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(f)</w:t>
            </w:r>
          </w:p>
        </w:tc>
      </w:tr>
      <w:tr w:rsidR="00A3253E" w:rsidRPr="00A0240E" w:rsidTr="00A3253E">
        <w:trPr>
          <w:trHeight w:val="458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53E" w:rsidRPr="00A0240E" w:rsidRDefault="00A3253E" w:rsidP="00A3253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A3253E" w:rsidRPr="000E75F8" w:rsidRDefault="002A3EC1" w:rsidP="00A3253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A3253E" w:rsidRPr="000E75F8">
              <w:rPr>
                <w:rFonts w:eastAsia="標楷體"/>
                <w:b/>
              </w:rPr>
              <w:t>(2019/9/19)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253E" w:rsidRPr="000E75F8" w:rsidRDefault="00A3253E" w:rsidP="00A3253E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0E75F8">
              <w:rPr>
                <w:rFonts w:eastAsia="標楷體"/>
                <w:b/>
              </w:rPr>
              <w:t>0.70</w:t>
            </w:r>
            <w:r w:rsidRPr="000E75F8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A3253E" w:rsidRPr="000E75F8" w:rsidRDefault="00A3253E" w:rsidP="00A3253E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0E75F8">
              <w:rPr>
                <w:rFonts w:eastAsia="標楷體"/>
                <w:b/>
                <w:bCs/>
                <w:kern w:val="0"/>
              </w:rPr>
              <w:t>0.</w:t>
            </w:r>
            <w:r w:rsidRPr="000E75F8">
              <w:rPr>
                <w:rFonts w:eastAsia="標楷體" w:hint="eastAsia"/>
                <w:b/>
                <w:bCs/>
                <w:kern w:val="0"/>
              </w:rPr>
              <w:t>56</w:t>
            </w:r>
            <w:r w:rsidRPr="000E75F8">
              <w:rPr>
                <w:rFonts w:eastAsia="標楷體"/>
                <w:b/>
                <w:bCs/>
                <w:kern w:val="0"/>
              </w:rPr>
              <w:br/>
              <w:t>(</w:t>
            </w:r>
            <w:r w:rsidR="006E6925">
              <w:rPr>
                <w:rFonts w:eastAsia="標楷體" w:hint="eastAsia"/>
                <w:b/>
                <w:bCs/>
                <w:kern w:val="0"/>
              </w:rPr>
              <w:t>C</w:t>
            </w:r>
            <w:r w:rsidR="006E6925">
              <w:rPr>
                <w:rFonts w:eastAsia="標楷體"/>
                <w:b/>
                <w:bCs/>
                <w:kern w:val="0"/>
              </w:rPr>
              <w:t>o</w:t>
            </w:r>
            <w:r w:rsidR="006E6925">
              <w:rPr>
                <w:rFonts w:eastAsia="標楷體" w:hint="eastAsia"/>
                <w:b/>
                <w:bCs/>
                <w:kern w:val="0"/>
              </w:rPr>
              <w:t xml:space="preserve">re </w:t>
            </w:r>
            <w:r w:rsidRPr="000E75F8">
              <w:rPr>
                <w:rFonts w:eastAsia="標楷體"/>
                <w:b/>
                <w:bCs/>
                <w:kern w:val="0"/>
              </w:rPr>
              <w:t>CPI*)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253E" w:rsidRPr="000E75F8" w:rsidRDefault="00A3253E" w:rsidP="00A3253E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0E75F8">
              <w:rPr>
                <w:rFonts w:eastAsia="標楷體"/>
                <w:b/>
              </w:rPr>
              <w:t>0.</w:t>
            </w:r>
            <w:r w:rsidRPr="000E75F8">
              <w:rPr>
                <w:rFonts w:eastAsia="標楷體" w:hint="eastAsia"/>
                <w:b/>
              </w:rPr>
              <w:t>88</w:t>
            </w:r>
            <w:r w:rsidRPr="000E75F8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A3253E" w:rsidRPr="000E75F8" w:rsidRDefault="00A3253E" w:rsidP="00A3253E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0E75F8">
              <w:rPr>
                <w:rFonts w:eastAsia="標楷體"/>
                <w:b/>
                <w:bCs/>
                <w:kern w:val="0"/>
              </w:rPr>
              <w:t>0.</w:t>
            </w:r>
            <w:r w:rsidRPr="000E75F8">
              <w:rPr>
                <w:rFonts w:eastAsia="標楷體" w:hint="eastAsia"/>
                <w:b/>
                <w:bCs/>
                <w:kern w:val="0"/>
              </w:rPr>
              <w:t>77</w:t>
            </w:r>
            <w:r w:rsidRPr="000E75F8">
              <w:rPr>
                <w:rFonts w:eastAsia="標楷體"/>
                <w:b/>
                <w:bCs/>
                <w:kern w:val="0"/>
              </w:rPr>
              <w:br/>
              <w:t>(</w:t>
            </w:r>
            <w:r w:rsidR="006E6925">
              <w:rPr>
                <w:rFonts w:eastAsia="標楷體" w:hint="eastAsia"/>
                <w:b/>
                <w:bCs/>
                <w:kern w:val="0"/>
              </w:rPr>
              <w:t xml:space="preserve">Core </w:t>
            </w:r>
            <w:r w:rsidRPr="000E75F8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A3253E" w:rsidRPr="00A0240E" w:rsidTr="00A3253E">
        <w:trPr>
          <w:trHeight w:val="45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253E" w:rsidRPr="00A0240E" w:rsidRDefault="00A3253E" w:rsidP="00A3253E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0E75F8" w:rsidRDefault="007717BF" w:rsidP="00A3253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A3253E" w:rsidRPr="000E75F8">
              <w:rPr>
                <w:rFonts w:eastAsia="標楷體"/>
              </w:rPr>
              <w:t>(2019/8/16)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 w:rsidRPr="000E75F8">
              <w:rPr>
                <w:rFonts w:eastAsia="標楷體"/>
              </w:rPr>
              <w:t>0.67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 w:rsidRPr="000E75F8">
              <w:rPr>
                <w:rFonts w:eastAsia="標楷體"/>
              </w:rPr>
              <w:t>0.82</w:t>
            </w:r>
          </w:p>
        </w:tc>
      </w:tr>
      <w:tr w:rsidR="00A3253E" w:rsidRPr="00A0240E" w:rsidTr="00A3253E">
        <w:trPr>
          <w:trHeight w:val="45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253E" w:rsidRPr="00A0240E" w:rsidRDefault="00A3253E" w:rsidP="00A3253E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0E75F8" w:rsidRDefault="00A1541B" w:rsidP="00A3253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TIER </w:t>
            </w:r>
            <w:r w:rsidR="00A3253E" w:rsidRPr="000E75F8">
              <w:rPr>
                <w:rFonts w:eastAsia="標楷體"/>
              </w:rPr>
              <w:t>(2019/7/25)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 w:rsidRPr="000E75F8">
              <w:rPr>
                <w:rFonts w:eastAsia="標楷體"/>
              </w:rPr>
              <w:t>0.85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proofErr w:type="spellStart"/>
            <w:r w:rsidRPr="000E75F8">
              <w:rPr>
                <w:rFonts w:eastAsia="標楷體"/>
              </w:rPr>
              <w:t>n.a</w:t>
            </w:r>
            <w:proofErr w:type="spellEnd"/>
            <w:r w:rsidRPr="000E75F8">
              <w:rPr>
                <w:rFonts w:eastAsia="標楷體"/>
              </w:rPr>
              <w:t>.</w:t>
            </w:r>
          </w:p>
        </w:tc>
      </w:tr>
      <w:tr w:rsidR="00A3253E" w:rsidRPr="00A0240E" w:rsidTr="00A3253E">
        <w:trPr>
          <w:trHeight w:val="45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0E75F8" w:rsidRDefault="00A1541B" w:rsidP="00A3253E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0E75F8">
              <w:rPr>
                <w:rFonts w:eastAsia="標楷體"/>
              </w:rPr>
              <w:t xml:space="preserve"> </w:t>
            </w:r>
            <w:r w:rsidR="00A3253E" w:rsidRPr="000E75F8">
              <w:rPr>
                <w:rFonts w:eastAsia="標楷體"/>
              </w:rPr>
              <w:t>(2019/7/19)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 w:rsidRPr="000E75F8">
              <w:rPr>
                <w:rFonts w:eastAsia="標楷體"/>
              </w:rPr>
              <w:t>0.85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proofErr w:type="spellStart"/>
            <w:r w:rsidRPr="000E75F8">
              <w:rPr>
                <w:rFonts w:eastAsia="標楷體"/>
              </w:rPr>
              <w:t>n.a</w:t>
            </w:r>
            <w:proofErr w:type="spellEnd"/>
            <w:r w:rsidRPr="000E75F8">
              <w:rPr>
                <w:rFonts w:eastAsia="標楷體"/>
              </w:rPr>
              <w:t>.</w:t>
            </w:r>
          </w:p>
        </w:tc>
      </w:tr>
      <w:tr w:rsidR="00A3253E" w:rsidRPr="00A0240E" w:rsidTr="00A3253E">
        <w:trPr>
          <w:trHeight w:val="38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0E75F8" w:rsidRDefault="00A1541B" w:rsidP="00A1541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 w:rsidR="00A3253E" w:rsidRPr="000E75F8">
              <w:rPr>
                <w:rFonts w:eastAsia="標楷體"/>
              </w:rPr>
              <w:t>(2019/7/17)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 w:rsidRPr="000E75F8">
              <w:rPr>
                <w:rFonts w:eastAsia="標楷體"/>
              </w:rPr>
              <w:t>0.87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 w:rsidRPr="000E75F8">
              <w:rPr>
                <w:rFonts w:eastAsia="標楷體"/>
              </w:rPr>
              <w:t>1.11</w:t>
            </w:r>
          </w:p>
        </w:tc>
      </w:tr>
      <w:tr w:rsidR="00A3253E" w:rsidRPr="00A0240E" w:rsidTr="00A3253E">
        <w:trPr>
          <w:trHeight w:val="389"/>
        </w:trPr>
        <w:tc>
          <w:tcPr>
            <w:tcW w:w="15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Forecast</w:t>
            </w:r>
            <w:r w:rsidRPr="00A3253E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Average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 w:rsidRPr="000E75F8">
              <w:rPr>
                <w:rFonts w:eastAsia="標楷體" w:hint="eastAsia"/>
                <w:b/>
              </w:rPr>
              <w:t>0.79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  <w:b/>
              </w:rPr>
            </w:pPr>
            <w:r w:rsidRPr="000E75F8">
              <w:rPr>
                <w:rFonts w:eastAsia="標楷體" w:hint="eastAsia"/>
                <w:b/>
              </w:rPr>
              <w:t>0.94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Foreign institutions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>
              <w:t xml:space="preserve">IHS </w:t>
            </w:r>
            <w:proofErr w:type="spellStart"/>
            <w:r>
              <w:t>Markit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(2019/</w:t>
            </w:r>
            <w:r>
              <w:rPr>
                <w:rFonts w:hint="eastAsia"/>
              </w:rPr>
              <w:t>9</w:t>
            </w:r>
            <w:r>
              <w:t>/1</w:t>
            </w:r>
            <w:r>
              <w:rPr>
                <w:rFonts w:hint="eastAsia"/>
              </w:rPr>
              <w:t>7</w:t>
            </w:r>
            <w:r w:rsidRPr="00A36CC5">
              <w:t>)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>
              <w:t>0.</w:t>
            </w:r>
            <w:r>
              <w:rPr>
                <w:rFonts w:hint="eastAsia"/>
              </w:rPr>
              <w:t>66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>
              <w:t>0.9</w:t>
            </w:r>
            <w:r>
              <w:rPr>
                <w:rFonts w:hint="eastAsia"/>
              </w:rPr>
              <w:t>5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Goldman Sachs</w:t>
            </w:r>
            <w:r>
              <w:rPr>
                <w:rFonts w:hint="eastAsia"/>
              </w:rPr>
              <w:t xml:space="preserve"> </w:t>
            </w:r>
            <w:r w:rsidRPr="00A36CC5">
              <w:t>(2019/9/16)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1.00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1.30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Standard Chartered</w:t>
            </w:r>
            <w:r>
              <w:rPr>
                <w:rFonts w:hint="eastAsia"/>
              </w:rPr>
              <w:t xml:space="preserve"> </w:t>
            </w:r>
            <w:r w:rsidRPr="00A36CC5">
              <w:t>(2019/9/16)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1.00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1.30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JP Morgan</w:t>
            </w:r>
            <w:r>
              <w:rPr>
                <w:rFonts w:hint="eastAsia"/>
              </w:rPr>
              <w:t xml:space="preserve"> </w:t>
            </w:r>
            <w:r w:rsidRPr="00A36CC5">
              <w:t>(2019/9/16)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1.00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1.50</w:t>
            </w:r>
          </w:p>
        </w:tc>
      </w:tr>
      <w:tr w:rsidR="00A3253E" w:rsidRPr="00A0240E" w:rsidTr="00A3253E">
        <w:trPr>
          <w:trHeight w:val="43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HSBC</w:t>
            </w:r>
            <w:r>
              <w:rPr>
                <w:rFonts w:hint="eastAsia"/>
              </w:rPr>
              <w:t xml:space="preserve"> </w:t>
            </w:r>
            <w:r w:rsidRPr="00A36CC5">
              <w:t>(2019/9/16)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0.50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0.90</w:t>
            </w:r>
          </w:p>
        </w:tc>
      </w:tr>
      <w:tr w:rsidR="00A3253E" w:rsidRPr="00A0240E" w:rsidTr="00A3253E">
        <w:trPr>
          <w:trHeight w:val="46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Barclays Capital</w:t>
            </w:r>
            <w:r>
              <w:rPr>
                <w:rFonts w:hint="eastAsia"/>
              </w:rPr>
              <w:t xml:space="preserve"> </w:t>
            </w:r>
            <w:r w:rsidRPr="00A36CC5">
              <w:t>(2019/9/13)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0.70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1.30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proofErr w:type="spellStart"/>
            <w:r w:rsidRPr="00A36CC5">
              <w:t>BofA</w:t>
            </w:r>
            <w:proofErr w:type="spellEnd"/>
            <w:r w:rsidRPr="00A36CC5">
              <w:t xml:space="preserve"> Merrill Lynch</w:t>
            </w:r>
            <w:r>
              <w:rPr>
                <w:rFonts w:hint="eastAsia"/>
              </w:rPr>
              <w:t xml:space="preserve"> </w:t>
            </w:r>
            <w:r w:rsidRPr="00A36CC5">
              <w:t>(2019/9/13)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0.70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1.10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Morgan Stanley</w:t>
            </w:r>
            <w:r>
              <w:rPr>
                <w:rFonts w:hint="eastAsia"/>
              </w:rPr>
              <w:t xml:space="preserve"> </w:t>
            </w:r>
            <w:r w:rsidRPr="00A36CC5">
              <w:t>(2019/9/13)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0.90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1.20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Credit Suisse</w:t>
            </w:r>
            <w:r>
              <w:rPr>
                <w:rFonts w:hint="eastAsia"/>
              </w:rPr>
              <w:t xml:space="preserve"> </w:t>
            </w:r>
            <w:r w:rsidRPr="00A36CC5">
              <w:t>(2019/9/12)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0.90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1.30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A36CC5" w:rsidRDefault="00A3253E" w:rsidP="00A3253E">
            <w:pPr>
              <w:jc w:val="both"/>
            </w:pPr>
            <w:r w:rsidRPr="00A36CC5">
              <w:t>Citi</w:t>
            </w:r>
            <w:r>
              <w:rPr>
                <w:rFonts w:hint="eastAsia"/>
              </w:rPr>
              <w:t xml:space="preserve"> </w:t>
            </w:r>
            <w:r w:rsidRPr="00A36CC5">
              <w:t>(2019/9/12)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0.90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1.20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both"/>
            </w:pPr>
            <w:r w:rsidRPr="00A36CC5">
              <w:t>Deutsche Bank</w:t>
            </w:r>
            <w:r>
              <w:rPr>
                <w:rFonts w:hint="eastAsia"/>
              </w:rPr>
              <w:t xml:space="preserve"> </w:t>
            </w:r>
            <w:r w:rsidRPr="00A36CC5">
              <w:t>(2019/9/12)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53E" w:rsidRPr="00A36CC5" w:rsidRDefault="00A3253E" w:rsidP="00A3253E">
            <w:pPr>
              <w:jc w:val="center"/>
            </w:pPr>
            <w:r w:rsidRPr="00A36CC5">
              <w:t>0.70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0.80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A36CC5" w:rsidRDefault="00A3253E" w:rsidP="00A3253E">
            <w:pPr>
              <w:jc w:val="both"/>
            </w:pPr>
            <w:r w:rsidRPr="00A36CC5">
              <w:t>EIU</w:t>
            </w:r>
            <w:r>
              <w:rPr>
                <w:rFonts w:hint="eastAsia"/>
              </w:rPr>
              <w:t xml:space="preserve"> </w:t>
            </w:r>
            <w:r w:rsidRPr="00A36CC5">
              <w:t>(2019/9/5)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0.50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0.20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A36CC5" w:rsidRDefault="00A3253E" w:rsidP="00A3253E">
            <w:pPr>
              <w:jc w:val="both"/>
            </w:pPr>
            <w:r w:rsidRPr="00A36CC5">
              <w:t>ADB</w:t>
            </w:r>
            <w:r>
              <w:rPr>
                <w:rFonts w:hint="eastAsia"/>
              </w:rPr>
              <w:t xml:space="preserve"> </w:t>
            </w:r>
            <w:r w:rsidRPr="00A36CC5">
              <w:t>(2019/7/18)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A36CC5" w:rsidRDefault="00A3253E" w:rsidP="00A3253E">
            <w:pPr>
              <w:jc w:val="center"/>
            </w:pPr>
            <w:r w:rsidRPr="00A36CC5">
              <w:t>1.10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Default="00A3253E" w:rsidP="00A3253E">
            <w:pPr>
              <w:jc w:val="center"/>
            </w:pPr>
            <w:r w:rsidRPr="00A36CC5">
              <w:t>1.20</w:t>
            </w:r>
          </w:p>
        </w:tc>
      </w:tr>
      <w:tr w:rsidR="00A3253E" w:rsidRPr="00A0240E" w:rsidTr="00A3253E">
        <w:trPr>
          <w:trHeight w:val="456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3E" w:rsidRPr="00A0240E" w:rsidRDefault="00A3253E" w:rsidP="00A3253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Forecast </w:t>
            </w:r>
            <w:r>
              <w:rPr>
                <w:rFonts w:eastAsia="標楷體" w:hint="eastAsia"/>
                <w:b/>
                <w:u w:val="single"/>
              </w:rPr>
              <w:t>Average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0.81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3E" w:rsidRPr="000E75F8" w:rsidRDefault="00A3253E" w:rsidP="00A325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1.10</w:t>
            </w:r>
          </w:p>
        </w:tc>
      </w:tr>
    </w:tbl>
    <w:p w:rsidR="00782433" w:rsidRPr="00FF4AB3" w:rsidRDefault="00782433" w:rsidP="00B35407">
      <w:pPr>
        <w:snapToGrid w:val="0"/>
        <w:rPr>
          <w:rFonts w:eastAsia="標楷體"/>
          <w:sz w:val="8"/>
          <w:szCs w:val="20"/>
        </w:rPr>
      </w:pPr>
    </w:p>
    <w:p w:rsidR="00557E39" w:rsidRPr="00557E39" w:rsidRDefault="00B83B77" w:rsidP="00557E39">
      <w:pPr>
        <w:snapToGrid w:val="0"/>
        <w:ind w:left="200" w:hangingChars="100" w:hanging="2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</w:t>
      </w:r>
      <w:r w:rsidR="00782433">
        <w:rPr>
          <w:rFonts w:eastAsia="標楷體" w:hint="eastAsia"/>
          <w:sz w:val="20"/>
          <w:szCs w:val="20"/>
        </w:rPr>
        <w:t xml:space="preserve"> </w:t>
      </w:r>
      <w:r w:rsidR="00557E39" w:rsidRPr="00557E39">
        <w:rPr>
          <w:rFonts w:eastAsia="標楷體"/>
          <w:sz w:val="20"/>
          <w:szCs w:val="20"/>
        </w:rPr>
        <w:t>*</w:t>
      </w:r>
      <w:r w:rsidR="009D4D39">
        <w:rPr>
          <w:rFonts w:eastAsia="標楷體" w:hint="eastAsia"/>
          <w:sz w:val="20"/>
          <w:szCs w:val="20"/>
        </w:rPr>
        <w:t xml:space="preserve"> </w:t>
      </w:r>
      <w:r w:rsidR="00557E39" w:rsidRPr="00557E39">
        <w:rPr>
          <w:rFonts w:eastAsia="標楷體"/>
          <w:sz w:val="20"/>
          <w:szCs w:val="20"/>
        </w:rPr>
        <w:t>Excluding</w:t>
      </w:r>
      <w:r w:rsidR="00615A22">
        <w:rPr>
          <w:rFonts w:eastAsia="標楷體"/>
          <w:sz w:val="20"/>
          <w:szCs w:val="20"/>
        </w:rPr>
        <w:t xml:space="preserve"> vegetables, fruit, and energy.</w:t>
      </w:r>
    </w:p>
    <w:p w:rsidR="00557E39" w:rsidRPr="00615A22" w:rsidRDefault="00557E39" w:rsidP="00B83B77">
      <w:pPr>
        <w:snapToGrid w:val="0"/>
        <w:ind w:left="200" w:hangingChars="100" w:hanging="200"/>
        <w:rPr>
          <w:rFonts w:eastAsia="標楷體"/>
          <w:sz w:val="20"/>
          <w:szCs w:val="20"/>
        </w:rPr>
      </w:pPr>
    </w:p>
    <w:p w:rsidR="00781C6A" w:rsidRDefault="00781C6A" w:rsidP="00CA0E32">
      <w:pPr>
        <w:widowControl/>
        <w:snapToGrid w:val="0"/>
        <w:spacing w:beforeLines="50" w:before="180"/>
        <w:rPr>
          <w:rFonts w:eastAsia="標楷體"/>
          <w:sz w:val="20"/>
          <w:szCs w:val="20"/>
        </w:rPr>
      </w:pPr>
    </w:p>
    <w:p w:rsidR="00CA0E32" w:rsidRDefault="00CA0E32" w:rsidP="00CA0E32">
      <w:pPr>
        <w:widowControl/>
        <w:snapToGrid w:val="0"/>
        <w:spacing w:beforeLines="50" w:before="180"/>
        <w:rPr>
          <w:rFonts w:eastAsia="標楷體"/>
          <w:szCs w:val="28"/>
        </w:rPr>
        <w:sectPr w:rsidR="00CA0E32" w:rsidSect="005D1020">
          <w:footerReference w:type="default" r:id="rId10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2E6A65" w:rsidRPr="00627180" w:rsidRDefault="002E6A65" w:rsidP="002E6A65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>3  Real</w:t>
      </w:r>
      <w:proofErr w:type="gramEnd"/>
      <w:r>
        <w:rPr>
          <w:rFonts w:eastAsia="標楷體" w:hint="eastAsia"/>
          <w:b/>
          <w:sz w:val="28"/>
          <w:szCs w:val="28"/>
        </w:rPr>
        <w:t xml:space="preserve"> Deposit Rates of Selected Economies</w:t>
      </w:r>
    </w:p>
    <w:p w:rsidR="003D74FC" w:rsidRPr="00627180" w:rsidRDefault="003D74FC" w:rsidP="00F11744">
      <w:pPr>
        <w:spacing w:line="480" w:lineRule="exact"/>
        <w:jc w:val="center"/>
        <w:rPr>
          <w:rFonts w:eastAsia="標楷體"/>
          <w:b/>
          <w:sz w:val="32"/>
          <w:szCs w:val="28"/>
        </w:rPr>
      </w:pPr>
    </w:p>
    <w:tbl>
      <w:tblPr>
        <w:tblW w:w="9356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2552"/>
        <w:gridCol w:w="2693"/>
      </w:tblGrid>
      <w:tr w:rsidR="004F7577" w:rsidRPr="00627180" w:rsidTr="0015371A">
        <w:trPr>
          <w:trHeight w:val="696"/>
        </w:trPr>
        <w:tc>
          <w:tcPr>
            <w:tcW w:w="935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7577" w:rsidRPr="00627180" w:rsidRDefault="00A579B6" w:rsidP="00A579B6">
            <w:pPr>
              <w:widowControl/>
              <w:wordWrap w:val="0"/>
              <w:jc w:val="right"/>
              <w:rPr>
                <w:rFonts w:eastAsia="標楷體"/>
                <w:kern w:val="0"/>
                <w:sz w:val="20"/>
                <w:szCs w:val="22"/>
              </w:rPr>
            </w:pPr>
            <w:r>
              <w:rPr>
                <w:rFonts w:eastAsia="標楷體" w:hint="eastAsia"/>
                <w:kern w:val="0"/>
                <w:sz w:val="20"/>
                <w:szCs w:val="22"/>
              </w:rPr>
              <w:t xml:space="preserve">Unit: </w:t>
            </w:r>
            <w:r w:rsidR="004F7577" w:rsidRPr="00627180">
              <w:rPr>
                <w:rFonts w:eastAsia="標楷體"/>
                <w:kern w:val="0"/>
                <w:sz w:val="20"/>
                <w:szCs w:val="22"/>
              </w:rPr>
              <w:t>%</w:t>
            </w:r>
          </w:p>
        </w:tc>
      </w:tr>
      <w:tr w:rsidR="004F7577" w:rsidRPr="00627180" w:rsidTr="0015371A">
        <w:trPr>
          <w:trHeight w:val="224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C82BE2" w:rsidRDefault="009C66E5" w:rsidP="00B15B68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82BE2">
              <w:rPr>
                <w:rFonts w:eastAsia="標楷體"/>
                <w:kern w:val="0"/>
                <w:sz w:val="22"/>
                <w:szCs w:val="22"/>
              </w:rPr>
              <w:t>Economies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77" w:rsidRPr="00C82BE2" w:rsidRDefault="004F7577" w:rsidP="00B15B68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2BE2">
              <w:rPr>
                <w:kern w:val="0"/>
                <w:sz w:val="22"/>
                <w:szCs w:val="22"/>
              </w:rPr>
              <w:t>(1)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77" w:rsidRPr="00C82BE2" w:rsidRDefault="004F7577" w:rsidP="00B15B68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2BE2">
              <w:rPr>
                <w:kern w:val="0"/>
                <w:sz w:val="22"/>
                <w:szCs w:val="22"/>
              </w:rPr>
              <w:t>(2)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77" w:rsidRPr="000779F9" w:rsidRDefault="004F7577" w:rsidP="00B15B68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0779F9">
              <w:rPr>
                <w:kern w:val="0"/>
                <w:sz w:val="22"/>
              </w:rPr>
              <w:t>(3)=(1)-(2)</w:t>
            </w:r>
          </w:p>
        </w:tc>
      </w:tr>
      <w:tr w:rsidR="004F7577" w:rsidRPr="00627180" w:rsidTr="0015371A">
        <w:trPr>
          <w:trHeight w:val="355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77" w:rsidRPr="00C82BE2" w:rsidRDefault="004F7577" w:rsidP="00B15B68">
            <w:pPr>
              <w:widowControl/>
              <w:snapToGrid w:val="0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577" w:rsidRPr="00C82BE2" w:rsidRDefault="009C66E5" w:rsidP="00B15B68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2BE2">
              <w:rPr>
                <w:color w:val="000000" w:themeColor="text1"/>
                <w:kern w:val="0"/>
                <w:sz w:val="22"/>
                <w:szCs w:val="22"/>
              </w:rPr>
              <w:t xml:space="preserve">1-year </w:t>
            </w:r>
            <w:r w:rsidRPr="00C82BE2">
              <w:rPr>
                <w:b/>
                <w:color w:val="000000" w:themeColor="text1"/>
                <w:kern w:val="0"/>
                <w:sz w:val="22"/>
                <w:szCs w:val="22"/>
              </w:rPr>
              <w:t>time deposit rate</w:t>
            </w:r>
            <w:r w:rsidRPr="00C82BE2">
              <w:rPr>
                <w:color w:val="000000" w:themeColor="text1"/>
                <w:kern w:val="0"/>
                <w:sz w:val="22"/>
                <w:szCs w:val="22"/>
              </w:rPr>
              <w:t>*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C82BE2" w:rsidRDefault="000779F9" w:rsidP="00B15B68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2BE2">
              <w:rPr>
                <w:color w:val="000000" w:themeColor="text1"/>
                <w:kern w:val="0"/>
                <w:sz w:val="22"/>
                <w:szCs w:val="22"/>
              </w:rPr>
              <w:t>CPI annual growth rate</w:t>
            </w:r>
            <w:r w:rsidRPr="00C82BE2">
              <w:rPr>
                <w:kern w:val="0"/>
                <w:sz w:val="22"/>
                <w:szCs w:val="22"/>
              </w:rPr>
              <w:t xml:space="preserve"> </w:t>
            </w:r>
            <w:r w:rsidR="004F7577" w:rsidRPr="00C82BE2">
              <w:rPr>
                <w:kern w:val="0"/>
                <w:sz w:val="22"/>
                <w:szCs w:val="22"/>
              </w:rPr>
              <w:t>**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71D" w:rsidRPr="00C1471D" w:rsidRDefault="00C1471D" w:rsidP="00C1471D">
            <w:pPr>
              <w:pStyle w:val="aa"/>
              <w:widowControl/>
              <w:snapToGrid w:val="0"/>
              <w:ind w:leftChars="0" w:left="360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C1471D">
              <w:rPr>
                <w:rFonts w:eastAsia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Real interest rate</w:t>
            </w:r>
          </w:p>
        </w:tc>
      </w:tr>
      <w:tr w:rsidR="004F7577" w:rsidRPr="00627180" w:rsidTr="0015371A">
        <w:trPr>
          <w:trHeight w:val="261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77" w:rsidRPr="00C82BE2" w:rsidRDefault="004F7577" w:rsidP="00B15B68">
            <w:pPr>
              <w:widowControl/>
              <w:snapToGrid w:val="0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E5" w:rsidRPr="00C82BE2" w:rsidRDefault="002854BA" w:rsidP="00CD56E3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2BE2">
              <w:rPr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9C66E5" w:rsidRPr="00C82BE2">
              <w:rPr>
                <w:color w:val="000000" w:themeColor="text1"/>
                <w:kern w:val="0"/>
                <w:sz w:val="22"/>
                <w:szCs w:val="22"/>
              </w:rPr>
              <w:t>(</w:t>
            </w:r>
            <w:r w:rsidR="009C66E5" w:rsidRPr="00C82BE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As of </w:t>
            </w:r>
            <w:r w:rsidR="009C66E5" w:rsidRPr="00C82BE2">
              <w:rPr>
                <w:color w:val="000000" w:themeColor="text1"/>
                <w:kern w:val="0"/>
                <w:sz w:val="22"/>
                <w:szCs w:val="22"/>
              </w:rPr>
              <w:t>201</w:t>
            </w:r>
            <w:r w:rsidR="009C66E5" w:rsidRPr="00C82BE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9</w:t>
            </w:r>
            <w:r w:rsidR="009C66E5" w:rsidRPr="00C82BE2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="009C66E5" w:rsidRPr="00C82BE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9/19)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77" w:rsidRPr="00C82BE2" w:rsidRDefault="004F7577" w:rsidP="000779F9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2BE2">
              <w:rPr>
                <w:kern w:val="0"/>
                <w:sz w:val="22"/>
                <w:szCs w:val="22"/>
              </w:rPr>
              <w:t>(</w:t>
            </w:r>
            <w:r w:rsidR="000779F9" w:rsidRPr="00C82BE2">
              <w:rPr>
                <w:color w:val="000000" w:themeColor="text1"/>
                <w:kern w:val="0"/>
                <w:sz w:val="22"/>
                <w:szCs w:val="22"/>
              </w:rPr>
              <w:t>201</w:t>
            </w:r>
            <w:r w:rsidR="000779F9" w:rsidRPr="00C82BE2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9</w:t>
            </w:r>
            <w:r w:rsidR="000779F9" w:rsidRPr="00C82BE2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 xml:space="preserve"> forecast</w:t>
            </w:r>
            <w:r w:rsidRPr="00C82BE2"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577" w:rsidRPr="00627180" w:rsidRDefault="004F7577" w:rsidP="00B15B68">
            <w:pPr>
              <w:widowControl/>
              <w:snapToGrid w:val="0"/>
              <w:rPr>
                <w:rFonts w:ascii="標楷體" w:eastAsia="標楷體" w:hAnsi="標楷體" w:cs="Arial"/>
                <w:b/>
                <w:bCs/>
                <w:kern w:val="0"/>
              </w:rPr>
            </w:pPr>
          </w:p>
        </w:tc>
      </w:tr>
      <w:tr w:rsidR="0015371A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5371A" w:rsidRPr="000C770C" w:rsidRDefault="0015371A" w:rsidP="007D1D80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Malaysia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2.750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0.93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1.820</w:t>
            </w:r>
          </w:p>
        </w:tc>
      </w:tr>
      <w:tr w:rsidR="0015371A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1A" w:rsidRPr="000C770C" w:rsidRDefault="0015371A" w:rsidP="007D1D80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Indonesia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4.750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3.18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1.570</w:t>
            </w:r>
          </w:p>
        </w:tc>
      </w:tr>
      <w:tr w:rsidR="0015371A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1A" w:rsidRPr="000C770C" w:rsidRDefault="0015371A" w:rsidP="007D1D80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South Korea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0.780</w:t>
            </w:r>
          </w:p>
        </w:tc>
      </w:tr>
      <w:tr w:rsidR="0015371A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5371A" w:rsidRPr="000C770C" w:rsidRDefault="0015371A" w:rsidP="007D1D80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Thailand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1.500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0.94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0.560</w:t>
            </w:r>
          </w:p>
        </w:tc>
      </w:tr>
      <w:tr w:rsidR="0015371A" w:rsidRPr="00B26BA1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5371A" w:rsidRPr="000C770C" w:rsidRDefault="0015371A" w:rsidP="007D1D8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C770C">
              <w:rPr>
                <w:rFonts w:eastAsia="標楷體" w:hint="eastAsia"/>
                <w:b/>
                <w:color w:val="000000" w:themeColor="text1"/>
              </w:rPr>
              <w:t>T</w:t>
            </w:r>
            <w:r w:rsidRPr="000C770C">
              <w:rPr>
                <w:rFonts w:eastAsia="標楷體"/>
                <w:b/>
                <w:color w:val="000000" w:themeColor="text1"/>
              </w:rPr>
              <w:t>a</w:t>
            </w:r>
            <w:r w:rsidRPr="000C770C">
              <w:rPr>
                <w:rFonts w:eastAsia="標楷體" w:hint="eastAsia"/>
                <w:b/>
                <w:color w:val="000000" w:themeColor="text1"/>
              </w:rPr>
              <w:t>iwan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  <w:b/>
              </w:rPr>
            </w:pPr>
            <w:r w:rsidRPr="00B26BA1">
              <w:rPr>
                <w:rFonts w:eastAsia="標楷體"/>
                <w:b/>
              </w:rPr>
              <w:t>1.065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  <w:b/>
              </w:rPr>
            </w:pPr>
            <w:r w:rsidRPr="00B26BA1">
              <w:rPr>
                <w:rFonts w:eastAsia="標楷體"/>
                <w:b/>
              </w:rPr>
              <w:t>0.70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15371A" w:rsidRPr="00B26BA1" w:rsidRDefault="0015371A" w:rsidP="00B26BA1">
            <w:pPr>
              <w:jc w:val="center"/>
              <w:rPr>
                <w:rFonts w:eastAsia="標楷體"/>
                <w:b/>
              </w:rPr>
            </w:pPr>
            <w:r w:rsidRPr="00B26BA1">
              <w:rPr>
                <w:rFonts w:eastAsia="標楷體"/>
                <w:b/>
              </w:rPr>
              <w:t>0.365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15371A">
              <w:rPr>
                <w:rFonts w:eastAsia="標楷體" w:hint="eastAsia"/>
                <w:color w:val="000000" w:themeColor="text1"/>
              </w:rPr>
              <w:t>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1.980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0.160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Singapore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-0.080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Switzerland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-0.520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Japan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0.010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-0.680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China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1.500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2.53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-1.030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15371A">
              <w:rPr>
                <w:rFonts w:eastAsia="標楷體" w:hint="eastAsia"/>
                <w:color w:val="000000" w:themeColor="text1"/>
              </w:rPr>
              <w:t>Euro area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0.050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1.31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-1.260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UK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0.700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2.00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-1.300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Philippines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0.500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2.61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-2.110</w:t>
            </w:r>
          </w:p>
        </w:tc>
      </w:tr>
      <w:tr w:rsidR="00B26BA1" w:rsidRPr="00AF3D34" w:rsidTr="0015371A">
        <w:trPr>
          <w:trHeight w:val="5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26BA1" w:rsidRPr="00B26BA1" w:rsidRDefault="0015371A" w:rsidP="00B26BA1">
            <w:pPr>
              <w:jc w:val="center"/>
              <w:rPr>
                <w:rFonts w:eastAsia="標楷體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Hong Kong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0.300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2.69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A1" w:rsidRPr="00B26BA1" w:rsidRDefault="00B26BA1" w:rsidP="00B26BA1">
            <w:pPr>
              <w:jc w:val="center"/>
              <w:rPr>
                <w:rFonts w:eastAsia="標楷體"/>
              </w:rPr>
            </w:pPr>
            <w:r w:rsidRPr="00B26BA1">
              <w:rPr>
                <w:rFonts w:eastAsia="標楷體"/>
              </w:rPr>
              <w:t>-2.390</w:t>
            </w:r>
          </w:p>
        </w:tc>
      </w:tr>
    </w:tbl>
    <w:p w:rsidR="00472929" w:rsidRPr="00472929" w:rsidRDefault="00472929" w:rsidP="00472929">
      <w:pPr>
        <w:snapToGrid w:val="0"/>
        <w:spacing w:before="60"/>
        <w:ind w:left="258" w:hangingChars="129" w:hanging="258"/>
        <w:rPr>
          <w:rFonts w:eastAsia="標楷體"/>
          <w:kern w:val="0"/>
          <w:sz w:val="20"/>
          <w:szCs w:val="20"/>
        </w:rPr>
      </w:pPr>
      <w:proofErr w:type="gramStart"/>
      <w:r w:rsidRPr="00472929">
        <w:rPr>
          <w:rFonts w:eastAsia="標楷體" w:hint="eastAsia"/>
          <w:kern w:val="0"/>
          <w:sz w:val="20"/>
          <w:szCs w:val="20"/>
        </w:rPr>
        <w:t>*  1</w:t>
      </w:r>
      <w:proofErr w:type="gramEnd"/>
      <w:r w:rsidRPr="00472929">
        <w:rPr>
          <w:rFonts w:eastAsia="標楷體" w:hint="eastAsia"/>
          <w:kern w:val="0"/>
          <w:sz w:val="20"/>
          <w:szCs w:val="20"/>
        </w:rPr>
        <w:t>-year interest rates o</w:t>
      </w:r>
      <w:bookmarkStart w:id="0" w:name="_GoBack"/>
      <w:bookmarkEnd w:id="0"/>
      <w:r w:rsidRPr="00472929">
        <w:rPr>
          <w:rFonts w:eastAsia="標楷體" w:hint="eastAsia"/>
          <w:kern w:val="0"/>
          <w:sz w:val="20"/>
          <w:szCs w:val="20"/>
        </w:rPr>
        <w:t xml:space="preserve">n small-amount deposits of selected major banks in respective economies, except for Taiwan, of which the figure is the </w:t>
      </w:r>
      <w:r w:rsidRPr="00472929">
        <w:rPr>
          <w:rFonts w:eastAsia="標楷體"/>
          <w:kern w:val="0"/>
          <w:sz w:val="20"/>
          <w:szCs w:val="20"/>
        </w:rPr>
        <w:t>1</w:t>
      </w:r>
      <w:r w:rsidRPr="00472929">
        <w:rPr>
          <w:rFonts w:eastAsia="標楷體" w:hint="eastAsia"/>
          <w:kern w:val="0"/>
          <w:sz w:val="20"/>
          <w:szCs w:val="20"/>
        </w:rPr>
        <w:t>-</w:t>
      </w:r>
      <w:r w:rsidRPr="00472929">
        <w:rPr>
          <w:rFonts w:eastAsia="標楷體"/>
          <w:kern w:val="0"/>
          <w:sz w:val="20"/>
          <w:szCs w:val="20"/>
        </w:rPr>
        <w:t>y</w:t>
      </w:r>
      <w:r w:rsidRPr="00472929">
        <w:rPr>
          <w:rFonts w:eastAsia="標楷體" w:hint="eastAsia"/>
          <w:kern w:val="0"/>
          <w:sz w:val="20"/>
          <w:szCs w:val="20"/>
        </w:rPr>
        <w:t>ear</w:t>
      </w:r>
      <w:r w:rsidRPr="00472929">
        <w:rPr>
          <w:rFonts w:eastAsia="標楷體"/>
          <w:kern w:val="0"/>
          <w:sz w:val="20"/>
          <w:szCs w:val="20"/>
        </w:rPr>
        <w:t xml:space="preserve"> time</w:t>
      </w:r>
      <w:r w:rsidRPr="00472929">
        <w:rPr>
          <w:rFonts w:eastAsia="標楷體" w:hint="eastAsia"/>
          <w:kern w:val="0"/>
          <w:sz w:val="20"/>
          <w:szCs w:val="20"/>
        </w:rPr>
        <w:t xml:space="preserve"> </w:t>
      </w:r>
      <w:r w:rsidRPr="00472929">
        <w:rPr>
          <w:rFonts w:eastAsia="標楷體"/>
          <w:kern w:val="0"/>
          <w:sz w:val="20"/>
          <w:szCs w:val="20"/>
        </w:rPr>
        <w:t>deposit</w:t>
      </w:r>
      <w:r w:rsidRPr="00472929">
        <w:rPr>
          <w:rFonts w:eastAsia="標楷體" w:hint="eastAsia"/>
          <w:kern w:val="0"/>
          <w:sz w:val="20"/>
          <w:szCs w:val="20"/>
        </w:rPr>
        <w:t xml:space="preserve"> floating</w:t>
      </w:r>
      <w:r w:rsidRPr="00472929">
        <w:rPr>
          <w:rFonts w:eastAsia="標楷體"/>
          <w:kern w:val="0"/>
          <w:sz w:val="20"/>
          <w:szCs w:val="20"/>
        </w:rPr>
        <w:t xml:space="preserve"> rate of the five major domestic banks</w:t>
      </w:r>
      <w:r w:rsidRPr="00472929">
        <w:rPr>
          <w:rFonts w:eastAsia="標楷體" w:hint="eastAsia"/>
          <w:kern w:val="0"/>
          <w:sz w:val="20"/>
          <w:szCs w:val="20"/>
        </w:rPr>
        <w:t xml:space="preserve">. </w:t>
      </w:r>
    </w:p>
    <w:p w:rsidR="00472929" w:rsidRPr="00472929" w:rsidRDefault="00472929" w:rsidP="00472929">
      <w:pPr>
        <w:snapToGrid w:val="0"/>
        <w:spacing w:before="60"/>
        <w:ind w:left="258" w:hangingChars="129" w:hanging="258"/>
        <w:rPr>
          <w:rFonts w:eastAsia="標楷體"/>
          <w:sz w:val="20"/>
          <w:szCs w:val="20"/>
        </w:rPr>
      </w:pPr>
      <w:r w:rsidRPr="00472929">
        <w:rPr>
          <w:rFonts w:eastAsia="標楷體" w:hint="eastAsia"/>
          <w:kern w:val="0"/>
          <w:sz w:val="20"/>
          <w:szCs w:val="20"/>
        </w:rPr>
        <w:t xml:space="preserve">** </w:t>
      </w:r>
      <w:r w:rsidRPr="00472929">
        <w:rPr>
          <w:rFonts w:eastAsia="標楷體"/>
          <w:kern w:val="0"/>
          <w:sz w:val="20"/>
          <w:szCs w:val="20"/>
        </w:rPr>
        <w:t>I</w:t>
      </w:r>
      <w:r w:rsidRPr="00472929">
        <w:rPr>
          <w:rFonts w:eastAsia="標楷體" w:hint="eastAsia"/>
          <w:kern w:val="0"/>
          <w:sz w:val="20"/>
          <w:szCs w:val="20"/>
        </w:rPr>
        <w:t>H</w:t>
      </w:r>
      <w:r w:rsidRPr="00472929">
        <w:rPr>
          <w:rFonts w:eastAsia="標楷體"/>
          <w:kern w:val="0"/>
          <w:sz w:val="20"/>
          <w:szCs w:val="20"/>
        </w:rPr>
        <w:t>S</w:t>
      </w:r>
      <w:r w:rsidRPr="00472929">
        <w:rPr>
          <w:rFonts w:eastAsia="標楷體" w:hint="eastAsia"/>
          <w:kern w:val="0"/>
          <w:sz w:val="20"/>
          <w:szCs w:val="20"/>
        </w:rPr>
        <w:t xml:space="preserve"> </w:t>
      </w:r>
      <w:proofErr w:type="spellStart"/>
      <w:r w:rsidRPr="00472929">
        <w:rPr>
          <w:rFonts w:eastAsia="標楷體" w:hint="eastAsia"/>
          <w:kern w:val="0"/>
          <w:sz w:val="20"/>
          <w:szCs w:val="20"/>
        </w:rPr>
        <w:t>Markit</w:t>
      </w:r>
      <w:proofErr w:type="spellEnd"/>
      <w:r w:rsidRPr="00472929">
        <w:rPr>
          <w:rFonts w:eastAsia="標楷體"/>
          <w:kern w:val="0"/>
          <w:sz w:val="20"/>
          <w:szCs w:val="20"/>
        </w:rPr>
        <w:t xml:space="preserve"> projections, as of </w:t>
      </w:r>
      <w:r w:rsidR="001B4978">
        <w:rPr>
          <w:rFonts w:eastAsia="標楷體" w:hint="eastAsia"/>
          <w:kern w:val="0"/>
          <w:sz w:val="20"/>
          <w:szCs w:val="20"/>
        </w:rPr>
        <w:t>September</w:t>
      </w:r>
      <w:r w:rsidRPr="00472929">
        <w:rPr>
          <w:rFonts w:eastAsia="標楷體"/>
          <w:kern w:val="0"/>
          <w:sz w:val="20"/>
          <w:szCs w:val="20"/>
        </w:rPr>
        <w:t xml:space="preserve"> 1</w:t>
      </w:r>
      <w:r w:rsidR="001B4978">
        <w:rPr>
          <w:rFonts w:eastAsia="標楷體" w:hint="eastAsia"/>
          <w:kern w:val="0"/>
          <w:sz w:val="20"/>
          <w:szCs w:val="20"/>
        </w:rPr>
        <w:t>7</w:t>
      </w:r>
      <w:r w:rsidRPr="00472929">
        <w:rPr>
          <w:rFonts w:eastAsia="標楷體"/>
          <w:kern w:val="0"/>
          <w:sz w:val="20"/>
          <w:szCs w:val="20"/>
        </w:rPr>
        <w:t>, 201</w:t>
      </w:r>
      <w:r w:rsidRPr="00472929">
        <w:rPr>
          <w:rFonts w:eastAsia="標楷體" w:hint="eastAsia"/>
          <w:kern w:val="0"/>
          <w:sz w:val="20"/>
          <w:szCs w:val="20"/>
        </w:rPr>
        <w:t>9</w:t>
      </w:r>
      <w:r w:rsidRPr="00472929">
        <w:rPr>
          <w:rFonts w:eastAsia="標楷體"/>
          <w:kern w:val="0"/>
          <w:sz w:val="20"/>
          <w:szCs w:val="20"/>
        </w:rPr>
        <w:t>. Forecast for Taiwan</w:t>
      </w:r>
      <w:r w:rsidRPr="00472929">
        <w:rPr>
          <w:rFonts w:eastAsia="標楷體"/>
          <w:sz w:val="20"/>
          <w:szCs w:val="20"/>
        </w:rPr>
        <w:t>'</w:t>
      </w:r>
      <w:r w:rsidRPr="00472929">
        <w:rPr>
          <w:rFonts w:eastAsia="標楷體" w:hint="eastAsia"/>
          <w:kern w:val="0"/>
          <w:sz w:val="20"/>
          <w:szCs w:val="20"/>
        </w:rPr>
        <w:t>s CPI annual growth rate is the CBC</w:t>
      </w:r>
      <w:r w:rsidRPr="00472929">
        <w:rPr>
          <w:rFonts w:eastAsia="標楷體"/>
          <w:kern w:val="0"/>
          <w:sz w:val="20"/>
          <w:szCs w:val="20"/>
        </w:rPr>
        <w:t>'</w:t>
      </w:r>
      <w:r w:rsidRPr="00472929">
        <w:rPr>
          <w:rFonts w:eastAsia="標楷體" w:hint="eastAsia"/>
          <w:kern w:val="0"/>
          <w:sz w:val="20"/>
          <w:szCs w:val="20"/>
        </w:rPr>
        <w:t>s projection.</w:t>
      </w:r>
    </w:p>
    <w:p w:rsidR="004F7577" w:rsidRPr="00472929" w:rsidRDefault="004F7577">
      <w:pPr>
        <w:snapToGrid w:val="0"/>
        <w:spacing w:beforeLines="50" w:before="180" w:afterLines="20" w:after="72"/>
        <w:ind w:left="200" w:hangingChars="100" w:hanging="200"/>
        <w:rPr>
          <w:rFonts w:eastAsia="標楷體"/>
          <w:sz w:val="20"/>
          <w:szCs w:val="20"/>
        </w:rPr>
      </w:pPr>
    </w:p>
    <w:sectPr w:rsidR="004F7577" w:rsidRPr="00472929" w:rsidSect="005D1020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57" w:rsidRDefault="00862B57" w:rsidP="00392DC7">
      <w:r>
        <w:separator/>
      </w:r>
    </w:p>
  </w:endnote>
  <w:endnote w:type="continuationSeparator" w:id="0">
    <w:p w:rsidR="00862B57" w:rsidRDefault="00862B57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24940"/>
      <w:docPartObj>
        <w:docPartGallery w:val="Page Numbers (Bottom of Page)"/>
        <w:docPartUnique/>
      </w:docPartObj>
    </w:sdtPr>
    <w:sdtEndPr/>
    <w:sdtContent>
      <w:p w:rsidR="0062395F" w:rsidRDefault="006239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D39" w:rsidRPr="009D4D39">
          <w:rPr>
            <w:noProof/>
            <w:lang w:val="zh-TW"/>
          </w:rPr>
          <w:t>1</w:t>
        </w:r>
        <w:r>
          <w:fldChar w:fldCharType="end"/>
        </w:r>
      </w:p>
    </w:sdtContent>
  </w:sdt>
  <w:p w:rsidR="0062395F" w:rsidRDefault="006239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28376"/>
      <w:docPartObj>
        <w:docPartGallery w:val="Page Numbers (Bottom of Page)"/>
        <w:docPartUnique/>
      </w:docPartObj>
    </w:sdtPr>
    <w:sdtEndPr/>
    <w:sdtContent>
      <w:p w:rsidR="0062395F" w:rsidRDefault="006239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D39" w:rsidRPr="009D4D39">
          <w:rPr>
            <w:noProof/>
            <w:lang w:val="zh-TW"/>
          </w:rPr>
          <w:t>3</w:t>
        </w:r>
        <w:r>
          <w:fldChar w:fldCharType="end"/>
        </w:r>
      </w:p>
    </w:sdtContent>
  </w:sdt>
  <w:p w:rsidR="0062395F" w:rsidRDefault="006239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57" w:rsidRDefault="00862B57" w:rsidP="00392DC7">
      <w:r>
        <w:separator/>
      </w:r>
    </w:p>
  </w:footnote>
  <w:footnote w:type="continuationSeparator" w:id="0">
    <w:p w:rsidR="00862B57" w:rsidRDefault="00862B57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8B46B9"/>
    <w:multiLevelType w:val="hybridMultilevel"/>
    <w:tmpl w:val="AB80E018"/>
    <w:lvl w:ilvl="0" w:tplc="C916EF6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3399"/>
    <w:rsid w:val="00003878"/>
    <w:rsid w:val="00003995"/>
    <w:rsid w:val="000066BD"/>
    <w:rsid w:val="00007D7A"/>
    <w:rsid w:val="00010425"/>
    <w:rsid w:val="00010BE1"/>
    <w:rsid w:val="00010E03"/>
    <w:rsid w:val="000112A9"/>
    <w:rsid w:val="0001140B"/>
    <w:rsid w:val="00011A50"/>
    <w:rsid w:val="00011C6E"/>
    <w:rsid w:val="0001265E"/>
    <w:rsid w:val="000134D8"/>
    <w:rsid w:val="00014A0A"/>
    <w:rsid w:val="00014E5C"/>
    <w:rsid w:val="00015A14"/>
    <w:rsid w:val="000166AD"/>
    <w:rsid w:val="000172B9"/>
    <w:rsid w:val="00017D1D"/>
    <w:rsid w:val="0002013A"/>
    <w:rsid w:val="00020557"/>
    <w:rsid w:val="000208DC"/>
    <w:rsid w:val="00020A4B"/>
    <w:rsid w:val="00022071"/>
    <w:rsid w:val="0002266C"/>
    <w:rsid w:val="00022C17"/>
    <w:rsid w:val="00023128"/>
    <w:rsid w:val="0002410D"/>
    <w:rsid w:val="00025AB6"/>
    <w:rsid w:val="00026197"/>
    <w:rsid w:val="00026B01"/>
    <w:rsid w:val="0002703F"/>
    <w:rsid w:val="00027B0B"/>
    <w:rsid w:val="00030866"/>
    <w:rsid w:val="00034190"/>
    <w:rsid w:val="00035A5C"/>
    <w:rsid w:val="00036077"/>
    <w:rsid w:val="00036A12"/>
    <w:rsid w:val="0003788F"/>
    <w:rsid w:val="00037AD3"/>
    <w:rsid w:val="00040085"/>
    <w:rsid w:val="000402A5"/>
    <w:rsid w:val="0004031B"/>
    <w:rsid w:val="00040C32"/>
    <w:rsid w:val="0004187E"/>
    <w:rsid w:val="00042C62"/>
    <w:rsid w:val="00042D13"/>
    <w:rsid w:val="00043438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5A"/>
    <w:rsid w:val="000614A8"/>
    <w:rsid w:val="00061B84"/>
    <w:rsid w:val="00061E68"/>
    <w:rsid w:val="00061F3A"/>
    <w:rsid w:val="00061FFB"/>
    <w:rsid w:val="000621EE"/>
    <w:rsid w:val="0006272A"/>
    <w:rsid w:val="00062B4D"/>
    <w:rsid w:val="0006303A"/>
    <w:rsid w:val="000643A4"/>
    <w:rsid w:val="000643D3"/>
    <w:rsid w:val="00065A33"/>
    <w:rsid w:val="000660C1"/>
    <w:rsid w:val="000661E6"/>
    <w:rsid w:val="000661F7"/>
    <w:rsid w:val="00066F79"/>
    <w:rsid w:val="00070262"/>
    <w:rsid w:val="00070CC9"/>
    <w:rsid w:val="00073077"/>
    <w:rsid w:val="000734CC"/>
    <w:rsid w:val="000744FD"/>
    <w:rsid w:val="000766CD"/>
    <w:rsid w:val="00076916"/>
    <w:rsid w:val="000779F9"/>
    <w:rsid w:val="00080F10"/>
    <w:rsid w:val="00082BA6"/>
    <w:rsid w:val="0008369A"/>
    <w:rsid w:val="0008370C"/>
    <w:rsid w:val="00084275"/>
    <w:rsid w:val="000852BA"/>
    <w:rsid w:val="00085E99"/>
    <w:rsid w:val="00086F61"/>
    <w:rsid w:val="00090AE7"/>
    <w:rsid w:val="000913BD"/>
    <w:rsid w:val="00091646"/>
    <w:rsid w:val="00092339"/>
    <w:rsid w:val="000954A0"/>
    <w:rsid w:val="00097AE0"/>
    <w:rsid w:val="000A03C3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611"/>
    <w:rsid w:val="000B4CED"/>
    <w:rsid w:val="000B6C70"/>
    <w:rsid w:val="000B727C"/>
    <w:rsid w:val="000B769F"/>
    <w:rsid w:val="000C102F"/>
    <w:rsid w:val="000C23F9"/>
    <w:rsid w:val="000C3104"/>
    <w:rsid w:val="000C3E39"/>
    <w:rsid w:val="000C3E93"/>
    <w:rsid w:val="000C4ED0"/>
    <w:rsid w:val="000C57B9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CF4"/>
    <w:rsid w:val="000D6DB3"/>
    <w:rsid w:val="000D7557"/>
    <w:rsid w:val="000D7E74"/>
    <w:rsid w:val="000E02E9"/>
    <w:rsid w:val="000E05B0"/>
    <w:rsid w:val="000E14E8"/>
    <w:rsid w:val="000E31EF"/>
    <w:rsid w:val="000E3C40"/>
    <w:rsid w:val="000E4FE5"/>
    <w:rsid w:val="000E511C"/>
    <w:rsid w:val="000E5247"/>
    <w:rsid w:val="000E5AE6"/>
    <w:rsid w:val="000E75F8"/>
    <w:rsid w:val="000E7888"/>
    <w:rsid w:val="000F0159"/>
    <w:rsid w:val="000F0943"/>
    <w:rsid w:val="000F0EC0"/>
    <w:rsid w:val="000F1234"/>
    <w:rsid w:val="000F1945"/>
    <w:rsid w:val="000F39DF"/>
    <w:rsid w:val="000F3EFE"/>
    <w:rsid w:val="000F4E5B"/>
    <w:rsid w:val="000F55A5"/>
    <w:rsid w:val="000F5A8E"/>
    <w:rsid w:val="000F6B08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600"/>
    <w:rsid w:val="00106B54"/>
    <w:rsid w:val="00107A1D"/>
    <w:rsid w:val="00110DB0"/>
    <w:rsid w:val="0011159E"/>
    <w:rsid w:val="0011174F"/>
    <w:rsid w:val="0011246C"/>
    <w:rsid w:val="00112724"/>
    <w:rsid w:val="00112AB6"/>
    <w:rsid w:val="0011366C"/>
    <w:rsid w:val="00114BAC"/>
    <w:rsid w:val="00114FF6"/>
    <w:rsid w:val="0011570D"/>
    <w:rsid w:val="0011608D"/>
    <w:rsid w:val="00116DC1"/>
    <w:rsid w:val="00117352"/>
    <w:rsid w:val="00117A26"/>
    <w:rsid w:val="00117A31"/>
    <w:rsid w:val="00117AD5"/>
    <w:rsid w:val="0012079A"/>
    <w:rsid w:val="00120A37"/>
    <w:rsid w:val="001213CB"/>
    <w:rsid w:val="00121D91"/>
    <w:rsid w:val="0012223B"/>
    <w:rsid w:val="00122653"/>
    <w:rsid w:val="00123163"/>
    <w:rsid w:val="00125140"/>
    <w:rsid w:val="001260EF"/>
    <w:rsid w:val="0012629B"/>
    <w:rsid w:val="00130218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77CA"/>
    <w:rsid w:val="001378FE"/>
    <w:rsid w:val="00137ADE"/>
    <w:rsid w:val="0014022F"/>
    <w:rsid w:val="00140355"/>
    <w:rsid w:val="00140947"/>
    <w:rsid w:val="00141A1E"/>
    <w:rsid w:val="00141CCA"/>
    <w:rsid w:val="0014352B"/>
    <w:rsid w:val="001442CE"/>
    <w:rsid w:val="00144F6F"/>
    <w:rsid w:val="001456E7"/>
    <w:rsid w:val="00145891"/>
    <w:rsid w:val="00145A11"/>
    <w:rsid w:val="001464C3"/>
    <w:rsid w:val="00146556"/>
    <w:rsid w:val="001471AC"/>
    <w:rsid w:val="001478C9"/>
    <w:rsid w:val="00147B56"/>
    <w:rsid w:val="00150E9B"/>
    <w:rsid w:val="00151025"/>
    <w:rsid w:val="00151615"/>
    <w:rsid w:val="0015371A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3CFB"/>
    <w:rsid w:val="001646DA"/>
    <w:rsid w:val="001648ED"/>
    <w:rsid w:val="00164CA9"/>
    <w:rsid w:val="001664CB"/>
    <w:rsid w:val="001667F5"/>
    <w:rsid w:val="00166AAB"/>
    <w:rsid w:val="00167F85"/>
    <w:rsid w:val="001708CC"/>
    <w:rsid w:val="00171E0C"/>
    <w:rsid w:val="00172E1A"/>
    <w:rsid w:val="00173BAE"/>
    <w:rsid w:val="001755A0"/>
    <w:rsid w:val="001758E4"/>
    <w:rsid w:val="00175F0D"/>
    <w:rsid w:val="00176B44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A03A6"/>
    <w:rsid w:val="001A1359"/>
    <w:rsid w:val="001A1B6A"/>
    <w:rsid w:val="001A2072"/>
    <w:rsid w:val="001A2AA0"/>
    <w:rsid w:val="001A2D62"/>
    <w:rsid w:val="001A36B7"/>
    <w:rsid w:val="001A4185"/>
    <w:rsid w:val="001A4D9E"/>
    <w:rsid w:val="001A612A"/>
    <w:rsid w:val="001A65A0"/>
    <w:rsid w:val="001A6B64"/>
    <w:rsid w:val="001A6D31"/>
    <w:rsid w:val="001A7565"/>
    <w:rsid w:val="001A78FA"/>
    <w:rsid w:val="001B1756"/>
    <w:rsid w:val="001B3FA6"/>
    <w:rsid w:val="001B4978"/>
    <w:rsid w:val="001B4E82"/>
    <w:rsid w:val="001B587B"/>
    <w:rsid w:val="001B5AE1"/>
    <w:rsid w:val="001B5EC3"/>
    <w:rsid w:val="001B63D7"/>
    <w:rsid w:val="001B7E85"/>
    <w:rsid w:val="001C01AE"/>
    <w:rsid w:val="001C060E"/>
    <w:rsid w:val="001C0B45"/>
    <w:rsid w:val="001C0C4A"/>
    <w:rsid w:val="001C2BEA"/>
    <w:rsid w:val="001C3688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5236"/>
    <w:rsid w:val="00201B9A"/>
    <w:rsid w:val="00202E07"/>
    <w:rsid w:val="00202F16"/>
    <w:rsid w:val="00203674"/>
    <w:rsid w:val="00203889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07AD7"/>
    <w:rsid w:val="002112A1"/>
    <w:rsid w:val="0021160D"/>
    <w:rsid w:val="00211ABD"/>
    <w:rsid w:val="00214145"/>
    <w:rsid w:val="0021467B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4448"/>
    <w:rsid w:val="00224C08"/>
    <w:rsid w:val="002253B2"/>
    <w:rsid w:val="00227854"/>
    <w:rsid w:val="00227C0F"/>
    <w:rsid w:val="00230207"/>
    <w:rsid w:val="00231114"/>
    <w:rsid w:val="00231A7D"/>
    <w:rsid w:val="00234548"/>
    <w:rsid w:val="00234662"/>
    <w:rsid w:val="002367C9"/>
    <w:rsid w:val="00236DDD"/>
    <w:rsid w:val="0023747D"/>
    <w:rsid w:val="002400A1"/>
    <w:rsid w:val="0024013F"/>
    <w:rsid w:val="00241074"/>
    <w:rsid w:val="00241387"/>
    <w:rsid w:val="00241B45"/>
    <w:rsid w:val="00241FA5"/>
    <w:rsid w:val="00243B1B"/>
    <w:rsid w:val="002462C3"/>
    <w:rsid w:val="00247A7E"/>
    <w:rsid w:val="00252136"/>
    <w:rsid w:val="00253A75"/>
    <w:rsid w:val="002559FC"/>
    <w:rsid w:val="002564C0"/>
    <w:rsid w:val="002568D7"/>
    <w:rsid w:val="00256FD0"/>
    <w:rsid w:val="002570E8"/>
    <w:rsid w:val="00257235"/>
    <w:rsid w:val="00262691"/>
    <w:rsid w:val="00263185"/>
    <w:rsid w:val="002633B8"/>
    <w:rsid w:val="002642F4"/>
    <w:rsid w:val="0026448D"/>
    <w:rsid w:val="002651A4"/>
    <w:rsid w:val="0026547B"/>
    <w:rsid w:val="002663E9"/>
    <w:rsid w:val="00267633"/>
    <w:rsid w:val="00270C04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7948"/>
    <w:rsid w:val="00280323"/>
    <w:rsid w:val="00280958"/>
    <w:rsid w:val="002809B8"/>
    <w:rsid w:val="00280B00"/>
    <w:rsid w:val="0028205E"/>
    <w:rsid w:val="0028266E"/>
    <w:rsid w:val="00282C4B"/>
    <w:rsid w:val="0028344E"/>
    <w:rsid w:val="0028487C"/>
    <w:rsid w:val="002854BA"/>
    <w:rsid w:val="002858BF"/>
    <w:rsid w:val="00285E48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29B"/>
    <w:rsid w:val="002946C6"/>
    <w:rsid w:val="00295A17"/>
    <w:rsid w:val="002968FA"/>
    <w:rsid w:val="00296C1F"/>
    <w:rsid w:val="00296ED4"/>
    <w:rsid w:val="00297022"/>
    <w:rsid w:val="00297193"/>
    <w:rsid w:val="00297222"/>
    <w:rsid w:val="00297852"/>
    <w:rsid w:val="00297AAE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3EC1"/>
    <w:rsid w:val="002A5DBE"/>
    <w:rsid w:val="002A6C0F"/>
    <w:rsid w:val="002A7ECE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D061A"/>
    <w:rsid w:val="002D0765"/>
    <w:rsid w:val="002D07BF"/>
    <w:rsid w:val="002D10D4"/>
    <w:rsid w:val="002D1CDD"/>
    <w:rsid w:val="002D2F1C"/>
    <w:rsid w:val="002D46BA"/>
    <w:rsid w:val="002D4E10"/>
    <w:rsid w:val="002D4F27"/>
    <w:rsid w:val="002D5A93"/>
    <w:rsid w:val="002D5FBC"/>
    <w:rsid w:val="002D6253"/>
    <w:rsid w:val="002D6C6E"/>
    <w:rsid w:val="002D7C93"/>
    <w:rsid w:val="002E0226"/>
    <w:rsid w:val="002E0771"/>
    <w:rsid w:val="002E08D4"/>
    <w:rsid w:val="002E0AAF"/>
    <w:rsid w:val="002E1FEC"/>
    <w:rsid w:val="002E31E6"/>
    <w:rsid w:val="002E3486"/>
    <w:rsid w:val="002E5194"/>
    <w:rsid w:val="002E6310"/>
    <w:rsid w:val="002E63B9"/>
    <w:rsid w:val="002E6A65"/>
    <w:rsid w:val="002E78BE"/>
    <w:rsid w:val="002E7A88"/>
    <w:rsid w:val="002E7AA2"/>
    <w:rsid w:val="002E7B47"/>
    <w:rsid w:val="002F0ACE"/>
    <w:rsid w:val="002F0E4B"/>
    <w:rsid w:val="002F147B"/>
    <w:rsid w:val="002F4D88"/>
    <w:rsid w:val="002F5D9D"/>
    <w:rsid w:val="002F6503"/>
    <w:rsid w:val="002F6D63"/>
    <w:rsid w:val="002F6D87"/>
    <w:rsid w:val="00300D97"/>
    <w:rsid w:val="00302022"/>
    <w:rsid w:val="00302E97"/>
    <w:rsid w:val="0030362A"/>
    <w:rsid w:val="003053BC"/>
    <w:rsid w:val="003056FF"/>
    <w:rsid w:val="003057C6"/>
    <w:rsid w:val="00305C37"/>
    <w:rsid w:val="00305DF1"/>
    <w:rsid w:val="00305EC9"/>
    <w:rsid w:val="00306A57"/>
    <w:rsid w:val="00306F6D"/>
    <w:rsid w:val="00307446"/>
    <w:rsid w:val="00307C60"/>
    <w:rsid w:val="00311A6F"/>
    <w:rsid w:val="00311ECB"/>
    <w:rsid w:val="003120CE"/>
    <w:rsid w:val="00312234"/>
    <w:rsid w:val="003126B0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605F"/>
    <w:rsid w:val="00331D64"/>
    <w:rsid w:val="00332A80"/>
    <w:rsid w:val="00332CDC"/>
    <w:rsid w:val="0033375C"/>
    <w:rsid w:val="00333E87"/>
    <w:rsid w:val="0033408F"/>
    <w:rsid w:val="00335D34"/>
    <w:rsid w:val="00337145"/>
    <w:rsid w:val="003372B4"/>
    <w:rsid w:val="00337588"/>
    <w:rsid w:val="00341720"/>
    <w:rsid w:val="00342044"/>
    <w:rsid w:val="00342C04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20C8"/>
    <w:rsid w:val="003533D4"/>
    <w:rsid w:val="0035410F"/>
    <w:rsid w:val="00356138"/>
    <w:rsid w:val="00356AA2"/>
    <w:rsid w:val="003570B1"/>
    <w:rsid w:val="00357174"/>
    <w:rsid w:val="00357E69"/>
    <w:rsid w:val="00361166"/>
    <w:rsid w:val="00361EFE"/>
    <w:rsid w:val="003630F3"/>
    <w:rsid w:val="003674EF"/>
    <w:rsid w:val="003718A4"/>
    <w:rsid w:val="00371B94"/>
    <w:rsid w:val="00371C60"/>
    <w:rsid w:val="00371FA2"/>
    <w:rsid w:val="00372105"/>
    <w:rsid w:val="00372201"/>
    <w:rsid w:val="00372B1E"/>
    <w:rsid w:val="00373810"/>
    <w:rsid w:val="00373F5E"/>
    <w:rsid w:val="0037541F"/>
    <w:rsid w:val="00375C85"/>
    <w:rsid w:val="00375EAA"/>
    <w:rsid w:val="00376128"/>
    <w:rsid w:val="00376592"/>
    <w:rsid w:val="00377308"/>
    <w:rsid w:val="00377442"/>
    <w:rsid w:val="003777A6"/>
    <w:rsid w:val="00380849"/>
    <w:rsid w:val="00382773"/>
    <w:rsid w:val="003827C5"/>
    <w:rsid w:val="0038405D"/>
    <w:rsid w:val="0038550F"/>
    <w:rsid w:val="00385559"/>
    <w:rsid w:val="0038557F"/>
    <w:rsid w:val="003858FF"/>
    <w:rsid w:val="003904A2"/>
    <w:rsid w:val="00391E41"/>
    <w:rsid w:val="00391EBB"/>
    <w:rsid w:val="00391F30"/>
    <w:rsid w:val="003920B7"/>
    <w:rsid w:val="00392A5B"/>
    <w:rsid w:val="00392DC7"/>
    <w:rsid w:val="00393CCD"/>
    <w:rsid w:val="00394F05"/>
    <w:rsid w:val="003966FB"/>
    <w:rsid w:val="0039732E"/>
    <w:rsid w:val="00397D73"/>
    <w:rsid w:val="003A039B"/>
    <w:rsid w:val="003A06ED"/>
    <w:rsid w:val="003A0904"/>
    <w:rsid w:val="003A20AC"/>
    <w:rsid w:val="003A2AE7"/>
    <w:rsid w:val="003A3209"/>
    <w:rsid w:val="003A3555"/>
    <w:rsid w:val="003A54C6"/>
    <w:rsid w:val="003A5AAB"/>
    <w:rsid w:val="003A699A"/>
    <w:rsid w:val="003A6AC8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CFA"/>
    <w:rsid w:val="003C072E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D8F"/>
    <w:rsid w:val="003D044B"/>
    <w:rsid w:val="003D04F7"/>
    <w:rsid w:val="003D0FC3"/>
    <w:rsid w:val="003D1520"/>
    <w:rsid w:val="003D16DE"/>
    <w:rsid w:val="003D2B35"/>
    <w:rsid w:val="003D32D8"/>
    <w:rsid w:val="003D3E62"/>
    <w:rsid w:val="003D4B12"/>
    <w:rsid w:val="003D506E"/>
    <w:rsid w:val="003D74FC"/>
    <w:rsid w:val="003D7D6E"/>
    <w:rsid w:val="003E0217"/>
    <w:rsid w:val="003E19D2"/>
    <w:rsid w:val="003E257F"/>
    <w:rsid w:val="003E2741"/>
    <w:rsid w:val="003E280A"/>
    <w:rsid w:val="003E2DF4"/>
    <w:rsid w:val="003E36EA"/>
    <w:rsid w:val="003E3724"/>
    <w:rsid w:val="003E38DA"/>
    <w:rsid w:val="003E3930"/>
    <w:rsid w:val="003E3D0B"/>
    <w:rsid w:val="003E5129"/>
    <w:rsid w:val="003E534C"/>
    <w:rsid w:val="003E6961"/>
    <w:rsid w:val="003E70D4"/>
    <w:rsid w:val="003E7D7A"/>
    <w:rsid w:val="003E7EC1"/>
    <w:rsid w:val="003F0143"/>
    <w:rsid w:val="003F1E72"/>
    <w:rsid w:val="003F3991"/>
    <w:rsid w:val="003F3E8F"/>
    <w:rsid w:val="003F4565"/>
    <w:rsid w:val="003F4FAD"/>
    <w:rsid w:val="003F6076"/>
    <w:rsid w:val="003F789F"/>
    <w:rsid w:val="00400401"/>
    <w:rsid w:val="00400A26"/>
    <w:rsid w:val="004010E1"/>
    <w:rsid w:val="004012A5"/>
    <w:rsid w:val="00401862"/>
    <w:rsid w:val="00401D10"/>
    <w:rsid w:val="00401DA2"/>
    <w:rsid w:val="00402B6C"/>
    <w:rsid w:val="004041AA"/>
    <w:rsid w:val="00405244"/>
    <w:rsid w:val="004056D6"/>
    <w:rsid w:val="004101BD"/>
    <w:rsid w:val="004102A1"/>
    <w:rsid w:val="00410F89"/>
    <w:rsid w:val="00411352"/>
    <w:rsid w:val="00411E71"/>
    <w:rsid w:val="00412C24"/>
    <w:rsid w:val="00412E8C"/>
    <w:rsid w:val="00414340"/>
    <w:rsid w:val="0041515C"/>
    <w:rsid w:val="00416848"/>
    <w:rsid w:val="00416EB6"/>
    <w:rsid w:val="004173C0"/>
    <w:rsid w:val="0042009E"/>
    <w:rsid w:val="004203B5"/>
    <w:rsid w:val="004206FB"/>
    <w:rsid w:val="00420D7A"/>
    <w:rsid w:val="004214E3"/>
    <w:rsid w:val="00421A1D"/>
    <w:rsid w:val="00421EE7"/>
    <w:rsid w:val="00425EAF"/>
    <w:rsid w:val="00426095"/>
    <w:rsid w:val="0042678D"/>
    <w:rsid w:val="00426F25"/>
    <w:rsid w:val="00427028"/>
    <w:rsid w:val="00427ACD"/>
    <w:rsid w:val="0043024A"/>
    <w:rsid w:val="00431587"/>
    <w:rsid w:val="0043273F"/>
    <w:rsid w:val="00432B90"/>
    <w:rsid w:val="00432CEE"/>
    <w:rsid w:val="00433626"/>
    <w:rsid w:val="004343C1"/>
    <w:rsid w:val="00435575"/>
    <w:rsid w:val="004364E9"/>
    <w:rsid w:val="00436CDE"/>
    <w:rsid w:val="00436D21"/>
    <w:rsid w:val="004376E6"/>
    <w:rsid w:val="00440BB2"/>
    <w:rsid w:val="00440C47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6968"/>
    <w:rsid w:val="00446F5B"/>
    <w:rsid w:val="004477CD"/>
    <w:rsid w:val="0045243C"/>
    <w:rsid w:val="00452455"/>
    <w:rsid w:val="00452BC2"/>
    <w:rsid w:val="00453442"/>
    <w:rsid w:val="004536CF"/>
    <w:rsid w:val="0045390C"/>
    <w:rsid w:val="004539F7"/>
    <w:rsid w:val="00453C12"/>
    <w:rsid w:val="004542A3"/>
    <w:rsid w:val="004548EF"/>
    <w:rsid w:val="004568A7"/>
    <w:rsid w:val="004573BC"/>
    <w:rsid w:val="004603C9"/>
    <w:rsid w:val="0046045A"/>
    <w:rsid w:val="0046199F"/>
    <w:rsid w:val="00461F95"/>
    <w:rsid w:val="00462565"/>
    <w:rsid w:val="004630FC"/>
    <w:rsid w:val="00464524"/>
    <w:rsid w:val="00465192"/>
    <w:rsid w:val="0046619E"/>
    <w:rsid w:val="00466786"/>
    <w:rsid w:val="004669CB"/>
    <w:rsid w:val="00466FE0"/>
    <w:rsid w:val="00471D30"/>
    <w:rsid w:val="00472929"/>
    <w:rsid w:val="00472FCA"/>
    <w:rsid w:val="004734FA"/>
    <w:rsid w:val="0047393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91984"/>
    <w:rsid w:val="004929C4"/>
    <w:rsid w:val="00495975"/>
    <w:rsid w:val="00495EA3"/>
    <w:rsid w:val="00496E4F"/>
    <w:rsid w:val="00497308"/>
    <w:rsid w:val="004A04D8"/>
    <w:rsid w:val="004A11D5"/>
    <w:rsid w:val="004A5232"/>
    <w:rsid w:val="004A5299"/>
    <w:rsid w:val="004B0E11"/>
    <w:rsid w:val="004B1922"/>
    <w:rsid w:val="004B1D08"/>
    <w:rsid w:val="004B2506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3DF"/>
    <w:rsid w:val="004C5450"/>
    <w:rsid w:val="004C6C9A"/>
    <w:rsid w:val="004C79A0"/>
    <w:rsid w:val="004D0993"/>
    <w:rsid w:val="004D2007"/>
    <w:rsid w:val="004D5C96"/>
    <w:rsid w:val="004D6CEF"/>
    <w:rsid w:val="004D6DE2"/>
    <w:rsid w:val="004D7228"/>
    <w:rsid w:val="004D7BF5"/>
    <w:rsid w:val="004D7D1E"/>
    <w:rsid w:val="004E0040"/>
    <w:rsid w:val="004E13BA"/>
    <w:rsid w:val="004E3216"/>
    <w:rsid w:val="004E350C"/>
    <w:rsid w:val="004E36F1"/>
    <w:rsid w:val="004E3764"/>
    <w:rsid w:val="004E3F93"/>
    <w:rsid w:val="004E423C"/>
    <w:rsid w:val="004E462F"/>
    <w:rsid w:val="004E5AD1"/>
    <w:rsid w:val="004E69C3"/>
    <w:rsid w:val="004E70E8"/>
    <w:rsid w:val="004E7996"/>
    <w:rsid w:val="004F0170"/>
    <w:rsid w:val="004F02EB"/>
    <w:rsid w:val="004F13B3"/>
    <w:rsid w:val="004F16D5"/>
    <w:rsid w:val="004F7577"/>
    <w:rsid w:val="00500798"/>
    <w:rsid w:val="005009D1"/>
    <w:rsid w:val="0050277D"/>
    <w:rsid w:val="00503845"/>
    <w:rsid w:val="00503A5D"/>
    <w:rsid w:val="00504214"/>
    <w:rsid w:val="00507FD0"/>
    <w:rsid w:val="00510793"/>
    <w:rsid w:val="00510CCD"/>
    <w:rsid w:val="00511D4F"/>
    <w:rsid w:val="00512970"/>
    <w:rsid w:val="00512BA5"/>
    <w:rsid w:val="00512DC8"/>
    <w:rsid w:val="00512F0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76F"/>
    <w:rsid w:val="00525F23"/>
    <w:rsid w:val="005279CF"/>
    <w:rsid w:val="00527D7B"/>
    <w:rsid w:val="00527E6E"/>
    <w:rsid w:val="0053146A"/>
    <w:rsid w:val="00531931"/>
    <w:rsid w:val="005320EF"/>
    <w:rsid w:val="00532474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66E"/>
    <w:rsid w:val="00537FF8"/>
    <w:rsid w:val="0054041B"/>
    <w:rsid w:val="0054177F"/>
    <w:rsid w:val="00541C15"/>
    <w:rsid w:val="00542894"/>
    <w:rsid w:val="00544AE4"/>
    <w:rsid w:val="00546334"/>
    <w:rsid w:val="00546CA3"/>
    <w:rsid w:val="005471AD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57E39"/>
    <w:rsid w:val="00561529"/>
    <w:rsid w:val="00561A07"/>
    <w:rsid w:val="00563690"/>
    <w:rsid w:val="005653AD"/>
    <w:rsid w:val="00566740"/>
    <w:rsid w:val="00566F2E"/>
    <w:rsid w:val="00567E5A"/>
    <w:rsid w:val="00567FF2"/>
    <w:rsid w:val="005700F7"/>
    <w:rsid w:val="00570858"/>
    <w:rsid w:val="00571045"/>
    <w:rsid w:val="005714A1"/>
    <w:rsid w:val="00573584"/>
    <w:rsid w:val="00573BF8"/>
    <w:rsid w:val="0057406D"/>
    <w:rsid w:val="00574BC2"/>
    <w:rsid w:val="00575518"/>
    <w:rsid w:val="00576023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546F"/>
    <w:rsid w:val="005975B4"/>
    <w:rsid w:val="005A0073"/>
    <w:rsid w:val="005A00A5"/>
    <w:rsid w:val="005A0A41"/>
    <w:rsid w:val="005A1653"/>
    <w:rsid w:val="005A2C22"/>
    <w:rsid w:val="005A48EC"/>
    <w:rsid w:val="005A4EB0"/>
    <w:rsid w:val="005A6653"/>
    <w:rsid w:val="005A7FA4"/>
    <w:rsid w:val="005B066A"/>
    <w:rsid w:val="005B0CE3"/>
    <w:rsid w:val="005B2B1B"/>
    <w:rsid w:val="005B37CD"/>
    <w:rsid w:val="005B4515"/>
    <w:rsid w:val="005B5BE1"/>
    <w:rsid w:val="005B5C4A"/>
    <w:rsid w:val="005B67A3"/>
    <w:rsid w:val="005B6DF0"/>
    <w:rsid w:val="005C02C0"/>
    <w:rsid w:val="005C088B"/>
    <w:rsid w:val="005C1EF0"/>
    <w:rsid w:val="005C245C"/>
    <w:rsid w:val="005C292E"/>
    <w:rsid w:val="005C320B"/>
    <w:rsid w:val="005C3936"/>
    <w:rsid w:val="005C3FAB"/>
    <w:rsid w:val="005C4431"/>
    <w:rsid w:val="005C4563"/>
    <w:rsid w:val="005C48D3"/>
    <w:rsid w:val="005C53E7"/>
    <w:rsid w:val="005C5558"/>
    <w:rsid w:val="005C564E"/>
    <w:rsid w:val="005C679F"/>
    <w:rsid w:val="005D0C55"/>
    <w:rsid w:val="005D1020"/>
    <w:rsid w:val="005D3C3D"/>
    <w:rsid w:val="005D4D5E"/>
    <w:rsid w:val="005D5C61"/>
    <w:rsid w:val="005D7781"/>
    <w:rsid w:val="005D79C8"/>
    <w:rsid w:val="005D7AA1"/>
    <w:rsid w:val="005E14C5"/>
    <w:rsid w:val="005E1724"/>
    <w:rsid w:val="005E1E04"/>
    <w:rsid w:val="005E3145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05AE"/>
    <w:rsid w:val="0060135F"/>
    <w:rsid w:val="006016B7"/>
    <w:rsid w:val="006017A1"/>
    <w:rsid w:val="00601B03"/>
    <w:rsid w:val="0060220B"/>
    <w:rsid w:val="00603639"/>
    <w:rsid w:val="0060452D"/>
    <w:rsid w:val="00604869"/>
    <w:rsid w:val="00604C05"/>
    <w:rsid w:val="00604F15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15A22"/>
    <w:rsid w:val="00622810"/>
    <w:rsid w:val="00622AC7"/>
    <w:rsid w:val="006232FE"/>
    <w:rsid w:val="00623959"/>
    <w:rsid w:val="0062395F"/>
    <w:rsid w:val="00624294"/>
    <w:rsid w:val="00624B41"/>
    <w:rsid w:val="00624C08"/>
    <w:rsid w:val="00626B14"/>
    <w:rsid w:val="00627FC7"/>
    <w:rsid w:val="006300E0"/>
    <w:rsid w:val="00630879"/>
    <w:rsid w:val="00630A31"/>
    <w:rsid w:val="00631953"/>
    <w:rsid w:val="0063284B"/>
    <w:rsid w:val="006338D4"/>
    <w:rsid w:val="006344F7"/>
    <w:rsid w:val="00636490"/>
    <w:rsid w:val="006371F6"/>
    <w:rsid w:val="00637371"/>
    <w:rsid w:val="006374A7"/>
    <w:rsid w:val="0064180E"/>
    <w:rsid w:val="0064280F"/>
    <w:rsid w:val="00644DE1"/>
    <w:rsid w:val="006460E9"/>
    <w:rsid w:val="00646B2B"/>
    <w:rsid w:val="0064765F"/>
    <w:rsid w:val="00650A89"/>
    <w:rsid w:val="00651373"/>
    <w:rsid w:val="006518A9"/>
    <w:rsid w:val="006519E6"/>
    <w:rsid w:val="0065243A"/>
    <w:rsid w:val="00652DB6"/>
    <w:rsid w:val="006534B5"/>
    <w:rsid w:val="006538F0"/>
    <w:rsid w:val="0065478C"/>
    <w:rsid w:val="00654E77"/>
    <w:rsid w:val="006551F7"/>
    <w:rsid w:val="006569DB"/>
    <w:rsid w:val="00656A09"/>
    <w:rsid w:val="00657207"/>
    <w:rsid w:val="006575C4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4986"/>
    <w:rsid w:val="00665924"/>
    <w:rsid w:val="00665AFB"/>
    <w:rsid w:val="00665C1E"/>
    <w:rsid w:val="00670E53"/>
    <w:rsid w:val="00671060"/>
    <w:rsid w:val="006719C0"/>
    <w:rsid w:val="00671A9A"/>
    <w:rsid w:val="00671AC2"/>
    <w:rsid w:val="006724F9"/>
    <w:rsid w:val="0067314D"/>
    <w:rsid w:val="00673A6D"/>
    <w:rsid w:val="00674122"/>
    <w:rsid w:val="006742E1"/>
    <w:rsid w:val="00675A2F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1975"/>
    <w:rsid w:val="0069338C"/>
    <w:rsid w:val="0069494C"/>
    <w:rsid w:val="00694B93"/>
    <w:rsid w:val="00694DDF"/>
    <w:rsid w:val="00694EEE"/>
    <w:rsid w:val="00696F7D"/>
    <w:rsid w:val="00697475"/>
    <w:rsid w:val="006A019F"/>
    <w:rsid w:val="006A1246"/>
    <w:rsid w:val="006A1727"/>
    <w:rsid w:val="006A2CAE"/>
    <w:rsid w:val="006A3667"/>
    <w:rsid w:val="006A3D79"/>
    <w:rsid w:val="006A47AB"/>
    <w:rsid w:val="006A48C2"/>
    <w:rsid w:val="006A4EA9"/>
    <w:rsid w:val="006A50DF"/>
    <w:rsid w:val="006A53B6"/>
    <w:rsid w:val="006A5AC5"/>
    <w:rsid w:val="006A5AC6"/>
    <w:rsid w:val="006A6AE3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324D"/>
    <w:rsid w:val="006C38E0"/>
    <w:rsid w:val="006C3C91"/>
    <w:rsid w:val="006C43EE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6857"/>
    <w:rsid w:val="006E23BE"/>
    <w:rsid w:val="006E336A"/>
    <w:rsid w:val="006E4668"/>
    <w:rsid w:val="006E5AFC"/>
    <w:rsid w:val="006E5B3F"/>
    <w:rsid w:val="006E5D21"/>
    <w:rsid w:val="006E6467"/>
    <w:rsid w:val="006E64A5"/>
    <w:rsid w:val="006E6925"/>
    <w:rsid w:val="006E78C2"/>
    <w:rsid w:val="006F07B3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795B"/>
    <w:rsid w:val="006F7E29"/>
    <w:rsid w:val="00700254"/>
    <w:rsid w:val="00700E17"/>
    <w:rsid w:val="00701F8F"/>
    <w:rsid w:val="00703A80"/>
    <w:rsid w:val="00703AE0"/>
    <w:rsid w:val="00703C7E"/>
    <w:rsid w:val="00704B19"/>
    <w:rsid w:val="00704E06"/>
    <w:rsid w:val="007053C3"/>
    <w:rsid w:val="00707B1E"/>
    <w:rsid w:val="00711D0E"/>
    <w:rsid w:val="0071225D"/>
    <w:rsid w:val="00712EF5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C47"/>
    <w:rsid w:val="0072005B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263F"/>
    <w:rsid w:val="007326B0"/>
    <w:rsid w:val="00734412"/>
    <w:rsid w:val="00734DA7"/>
    <w:rsid w:val="00735AF8"/>
    <w:rsid w:val="00737F0C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474E9"/>
    <w:rsid w:val="0075015D"/>
    <w:rsid w:val="00757395"/>
    <w:rsid w:val="00757497"/>
    <w:rsid w:val="00757E1A"/>
    <w:rsid w:val="007611D8"/>
    <w:rsid w:val="007619A5"/>
    <w:rsid w:val="00762C42"/>
    <w:rsid w:val="00763370"/>
    <w:rsid w:val="00765313"/>
    <w:rsid w:val="00765CC5"/>
    <w:rsid w:val="00766010"/>
    <w:rsid w:val="00767DD7"/>
    <w:rsid w:val="00771149"/>
    <w:rsid w:val="007717BF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1C6A"/>
    <w:rsid w:val="00782433"/>
    <w:rsid w:val="007826D1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2C9"/>
    <w:rsid w:val="007A05DF"/>
    <w:rsid w:val="007A07B8"/>
    <w:rsid w:val="007A120A"/>
    <w:rsid w:val="007A1CFF"/>
    <w:rsid w:val="007A2CF8"/>
    <w:rsid w:val="007A2D2E"/>
    <w:rsid w:val="007A41BE"/>
    <w:rsid w:val="007A5FBA"/>
    <w:rsid w:val="007A6940"/>
    <w:rsid w:val="007A6FB9"/>
    <w:rsid w:val="007A77E5"/>
    <w:rsid w:val="007B0B83"/>
    <w:rsid w:val="007B0BBD"/>
    <w:rsid w:val="007B0E5E"/>
    <w:rsid w:val="007B0EBA"/>
    <w:rsid w:val="007B0F39"/>
    <w:rsid w:val="007B1846"/>
    <w:rsid w:val="007B1CCD"/>
    <w:rsid w:val="007B1EAE"/>
    <w:rsid w:val="007B3C2B"/>
    <w:rsid w:val="007B5710"/>
    <w:rsid w:val="007B5FB8"/>
    <w:rsid w:val="007B6CB4"/>
    <w:rsid w:val="007B746E"/>
    <w:rsid w:val="007B7644"/>
    <w:rsid w:val="007B7F70"/>
    <w:rsid w:val="007C0F11"/>
    <w:rsid w:val="007C26CD"/>
    <w:rsid w:val="007C281C"/>
    <w:rsid w:val="007C37B6"/>
    <w:rsid w:val="007C37F1"/>
    <w:rsid w:val="007C4655"/>
    <w:rsid w:val="007C4877"/>
    <w:rsid w:val="007C7D1B"/>
    <w:rsid w:val="007D06A5"/>
    <w:rsid w:val="007D1BE4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C5A"/>
    <w:rsid w:val="007E2071"/>
    <w:rsid w:val="007E462E"/>
    <w:rsid w:val="007E49B6"/>
    <w:rsid w:val="007E4DA6"/>
    <w:rsid w:val="007E6472"/>
    <w:rsid w:val="007E652C"/>
    <w:rsid w:val="007E6D1C"/>
    <w:rsid w:val="007E7474"/>
    <w:rsid w:val="007F13ED"/>
    <w:rsid w:val="007F240C"/>
    <w:rsid w:val="007F3344"/>
    <w:rsid w:val="007F3642"/>
    <w:rsid w:val="007F38C0"/>
    <w:rsid w:val="007F5755"/>
    <w:rsid w:val="007F67E8"/>
    <w:rsid w:val="007F70D2"/>
    <w:rsid w:val="007F77A2"/>
    <w:rsid w:val="008001E3"/>
    <w:rsid w:val="00800885"/>
    <w:rsid w:val="008022CE"/>
    <w:rsid w:val="00802745"/>
    <w:rsid w:val="0080400F"/>
    <w:rsid w:val="00805BE9"/>
    <w:rsid w:val="00805FC4"/>
    <w:rsid w:val="008061EE"/>
    <w:rsid w:val="008070E1"/>
    <w:rsid w:val="008079A0"/>
    <w:rsid w:val="008127E6"/>
    <w:rsid w:val="00812B97"/>
    <w:rsid w:val="008135FE"/>
    <w:rsid w:val="00813DFC"/>
    <w:rsid w:val="00814439"/>
    <w:rsid w:val="00814DB9"/>
    <w:rsid w:val="00817D47"/>
    <w:rsid w:val="00820B00"/>
    <w:rsid w:val="00821762"/>
    <w:rsid w:val="00821B36"/>
    <w:rsid w:val="00822CE2"/>
    <w:rsid w:val="00825603"/>
    <w:rsid w:val="008266B2"/>
    <w:rsid w:val="00827154"/>
    <w:rsid w:val="00830661"/>
    <w:rsid w:val="00831750"/>
    <w:rsid w:val="00831D35"/>
    <w:rsid w:val="00831D46"/>
    <w:rsid w:val="008321F4"/>
    <w:rsid w:val="00832572"/>
    <w:rsid w:val="00832BEC"/>
    <w:rsid w:val="00833E7F"/>
    <w:rsid w:val="00834896"/>
    <w:rsid w:val="00834A31"/>
    <w:rsid w:val="0083794F"/>
    <w:rsid w:val="008420B9"/>
    <w:rsid w:val="00842224"/>
    <w:rsid w:val="008433D3"/>
    <w:rsid w:val="00843673"/>
    <w:rsid w:val="00844038"/>
    <w:rsid w:val="00844214"/>
    <w:rsid w:val="00845C42"/>
    <w:rsid w:val="00845FA7"/>
    <w:rsid w:val="008472D3"/>
    <w:rsid w:val="008472DA"/>
    <w:rsid w:val="00851801"/>
    <w:rsid w:val="00852A83"/>
    <w:rsid w:val="00852EB7"/>
    <w:rsid w:val="0085542C"/>
    <w:rsid w:val="008603AF"/>
    <w:rsid w:val="008618A4"/>
    <w:rsid w:val="00861A2F"/>
    <w:rsid w:val="00862B57"/>
    <w:rsid w:val="00862CE5"/>
    <w:rsid w:val="0086432F"/>
    <w:rsid w:val="008644C3"/>
    <w:rsid w:val="00866A09"/>
    <w:rsid w:val="00866D31"/>
    <w:rsid w:val="0086721B"/>
    <w:rsid w:val="00867305"/>
    <w:rsid w:val="008700A1"/>
    <w:rsid w:val="00870B28"/>
    <w:rsid w:val="00870E39"/>
    <w:rsid w:val="00873FAE"/>
    <w:rsid w:val="008751A2"/>
    <w:rsid w:val="008777CC"/>
    <w:rsid w:val="00880F42"/>
    <w:rsid w:val="00881736"/>
    <w:rsid w:val="008829FD"/>
    <w:rsid w:val="00882E2E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1413"/>
    <w:rsid w:val="00891D2D"/>
    <w:rsid w:val="0089243D"/>
    <w:rsid w:val="008925F4"/>
    <w:rsid w:val="0089330B"/>
    <w:rsid w:val="00893812"/>
    <w:rsid w:val="00894760"/>
    <w:rsid w:val="00894AB1"/>
    <w:rsid w:val="00894B72"/>
    <w:rsid w:val="00894CF1"/>
    <w:rsid w:val="00896F9E"/>
    <w:rsid w:val="0089744F"/>
    <w:rsid w:val="008A1D0D"/>
    <w:rsid w:val="008A1ED1"/>
    <w:rsid w:val="008A2045"/>
    <w:rsid w:val="008A327F"/>
    <w:rsid w:val="008A5E35"/>
    <w:rsid w:val="008A5F29"/>
    <w:rsid w:val="008A5F37"/>
    <w:rsid w:val="008A638D"/>
    <w:rsid w:val="008A654C"/>
    <w:rsid w:val="008A7C10"/>
    <w:rsid w:val="008A7F46"/>
    <w:rsid w:val="008B2DF9"/>
    <w:rsid w:val="008B30B2"/>
    <w:rsid w:val="008B36B2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4864"/>
    <w:rsid w:val="008E51E2"/>
    <w:rsid w:val="008E5954"/>
    <w:rsid w:val="008E6120"/>
    <w:rsid w:val="008E612E"/>
    <w:rsid w:val="008E767F"/>
    <w:rsid w:val="008F048E"/>
    <w:rsid w:val="008F0860"/>
    <w:rsid w:val="008F2E7A"/>
    <w:rsid w:val="008F2F86"/>
    <w:rsid w:val="008F32DC"/>
    <w:rsid w:val="008F3A15"/>
    <w:rsid w:val="008F43BC"/>
    <w:rsid w:val="008F45B3"/>
    <w:rsid w:val="008F554E"/>
    <w:rsid w:val="008F5601"/>
    <w:rsid w:val="008F577C"/>
    <w:rsid w:val="008F6AFD"/>
    <w:rsid w:val="008F7FC2"/>
    <w:rsid w:val="00900337"/>
    <w:rsid w:val="009029CC"/>
    <w:rsid w:val="009040FC"/>
    <w:rsid w:val="00905F27"/>
    <w:rsid w:val="00906BF0"/>
    <w:rsid w:val="00906CE2"/>
    <w:rsid w:val="00906FB2"/>
    <w:rsid w:val="00907533"/>
    <w:rsid w:val="00907C85"/>
    <w:rsid w:val="0091028A"/>
    <w:rsid w:val="0091081B"/>
    <w:rsid w:val="00911ED8"/>
    <w:rsid w:val="00916646"/>
    <w:rsid w:val="009166F7"/>
    <w:rsid w:val="009167BB"/>
    <w:rsid w:val="0092186D"/>
    <w:rsid w:val="00921C03"/>
    <w:rsid w:val="00923A8F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404FE"/>
    <w:rsid w:val="009407DE"/>
    <w:rsid w:val="00940910"/>
    <w:rsid w:val="00940B2C"/>
    <w:rsid w:val="009410AD"/>
    <w:rsid w:val="009429FF"/>
    <w:rsid w:val="009449F2"/>
    <w:rsid w:val="0094541F"/>
    <w:rsid w:val="009455AB"/>
    <w:rsid w:val="00945E95"/>
    <w:rsid w:val="00946F48"/>
    <w:rsid w:val="00950067"/>
    <w:rsid w:val="00950722"/>
    <w:rsid w:val="0095086F"/>
    <w:rsid w:val="00950F5D"/>
    <w:rsid w:val="009523D2"/>
    <w:rsid w:val="00952A36"/>
    <w:rsid w:val="00955082"/>
    <w:rsid w:val="009558A6"/>
    <w:rsid w:val="009560FF"/>
    <w:rsid w:val="00956D2D"/>
    <w:rsid w:val="00956DF4"/>
    <w:rsid w:val="009614B6"/>
    <w:rsid w:val="00961D73"/>
    <w:rsid w:val="00961E7F"/>
    <w:rsid w:val="00962133"/>
    <w:rsid w:val="00962427"/>
    <w:rsid w:val="00962EBB"/>
    <w:rsid w:val="00964329"/>
    <w:rsid w:val="009643E1"/>
    <w:rsid w:val="009645BF"/>
    <w:rsid w:val="0096476B"/>
    <w:rsid w:val="00964E94"/>
    <w:rsid w:val="009659C6"/>
    <w:rsid w:val="009666A6"/>
    <w:rsid w:val="00967A0A"/>
    <w:rsid w:val="00967FBF"/>
    <w:rsid w:val="00970776"/>
    <w:rsid w:val="00971600"/>
    <w:rsid w:val="00971C7D"/>
    <w:rsid w:val="0097246A"/>
    <w:rsid w:val="00972C09"/>
    <w:rsid w:val="009732F4"/>
    <w:rsid w:val="0097338E"/>
    <w:rsid w:val="00973868"/>
    <w:rsid w:val="00973968"/>
    <w:rsid w:val="00973DB4"/>
    <w:rsid w:val="00974305"/>
    <w:rsid w:val="009754A9"/>
    <w:rsid w:val="0097646C"/>
    <w:rsid w:val="00980149"/>
    <w:rsid w:val="00980789"/>
    <w:rsid w:val="00982759"/>
    <w:rsid w:val="00983926"/>
    <w:rsid w:val="00983F86"/>
    <w:rsid w:val="00984EE0"/>
    <w:rsid w:val="0098506E"/>
    <w:rsid w:val="00985FC5"/>
    <w:rsid w:val="009878C8"/>
    <w:rsid w:val="00987B35"/>
    <w:rsid w:val="00987FEC"/>
    <w:rsid w:val="009903F5"/>
    <w:rsid w:val="00990A2B"/>
    <w:rsid w:val="00991CB4"/>
    <w:rsid w:val="00992FFD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B118F"/>
    <w:rsid w:val="009B1A9E"/>
    <w:rsid w:val="009B34B2"/>
    <w:rsid w:val="009B35BA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F0A"/>
    <w:rsid w:val="009C4AEB"/>
    <w:rsid w:val="009C5A8F"/>
    <w:rsid w:val="009C6141"/>
    <w:rsid w:val="009C66E5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332F"/>
    <w:rsid w:val="009D4200"/>
    <w:rsid w:val="009D4486"/>
    <w:rsid w:val="009D4C1C"/>
    <w:rsid w:val="009D4D39"/>
    <w:rsid w:val="009D54B4"/>
    <w:rsid w:val="009D5A0A"/>
    <w:rsid w:val="009D5EC0"/>
    <w:rsid w:val="009D664D"/>
    <w:rsid w:val="009D7327"/>
    <w:rsid w:val="009D7E2F"/>
    <w:rsid w:val="009E0DE5"/>
    <w:rsid w:val="009E24BE"/>
    <w:rsid w:val="009E2915"/>
    <w:rsid w:val="009E4465"/>
    <w:rsid w:val="009E455E"/>
    <w:rsid w:val="009E49D3"/>
    <w:rsid w:val="009E4FDE"/>
    <w:rsid w:val="009E53D1"/>
    <w:rsid w:val="009E53ED"/>
    <w:rsid w:val="009E5777"/>
    <w:rsid w:val="009E64D2"/>
    <w:rsid w:val="009E6524"/>
    <w:rsid w:val="009E696D"/>
    <w:rsid w:val="009E74FD"/>
    <w:rsid w:val="009F03AC"/>
    <w:rsid w:val="009F083D"/>
    <w:rsid w:val="009F0884"/>
    <w:rsid w:val="009F0D98"/>
    <w:rsid w:val="009F0EBD"/>
    <w:rsid w:val="009F22AC"/>
    <w:rsid w:val="009F2A80"/>
    <w:rsid w:val="009F2E15"/>
    <w:rsid w:val="009F3936"/>
    <w:rsid w:val="009F3AAF"/>
    <w:rsid w:val="009F42CD"/>
    <w:rsid w:val="009F49F3"/>
    <w:rsid w:val="009F4A41"/>
    <w:rsid w:val="009F4DBA"/>
    <w:rsid w:val="009F5222"/>
    <w:rsid w:val="009F5399"/>
    <w:rsid w:val="009F72BE"/>
    <w:rsid w:val="009F75CB"/>
    <w:rsid w:val="00A0240E"/>
    <w:rsid w:val="00A04333"/>
    <w:rsid w:val="00A047AF"/>
    <w:rsid w:val="00A05A50"/>
    <w:rsid w:val="00A06527"/>
    <w:rsid w:val="00A06B61"/>
    <w:rsid w:val="00A0759E"/>
    <w:rsid w:val="00A07817"/>
    <w:rsid w:val="00A07A89"/>
    <w:rsid w:val="00A10261"/>
    <w:rsid w:val="00A106E6"/>
    <w:rsid w:val="00A10B67"/>
    <w:rsid w:val="00A11157"/>
    <w:rsid w:val="00A11238"/>
    <w:rsid w:val="00A1213D"/>
    <w:rsid w:val="00A1252F"/>
    <w:rsid w:val="00A12C0E"/>
    <w:rsid w:val="00A12E31"/>
    <w:rsid w:val="00A134B1"/>
    <w:rsid w:val="00A1530B"/>
    <w:rsid w:val="00A1541B"/>
    <w:rsid w:val="00A165BC"/>
    <w:rsid w:val="00A216EB"/>
    <w:rsid w:val="00A21B57"/>
    <w:rsid w:val="00A2224F"/>
    <w:rsid w:val="00A22438"/>
    <w:rsid w:val="00A23B03"/>
    <w:rsid w:val="00A23E82"/>
    <w:rsid w:val="00A2410F"/>
    <w:rsid w:val="00A24401"/>
    <w:rsid w:val="00A24D91"/>
    <w:rsid w:val="00A257E7"/>
    <w:rsid w:val="00A262A0"/>
    <w:rsid w:val="00A264EE"/>
    <w:rsid w:val="00A273CF"/>
    <w:rsid w:val="00A273E0"/>
    <w:rsid w:val="00A277E7"/>
    <w:rsid w:val="00A27CDF"/>
    <w:rsid w:val="00A30177"/>
    <w:rsid w:val="00A3110B"/>
    <w:rsid w:val="00A3140B"/>
    <w:rsid w:val="00A315AA"/>
    <w:rsid w:val="00A315AE"/>
    <w:rsid w:val="00A315B0"/>
    <w:rsid w:val="00A3253E"/>
    <w:rsid w:val="00A327A6"/>
    <w:rsid w:val="00A32F97"/>
    <w:rsid w:val="00A339A7"/>
    <w:rsid w:val="00A35D0E"/>
    <w:rsid w:val="00A36832"/>
    <w:rsid w:val="00A36F8D"/>
    <w:rsid w:val="00A375ED"/>
    <w:rsid w:val="00A40101"/>
    <w:rsid w:val="00A4052C"/>
    <w:rsid w:val="00A41109"/>
    <w:rsid w:val="00A42B27"/>
    <w:rsid w:val="00A43F47"/>
    <w:rsid w:val="00A43F98"/>
    <w:rsid w:val="00A44438"/>
    <w:rsid w:val="00A4449E"/>
    <w:rsid w:val="00A45DCE"/>
    <w:rsid w:val="00A46244"/>
    <w:rsid w:val="00A4646D"/>
    <w:rsid w:val="00A476FC"/>
    <w:rsid w:val="00A4796C"/>
    <w:rsid w:val="00A50554"/>
    <w:rsid w:val="00A51346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72BA"/>
    <w:rsid w:val="00A579B6"/>
    <w:rsid w:val="00A617EA"/>
    <w:rsid w:val="00A61B38"/>
    <w:rsid w:val="00A62495"/>
    <w:rsid w:val="00A624C1"/>
    <w:rsid w:val="00A709EA"/>
    <w:rsid w:val="00A70C05"/>
    <w:rsid w:val="00A7184F"/>
    <w:rsid w:val="00A71985"/>
    <w:rsid w:val="00A72A95"/>
    <w:rsid w:val="00A72AA3"/>
    <w:rsid w:val="00A7363B"/>
    <w:rsid w:val="00A73925"/>
    <w:rsid w:val="00A747F0"/>
    <w:rsid w:val="00A74FDC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22C0"/>
    <w:rsid w:val="00A83C89"/>
    <w:rsid w:val="00A84905"/>
    <w:rsid w:val="00A84A1A"/>
    <w:rsid w:val="00A84B40"/>
    <w:rsid w:val="00A8557B"/>
    <w:rsid w:val="00A856D0"/>
    <w:rsid w:val="00A8571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B3C"/>
    <w:rsid w:val="00A94632"/>
    <w:rsid w:val="00A94AAE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F1"/>
    <w:rsid w:val="00AB0EC0"/>
    <w:rsid w:val="00AB2417"/>
    <w:rsid w:val="00AB3B95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4181"/>
    <w:rsid w:val="00AD65B8"/>
    <w:rsid w:val="00AD6607"/>
    <w:rsid w:val="00AD6630"/>
    <w:rsid w:val="00AD6895"/>
    <w:rsid w:val="00AD70CC"/>
    <w:rsid w:val="00AD7DDB"/>
    <w:rsid w:val="00AE1AF8"/>
    <w:rsid w:val="00AE1FBA"/>
    <w:rsid w:val="00AE20EF"/>
    <w:rsid w:val="00AE2255"/>
    <w:rsid w:val="00AE2E4B"/>
    <w:rsid w:val="00AE3C02"/>
    <w:rsid w:val="00AE413D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1D9E"/>
    <w:rsid w:val="00AF215F"/>
    <w:rsid w:val="00AF3D34"/>
    <w:rsid w:val="00AF49DF"/>
    <w:rsid w:val="00AF536F"/>
    <w:rsid w:val="00AF57A3"/>
    <w:rsid w:val="00AF7901"/>
    <w:rsid w:val="00AF7CB8"/>
    <w:rsid w:val="00B003CA"/>
    <w:rsid w:val="00B0041A"/>
    <w:rsid w:val="00B00A8D"/>
    <w:rsid w:val="00B013F3"/>
    <w:rsid w:val="00B0219D"/>
    <w:rsid w:val="00B02994"/>
    <w:rsid w:val="00B02BFF"/>
    <w:rsid w:val="00B04B52"/>
    <w:rsid w:val="00B0647E"/>
    <w:rsid w:val="00B10324"/>
    <w:rsid w:val="00B10E0A"/>
    <w:rsid w:val="00B10F21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4544"/>
    <w:rsid w:val="00B2574D"/>
    <w:rsid w:val="00B257E5"/>
    <w:rsid w:val="00B25D52"/>
    <w:rsid w:val="00B26B78"/>
    <w:rsid w:val="00B26BA1"/>
    <w:rsid w:val="00B3098C"/>
    <w:rsid w:val="00B31B9A"/>
    <w:rsid w:val="00B3213C"/>
    <w:rsid w:val="00B323B3"/>
    <w:rsid w:val="00B32C97"/>
    <w:rsid w:val="00B34C23"/>
    <w:rsid w:val="00B34D33"/>
    <w:rsid w:val="00B34E0D"/>
    <w:rsid w:val="00B35407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2829"/>
    <w:rsid w:val="00B43719"/>
    <w:rsid w:val="00B453C6"/>
    <w:rsid w:val="00B4748A"/>
    <w:rsid w:val="00B47EF2"/>
    <w:rsid w:val="00B51756"/>
    <w:rsid w:val="00B532B3"/>
    <w:rsid w:val="00B534AD"/>
    <w:rsid w:val="00B56CA4"/>
    <w:rsid w:val="00B6009B"/>
    <w:rsid w:val="00B60437"/>
    <w:rsid w:val="00B60743"/>
    <w:rsid w:val="00B609DC"/>
    <w:rsid w:val="00B615C1"/>
    <w:rsid w:val="00B61D9F"/>
    <w:rsid w:val="00B623F6"/>
    <w:rsid w:val="00B62D64"/>
    <w:rsid w:val="00B635F6"/>
    <w:rsid w:val="00B651E0"/>
    <w:rsid w:val="00B6676F"/>
    <w:rsid w:val="00B66BC2"/>
    <w:rsid w:val="00B66E46"/>
    <w:rsid w:val="00B67267"/>
    <w:rsid w:val="00B67A14"/>
    <w:rsid w:val="00B716D7"/>
    <w:rsid w:val="00B71EC2"/>
    <w:rsid w:val="00B72B7B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B48"/>
    <w:rsid w:val="00B8244D"/>
    <w:rsid w:val="00B82E7B"/>
    <w:rsid w:val="00B830D4"/>
    <w:rsid w:val="00B83B77"/>
    <w:rsid w:val="00B83DA3"/>
    <w:rsid w:val="00B84353"/>
    <w:rsid w:val="00B84514"/>
    <w:rsid w:val="00B85E18"/>
    <w:rsid w:val="00B86252"/>
    <w:rsid w:val="00B86C35"/>
    <w:rsid w:val="00B877BC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4B81"/>
    <w:rsid w:val="00B95067"/>
    <w:rsid w:val="00B96C3F"/>
    <w:rsid w:val="00BA00FF"/>
    <w:rsid w:val="00BA0512"/>
    <w:rsid w:val="00BA093A"/>
    <w:rsid w:val="00BA112F"/>
    <w:rsid w:val="00BA19BA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7206"/>
    <w:rsid w:val="00BC07B2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6032"/>
    <w:rsid w:val="00BD0EAD"/>
    <w:rsid w:val="00BD1B23"/>
    <w:rsid w:val="00BD1D69"/>
    <w:rsid w:val="00BD1EBD"/>
    <w:rsid w:val="00BD214E"/>
    <w:rsid w:val="00BD221A"/>
    <w:rsid w:val="00BD2263"/>
    <w:rsid w:val="00BD29EA"/>
    <w:rsid w:val="00BD331D"/>
    <w:rsid w:val="00BD3888"/>
    <w:rsid w:val="00BD5850"/>
    <w:rsid w:val="00BD6147"/>
    <w:rsid w:val="00BD7236"/>
    <w:rsid w:val="00BE0AE0"/>
    <w:rsid w:val="00BE0F9B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7D51"/>
    <w:rsid w:val="00BE7F34"/>
    <w:rsid w:val="00BF0031"/>
    <w:rsid w:val="00BF057C"/>
    <w:rsid w:val="00BF0EF1"/>
    <w:rsid w:val="00BF2C40"/>
    <w:rsid w:val="00BF331C"/>
    <w:rsid w:val="00BF5414"/>
    <w:rsid w:val="00BF606A"/>
    <w:rsid w:val="00BF6118"/>
    <w:rsid w:val="00BF6161"/>
    <w:rsid w:val="00BF6230"/>
    <w:rsid w:val="00C06EA6"/>
    <w:rsid w:val="00C0718F"/>
    <w:rsid w:val="00C07473"/>
    <w:rsid w:val="00C07683"/>
    <w:rsid w:val="00C1068A"/>
    <w:rsid w:val="00C12B54"/>
    <w:rsid w:val="00C12D29"/>
    <w:rsid w:val="00C12EE1"/>
    <w:rsid w:val="00C13069"/>
    <w:rsid w:val="00C130BC"/>
    <w:rsid w:val="00C13CF7"/>
    <w:rsid w:val="00C1471D"/>
    <w:rsid w:val="00C153A1"/>
    <w:rsid w:val="00C15941"/>
    <w:rsid w:val="00C20163"/>
    <w:rsid w:val="00C22F8F"/>
    <w:rsid w:val="00C2498A"/>
    <w:rsid w:val="00C24A7E"/>
    <w:rsid w:val="00C25096"/>
    <w:rsid w:val="00C2597E"/>
    <w:rsid w:val="00C259A4"/>
    <w:rsid w:val="00C25C14"/>
    <w:rsid w:val="00C262D3"/>
    <w:rsid w:val="00C276DE"/>
    <w:rsid w:val="00C312ED"/>
    <w:rsid w:val="00C32C9E"/>
    <w:rsid w:val="00C32EC3"/>
    <w:rsid w:val="00C34150"/>
    <w:rsid w:val="00C34BD2"/>
    <w:rsid w:val="00C34CFF"/>
    <w:rsid w:val="00C3578F"/>
    <w:rsid w:val="00C358D7"/>
    <w:rsid w:val="00C35DC0"/>
    <w:rsid w:val="00C364A0"/>
    <w:rsid w:val="00C36D83"/>
    <w:rsid w:val="00C3752D"/>
    <w:rsid w:val="00C377DB"/>
    <w:rsid w:val="00C40F81"/>
    <w:rsid w:val="00C411E1"/>
    <w:rsid w:val="00C41395"/>
    <w:rsid w:val="00C41534"/>
    <w:rsid w:val="00C41914"/>
    <w:rsid w:val="00C42313"/>
    <w:rsid w:val="00C425E9"/>
    <w:rsid w:val="00C42636"/>
    <w:rsid w:val="00C438DF"/>
    <w:rsid w:val="00C46695"/>
    <w:rsid w:val="00C468D0"/>
    <w:rsid w:val="00C47F35"/>
    <w:rsid w:val="00C52895"/>
    <w:rsid w:val="00C5361C"/>
    <w:rsid w:val="00C53D7D"/>
    <w:rsid w:val="00C54481"/>
    <w:rsid w:val="00C546F3"/>
    <w:rsid w:val="00C5542E"/>
    <w:rsid w:val="00C55700"/>
    <w:rsid w:val="00C56323"/>
    <w:rsid w:val="00C5670A"/>
    <w:rsid w:val="00C56F07"/>
    <w:rsid w:val="00C57F85"/>
    <w:rsid w:val="00C604EB"/>
    <w:rsid w:val="00C61A6F"/>
    <w:rsid w:val="00C62420"/>
    <w:rsid w:val="00C647E7"/>
    <w:rsid w:val="00C6579C"/>
    <w:rsid w:val="00C658BC"/>
    <w:rsid w:val="00C669F4"/>
    <w:rsid w:val="00C673EA"/>
    <w:rsid w:val="00C67CF1"/>
    <w:rsid w:val="00C706A2"/>
    <w:rsid w:val="00C70990"/>
    <w:rsid w:val="00C72468"/>
    <w:rsid w:val="00C72F61"/>
    <w:rsid w:val="00C77CAF"/>
    <w:rsid w:val="00C808C6"/>
    <w:rsid w:val="00C80E75"/>
    <w:rsid w:val="00C81E81"/>
    <w:rsid w:val="00C82905"/>
    <w:rsid w:val="00C82BE2"/>
    <w:rsid w:val="00C82EA8"/>
    <w:rsid w:val="00C84448"/>
    <w:rsid w:val="00C846DD"/>
    <w:rsid w:val="00C84A66"/>
    <w:rsid w:val="00C8562E"/>
    <w:rsid w:val="00C8642F"/>
    <w:rsid w:val="00C866AC"/>
    <w:rsid w:val="00C904BE"/>
    <w:rsid w:val="00C90C29"/>
    <w:rsid w:val="00C90E3B"/>
    <w:rsid w:val="00C90F64"/>
    <w:rsid w:val="00C92237"/>
    <w:rsid w:val="00C9259A"/>
    <w:rsid w:val="00C92D60"/>
    <w:rsid w:val="00C93D22"/>
    <w:rsid w:val="00C94464"/>
    <w:rsid w:val="00C9466F"/>
    <w:rsid w:val="00C95C40"/>
    <w:rsid w:val="00C95CA9"/>
    <w:rsid w:val="00C96A8C"/>
    <w:rsid w:val="00CA064B"/>
    <w:rsid w:val="00CA0E32"/>
    <w:rsid w:val="00CA1019"/>
    <w:rsid w:val="00CA1036"/>
    <w:rsid w:val="00CA161A"/>
    <w:rsid w:val="00CA1F10"/>
    <w:rsid w:val="00CA4939"/>
    <w:rsid w:val="00CA56D8"/>
    <w:rsid w:val="00CA6929"/>
    <w:rsid w:val="00CA6EFB"/>
    <w:rsid w:val="00CA7407"/>
    <w:rsid w:val="00CA744B"/>
    <w:rsid w:val="00CB04C4"/>
    <w:rsid w:val="00CB122C"/>
    <w:rsid w:val="00CB13FE"/>
    <w:rsid w:val="00CB1704"/>
    <w:rsid w:val="00CB183B"/>
    <w:rsid w:val="00CB185C"/>
    <w:rsid w:val="00CB25B0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7F8"/>
    <w:rsid w:val="00CB7CD8"/>
    <w:rsid w:val="00CB7D5C"/>
    <w:rsid w:val="00CC09C8"/>
    <w:rsid w:val="00CC1F1C"/>
    <w:rsid w:val="00CC3680"/>
    <w:rsid w:val="00CC3B58"/>
    <w:rsid w:val="00CC45BE"/>
    <w:rsid w:val="00CC46F5"/>
    <w:rsid w:val="00CC485C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4B6B"/>
    <w:rsid w:val="00CD544D"/>
    <w:rsid w:val="00CD56E3"/>
    <w:rsid w:val="00CD5F9E"/>
    <w:rsid w:val="00CD725D"/>
    <w:rsid w:val="00CD7EA9"/>
    <w:rsid w:val="00CE066C"/>
    <w:rsid w:val="00CE075A"/>
    <w:rsid w:val="00CE0FD1"/>
    <w:rsid w:val="00CE1128"/>
    <w:rsid w:val="00CE1A56"/>
    <w:rsid w:val="00CE1BBE"/>
    <w:rsid w:val="00CE1E8F"/>
    <w:rsid w:val="00CE52CA"/>
    <w:rsid w:val="00CE5603"/>
    <w:rsid w:val="00CE66F9"/>
    <w:rsid w:val="00CE6951"/>
    <w:rsid w:val="00CF0345"/>
    <w:rsid w:val="00CF0594"/>
    <w:rsid w:val="00CF1660"/>
    <w:rsid w:val="00CF22B9"/>
    <w:rsid w:val="00CF2957"/>
    <w:rsid w:val="00CF3474"/>
    <w:rsid w:val="00CF369F"/>
    <w:rsid w:val="00CF48B8"/>
    <w:rsid w:val="00CF52BE"/>
    <w:rsid w:val="00CF5D8D"/>
    <w:rsid w:val="00D00530"/>
    <w:rsid w:val="00D01AB5"/>
    <w:rsid w:val="00D01B62"/>
    <w:rsid w:val="00D0211B"/>
    <w:rsid w:val="00D03080"/>
    <w:rsid w:val="00D03115"/>
    <w:rsid w:val="00D040B3"/>
    <w:rsid w:val="00D049E8"/>
    <w:rsid w:val="00D051BB"/>
    <w:rsid w:val="00D05906"/>
    <w:rsid w:val="00D06F1A"/>
    <w:rsid w:val="00D0707D"/>
    <w:rsid w:val="00D124D3"/>
    <w:rsid w:val="00D12A72"/>
    <w:rsid w:val="00D12EDC"/>
    <w:rsid w:val="00D12EE4"/>
    <w:rsid w:val="00D13186"/>
    <w:rsid w:val="00D136B7"/>
    <w:rsid w:val="00D13739"/>
    <w:rsid w:val="00D13C62"/>
    <w:rsid w:val="00D14795"/>
    <w:rsid w:val="00D14A54"/>
    <w:rsid w:val="00D14F0B"/>
    <w:rsid w:val="00D14F98"/>
    <w:rsid w:val="00D15710"/>
    <w:rsid w:val="00D1629D"/>
    <w:rsid w:val="00D203E4"/>
    <w:rsid w:val="00D208CB"/>
    <w:rsid w:val="00D2116F"/>
    <w:rsid w:val="00D22330"/>
    <w:rsid w:val="00D238AB"/>
    <w:rsid w:val="00D23F1C"/>
    <w:rsid w:val="00D24BC8"/>
    <w:rsid w:val="00D24DC8"/>
    <w:rsid w:val="00D25082"/>
    <w:rsid w:val="00D254D0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F45"/>
    <w:rsid w:val="00D36444"/>
    <w:rsid w:val="00D367B3"/>
    <w:rsid w:val="00D3734D"/>
    <w:rsid w:val="00D377C5"/>
    <w:rsid w:val="00D403C7"/>
    <w:rsid w:val="00D4075B"/>
    <w:rsid w:val="00D40D57"/>
    <w:rsid w:val="00D42D38"/>
    <w:rsid w:val="00D43B05"/>
    <w:rsid w:val="00D44A46"/>
    <w:rsid w:val="00D45C4A"/>
    <w:rsid w:val="00D46E18"/>
    <w:rsid w:val="00D4714F"/>
    <w:rsid w:val="00D50C19"/>
    <w:rsid w:val="00D522A8"/>
    <w:rsid w:val="00D523B6"/>
    <w:rsid w:val="00D52448"/>
    <w:rsid w:val="00D52855"/>
    <w:rsid w:val="00D52D7D"/>
    <w:rsid w:val="00D5325C"/>
    <w:rsid w:val="00D551EE"/>
    <w:rsid w:val="00D569D8"/>
    <w:rsid w:val="00D56A05"/>
    <w:rsid w:val="00D572DD"/>
    <w:rsid w:val="00D57E21"/>
    <w:rsid w:val="00D60C8C"/>
    <w:rsid w:val="00D62B4D"/>
    <w:rsid w:val="00D636A7"/>
    <w:rsid w:val="00D63A65"/>
    <w:rsid w:val="00D64288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76ED4"/>
    <w:rsid w:val="00D80CEB"/>
    <w:rsid w:val="00D81932"/>
    <w:rsid w:val="00D81AFB"/>
    <w:rsid w:val="00D82A1D"/>
    <w:rsid w:val="00D831C0"/>
    <w:rsid w:val="00D83ADF"/>
    <w:rsid w:val="00D84708"/>
    <w:rsid w:val="00D8529F"/>
    <w:rsid w:val="00D852EE"/>
    <w:rsid w:val="00D85D9A"/>
    <w:rsid w:val="00D862E8"/>
    <w:rsid w:val="00D904BA"/>
    <w:rsid w:val="00D915B9"/>
    <w:rsid w:val="00D91DDC"/>
    <w:rsid w:val="00D91DF2"/>
    <w:rsid w:val="00D924AC"/>
    <w:rsid w:val="00D95914"/>
    <w:rsid w:val="00D95FEC"/>
    <w:rsid w:val="00D960AD"/>
    <w:rsid w:val="00D971C1"/>
    <w:rsid w:val="00D97343"/>
    <w:rsid w:val="00DA25A8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C14"/>
    <w:rsid w:val="00DB1FBC"/>
    <w:rsid w:val="00DB3BDA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912"/>
    <w:rsid w:val="00DD363C"/>
    <w:rsid w:val="00DD4C2C"/>
    <w:rsid w:val="00DD5A23"/>
    <w:rsid w:val="00DD6130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A9D"/>
    <w:rsid w:val="00DE3F6A"/>
    <w:rsid w:val="00DE61D8"/>
    <w:rsid w:val="00DE73E5"/>
    <w:rsid w:val="00DE7BF3"/>
    <w:rsid w:val="00DF0A13"/>
    <w:rsid w:val="00DF19BA"/>
    <w:rsid w:val="00DF216E"/>
    <w:rsid w:val="00DF5AC0"/>
    <w:rsid w:val="00DF67CD"/>
    <w:rsid w:val="00DF7633"/>
    <w:rsid w:val="00E0038E"/>
    <w:rsid w:val="00E00543"/>
    <w:rsid w:val="00E0123A"/>
    <w:rsid w:val="00E014C2"/>
    <w:rsid w:val="00E02035"/>
    <w:rsid w:val="00E020A2"/>
    <w:rsid w:val="00E02457"/>
    <w:rsid w:val="00E02FAB"/>
    <w:rsid w:val="00E03E6F"/>
    <w:rsid w:val="00E03E74"/>
    <w:rsid w:val="00E0439E"/>
    <w:rsid w:val="00E05534"/>
    <w:rsid w:val="00E05F91"/>
    <w:rsid w:val="00E05FDA"/>
    <w:rsid w:val="00E06840"/>
    <w:rsid w:val="00E077A4"/>
    <w:rsid w:val="00E07A48"/>
    <w:rsid w:val="00E07B0E"/>
    <w:rsid w:val="00E10B88"/>
    <w:rsid w:val="00E11135"/>
    <w:rsid w:val="00E127CF"/>
    <w:rsid w:val="00E12B56"/>
    <w:rsid w:val="00E13F89"/>
    <w:rsid w:val="00E149ED"/>
    <w:rsid w:val="00E14A3E"/>
    <w:rsid w:val="00E14A92"/>
    <w:rsid w:val="00E15CEA"/>
    <w:rsid w:val="00E1639E"/>
    <w:rsid w:val="00E1706F"/>
    <w:rsid w:val="00E17273"/>
    <w:rsid w:val="00E178CE"/>
    <w:rsid w:val="00E17F96"/>
    <w:rsid w:val="00E20FFA"/>
    <w:rsid w:val="00E225DD"/>
    <w:rsid w:val="00E228BC"/>
    <w:rsid w:val="00E22937"/>
    <w:rsid w:val="00E25777"/>
    <w:rsid w:val="00E261CE"/>
    <w:rsid w:val="00E26E59"/>
    <w:rsid w:val="00E26FB2"/>
    <w:rsid w:val="00E30109"/>
    <w:rsid w:val="00E30920"/>
    <w:rsid w:val="00E30972"/>
    <w:rsid w:val="00E3137E"/>
    <w:rsid w:val="00E31DF0"/>
    <w:rsid w:val="00E320CD"/>
    <w:rsid w:val="00E323C3"/>
    <w:rsid w:val="00E333D4"/>
    <w:rsid w:val="00E34BFB"/>
    <w:rsid w:val="00E351C8"/>
    <w:rsid w:val="00E35D95"/>
    <w:rsid w:val="00E362C7"/>
    <w:rsid w:val="00E366FA"/>
    <w:rsid w:val="00E37864"/>
    <w:rsid w:val="00E37902"/>
    <w:rsid w:val="00E37A4E"/>
    <w:rsid w:val="00E37C6A"/>
    <w:rsid w:val="00E37ECE"/>
    <w:rsid w:val="00E40C13"/>
    <w:rsid w:val="00E42118"/>
    <w:rsid w:val="00E44FA5"/>
    <w:rsid w:val="00E45684"/>
    <w:rsid w:val="00E45FBA"/>
    <w:rsid w:val="00E460FC"/>
    <w:rsid w:val="00E5068E"/>
    <w:rsid w:val="00E5124F"/>
    <w:rsid w:val="00E528D3"/>
    <w:rsid w:val="00E539D5"/>
    <w:rsid w:val="00E54A3E"/>
    <w:rsid w:val="00E55518"/>
    <w:rsid w:val="00E55F7E"/>
    <w:rsid w:val="00E566DC"/>
    <w:rsid w:val="00E5691C"/>
    <w:rsid w:val="00E56F11"/>
    <w:rsid w:val="00E572FF"/>
    <w:rsid w:val="00E578A5"/>
    <w:rsid w:val="00E57C5B"/>
    <w:rsid w:val="00E60913"/>
    <w:rsid w:val="00E61594"/>
    <w:rsid w:val="00E62F0A"/>
    <w:rsid w:val="00E631AE"/>
    <w:rsid w:val="00E656DE"/>
    <w:rsid w:val="00E660DD"/>
    <w:rsid w:val="00E665BE"/>
    <w:rsid w:val="00E70679"/>
    <w:rsid w:val="00E7258A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F51"/>
    <w:rsid w:val="00E8219A"/>
    <w:rsid w:val="00E82693"/>
    <w:rsid w:val="00E8627B"/>
    <w:rsid w:val="00E86CA0"/>
    <w:rsid w:val="00E924A8"/>
    <w:rsid w:val="00E92972"/>
    <w:rsid w:val="00E93006"/>
    <w:rsid w:val="00E931BD"/>
    <w:rsid w:val="00E952D9"/>
    <w:rsid w:val="00E972D1"/>
    <w:rsid w:val="00E9733C"/>
    <w:rsid w:val="00E97722"/>
    <w:rsid w:val="00E97A50"/>
    <w:rsid w:val="00E97C79"/>
    <w:rsid w:val="00EA0D3E"/>
    <w:rsid w:val="00EA3B99"/>
    <w:rsid w:val="00EA4AC1"/>
    <w:rsid w:val="00EA6A77"/>
    <w:rsid w:val="00EA711A"/>
    <w:rsid w:val="00EB07DE"/>
    <w:rsid w:val="00EB18F1"/>
    <w:rsid w:val="00EB24C4"/>
    <w:rsid w:val="00EB30FF"/>
    <w:rsid w:val="00EB3654"/>
    <w:rsid w:val="00EB459E"/>
    <w:rsid w:val="00EB4D76"/>
    <w:rsid w:val="00EB5046"/>
    <w:rsid w:val="00EB53A2"/>
    <w:rsid w:val="00EB5871"/>
    <w:rsid w:val="00EB7DB1"/>
    <w:rsid w:val="00EB7F48"/>
    <w:rsid w:val="00EC0115"/>
    <w:rsid w:val="00EC07C3"/>
    <w:rsid w:val="00EC0B78"/>
    <w:rsid w:val="00EC0F0B"/>
    <w:rsid w:val="00EC2057"/>
    <w:rsid w:val="00EC291C"/>
    <w:rsid w:val="00EC2F74"/>
    <w:rsid w:val="00EC3B08"/>
    <w:rsid w:val="00EC4337"/>
    <w:rsid w:val="00EC4501"/>
    <w:rsid w:val="00EC454C"/>
    <w:rsid w:val="00EC4BD7"/>
    <w:rsid w:val="00EC568F"/>
    <w:rsid w:val="00EC5A18"/>
    <w:rsid w:val="00EC624E"/>
    <w:rsid w:val="00EC65BA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229D"/>
    <w:rsid w:val="00ED2DC3"/>
    <w:rsid w:val="00ED2FBA"/>
    <w:rsid w:val="00ED36FC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CB4"/>
    <w:rsid w:val="00EE6D7A"/>
    <w:rsid w:val="00EE7966"/>
    <w:rsid w:val="00EE7C4E"/>
    <w:rsid w:val="00EF1189"/>
    <w:rsid w:val="00EF194A"/>
    <w:rsid w:val="00EF1CE4"/>
    <w:rsid w:val="00EF2F9C"/>
    <w:rsid w:val="00EF3314"/>
    <w:rsid w:val="00EF5139"/>
    <w:rsid w:val="00EF56EE"/>
    <w:rsid w:val="00EF6385"/>
    <w:rsid w:val="00EF6B16"/>
    <w:rsid w:val="00EF7381"/>
    <w:rsid w:val="00F00383"/>
    <w:rsid w:val="00F00E85"/>
    <w:rsid w:val="00F010B2"/>
    <w:rsid w:val="00F0147F"/>
    <w:rsid w:val="00F0183E"/>
    <w:rsid w:val="00F01A6F"/>
    <w:rsid w:val="00F02832"/>
    <w:rsid w:val="00F03239"/>
    <w:rsid w:val="00F06203"/>
    <w:rsid w:val="00F0770D"/>
    <w:rsid w:val="00F11744"/>
    <w:rsid w:val="00F131A7"/>
    <w:rsid w:val="00F13D8D"/>
    <w:rsid w:val="00F14613"/>
    <w:rsid w:val="00F16207"/>
    <w:rsid w:val="00F16493"/>
    <w:rsid w:val="00F17041"/>
    <w:rsid w:val="00F21758"/>
    <w:rsid w:val="00F21D79"/>
    <w:rsid w:val="00F22269"/>
    <w:rsid w:val="00F22A61"/>
    <w:rsid w:val="00F24730"/>
    <w:rsid w:val="00F259F5"/>
    <w:rsid w:val="00F27559"/>
    <w:rsid w:val="00F27A08"/>
    <w:rsid w:val="00F27C15"/>
    <w:rsid w:val="00F310E6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1346"/>
    <w:rsid w:val="00F52F24"/>
    <w:rsid w:val="00F53118"/>
    <w:rsid w:val="00F53712"/>
    <w:rsid w:val="00F54695"/>
    <w:rsid w:val="00F54B31"/>
    <w:rsid w:val="00F54E4D"/>
    <w:rsid w:val="00F55589"/>
    <w:rsid w:val="00F55DC2"/>
    <w:rsid w:val="00F571C4"/>
    <w:rsid w:val="00F57F2A"/>
    <w:rsid w:val="00F57FC6"/>
    <w:rsid w:val="00F60FD5"/>
    <w:rsid w:val="00F610F3"/>
    <w:rsid w:val="00F61528"/>
    <w:rsid w:val="00F62311"/>
    <w:rsid w:val="00F6270C"/>
    <w:rsid w:val="00F65137"/>
    <w:rsid w:val="00F65221"/>
    <w:rsid w:val="00F6552B"/>
    <w:rsid w:val="00F67CFB"/>
    <w:rsid w:val="00F67E71"/>
    <w:rsid w:val="00F7159E"/>
    <w:rsid w:val="00F719BA"/>
    <w:rsid w:val="00F71B5E"/>
    <w:rsid w:val="00F71FCC"/>
    <w:rsid w:val="00F72C6D"/>
    <w:rsid w:val="00F735F1"/>
    <w:rsid w:val="00F73F53"/>
    <w:rsid w:val="00F75433"/>
    <w:rsid w:val="00F75C4F"/>
    <w:rsid w:val="00F75DC3"/>
    <w:rsid w:val="00F76DD0"/>
    <w:rsid w:val="00F76E90"/>
    <w:rsid w:val="00F77256"/>
    <w:rsid w:val="00F77979"/>
    <w:rsid w:val="00F80691"/>
    <w:rsid w:val="00F80A60"/>
    <w:rsid w:val="00F80AAA"/>
    <w:rsid w:val="00F80F3D"/>
    <w:rsid w:val="00F8164E"/>
    <w:rsid w:val="00F8167F"/>
    <w:rsid w:val="00F81921"/>
    <w:rsid w:val="00F82B09"/>
    <w:rsid w:val="00F856A8"/>
    <w:rsid w:val="00F85C47"/>
    <w:rsid w:val="00F86D91"/>
    <w:rsid w:val="00F87533"/>
    <w:rsid w:val="00F910AB"/>
    <w:rsid w:val="00F91246"/>
    <w:rsid w:val="00F91496"/>
    <w:rsid w:val="00F9299C"/>
    <w:rsid w:val="00F94612"/>
    <w:rsid w:val="00F947CD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B39"/>
    <w:rsid w:val="00FA3BE8"/>
    <w:rsid w:val="00FA5063"/>
    <w:rsid w:val="00FA52FB"/>
    <w:rsid w:val="00FA61E5"/>
    <w:rsid w:val="00FA635A"/>
    <w:rsid w:val="00FA63D6"/>
    <w:rsid w:val="00FA6772"/>
    <w:rsid w:val="00FA6793"/>
    <w:rsid w:val="00FB07E3"/>
    <w:rsid w:val="00FB1429"/>
    <w:rsid w:val="00FB2784"/>
    <w:rsid w:val="00FB2D0E"/>
    <w:rsid w:val="00FB34DC"/>
    <w:rsid w:val="00FB3555"/>
    <w:rsid w:val="00FB3E93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1EBB"/>
    <w:rsid w:val="00FC2527"/>
    <w:rsid w:val="00FC26C0"/>
    <w:rsid w:val="00FC3473"/>
    <w:rsid w:val="00FC3A62"/>
    <w:rsid w:val="00FC3D80"/>
    <w:rsid w:val="00FC5B1F"/>
    <w:rsid w:val="00FC6904"/>
    <w:rsid w:val="00FC6A01"/>
    <w:rsid w:val="00FC6D6E"/>
    <w:rsid w:val="00FC6F82"/>
    <w:rsid w:val="00FC7518"/>
    <w:rsid w:val="00FD094F"/>
    <w:rsid w:val="00FD1EE9"/>
    <w:rsid w:val="00FD2B97"/>
    <w:rsid w:val="00FD5163"/>
    <w:rsid w:val="00FD568E"/>
    <w:rsid w:val="00FD59CA"/>
    <w:rsid w:val="00FD5FAA"/>
    <w:rsid w:val="00FE1655"/>
    <w:rsid w:val="00FE1A5D"/>
    <w:rsid w:val="00FE1BB7"/>
    <w:rsid w:val="00FE2FD4"/>
    <w:rsid w:val="00FE3053"/>
    <w:rsid w:val="00FE32DE"/>
    <w:rsid w:val="00FE360B"/>
    <w:rsid w:val="00FE3613"/>
    <w:rsid w:val="00FE5A5A"/>
    <w:rsid w:val="00FE5EB5"/>
    <w:rsid w:val="00FE6482"/>
    <w:rsid w:val="00FE6744"/>
    <w:rsid w:val="00FF0224"/>
    <w:rsid w:val="00FF1869"/>
    <w:rsid w:val="00FF1E2C"/>
    <w:rsid w:val="00FF2E54"/>
    <w:rsid w:val="00FF4062"/>
    <w:rsid w:val="00FF43C2"/>
    <w:rsid w:val="00FF49AE"/>
    <w:rsid w:val="00FF4AB3"/>
    <w:rsid w:val="00FF50C6"/>
    <w:rsid w:val="00FF5258"/>
    <w:rsid w:val="00FF55B8"/>
    <w:rsid w:val="00FF63D1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5457-5488-46A9-925A-CA9374F9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406</Words>
  <Characters>2315</Characters>
  <Application>Microsoft Office Word</Application>
  <DocSecurity>0</DocSecurity>
  <Lines>19</Lines>
  <Paragraphs>5</Paragraphs>
  <ScaleCrop>false</ScaleCrop>
  <Company>CBC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林淑華</cp:lastModifiedBy>
  <cp:revision>94</cp:revision>
  <cp:lastPrinted>2019-09-19T07:05:00Z</cp:lastPrinted>
  <dcterms:created xsi:type="dcterms:W3CDTF">2019-09-14T03:00:00Z</dcterms:created>
  <dcterms:modified xsi:type="dcterms:W3CDTF">2019-09-19T07:05:00Z</dcterms:modified>
</cp:coreProperties>
</file>